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983A20" w:rsidRDefault="00983A20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7212A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 MORĄGA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83A20" w:rsidRPr="00983A20" w:rsidTr="00933AE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konta bankowego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83A20" w:rsidRPr="00983A20" w:rsidTr="00933AE0">
        <w:tc>
          <w:tcPr>
            <w:tcW w:w="10774" w:type="dxa"/>
            <w:gridSpan w:val="2"/>
            <w:shd w:val="clear" w:color="auto" w:fill="FFFFFF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Default="00983A20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572DAF">
              <w:rPr>
                <w:rFonts w:asciiTheme="minorHAnsi" w:eastAsia="Arial" w:hAnsiTheme="minorHAnsi" w:cs="Calibri"/>
                <w:sz w:val="18"/>
                <w:szCs w:val="18"/>
              </w:rPr>
              <w:t xml:space="preserve">PESEL OSÓB UPOWAŻNIONYCH,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  <w:p w:rsidR="00572DAF" w:rsidRPr="00D97AAD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83A20" w:rsidRDefault="00983A2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83A20" w:rsidRDefault="00983A2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83A20" w:rsidRPr="00D97AAD" w:rsidRDefault="00983A2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983A2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Pr="00D97AAD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83A20" w:rsidRPr="00983A20" w:rsidTr="00933AE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20" w:rsidRPr="00983A20" w:rsidRDefault="00983A20" w:rsidP="00983A20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3A20">
              <w:rPr>
                <w:rFonts w:ascii="Calibri" w:hAnsi="Calibri"/>
                <w:b/>
                <w:sz w:val="18"/>
                <w:szCs w:val="18"/>
              </w:rPr>
              <w:t>Należy określić, czy podstawą są zasady określone w statucie, pełnomocnictwo czy też inna podstawa</w:t>
            </w:r>
          </w:p>
        </w:tc>
      </w:tr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983A2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/opis/ 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potrzeb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z </w:t>
            </w:r>
            <w:r w:rsidR="005F325D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liczbą oraz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opisem</w:t>
            </w:r>
            <w:r w:rsidR="00786887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84FF1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</w:t>
            </w:r>
            <w:r w:rsidR="00CA52D4" w:rsidRPr="00983A20">
              <w:rPr>
                <w:rFonts w:asciiTheme="minorHAnsi" w:hAnsiTheme="minorHAnsi" w:cs="Verdana"/>
                <w:b/>
                <w:color w:val="auto"/>
                <w:sz w:val="20"/>
                <w:szCs w:val="20"/>
                <w:u w:val="single"/>
              </w:rPr>
              <w:t xml:space="preserve">inwestycji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983A2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983A20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2DF">
              <w:rPr>
                <w:rFonts w:asciiTheme="minorHAnsi" w:hAnsiTheme="minorHAnsi"/>
                <w:sz w:val="18"/>
                <w:szCs w:val="18"/>
              </w:rPr>
              <w:t>Wypełnić tylko w przypadku ubiegania się o dofinansowanie inwestycji</w:t>
            </w:r>
            <w:r>
              <w:rPr>
                <w:rFonts w:asciiTheme="minorHAnsi" w:hAnsiTheme="minorHAnsi"/>
                <w:sz w:val="18"/>
                <w:szCs w:val="18"/>
              </w:rPr>
              <w:t>!</w:t>
            </w: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8"/>
        <w:gridCol w:w="7"/>
      </w:tblGrid>
      <w:tr w:rsidR="00CE3712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 xml:space="preserve">czy będą trwałe oraz w jakim stopniu realizacja zadania przyczyni się do </w:t>
            </w:r>
            <w:r w:rsidR="00CC2CC8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osiągnięcia jego cel</w:t>
            </w:r>
            <w:r w:rsidR="004915F6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u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)</w:t>
            </w:r>
          </w:p>
        </w:tc>
      </w:tr>
      <w:tr w:rsidR="00377A7E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Pr="00D97AAD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E2E0E" w:rsidRPr="00D97AAD" w:rsidTr="00983A20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983A20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030"/>
        <w:gridCol w:w="1292"/>
        <w:gridCol w:w="4167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  <w:p w:rsidR="00983A20" w:rsidRPr="00D97AAD" w:rsidRDefault="00983A20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od - do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Default="00ED42DF" w:rsidP="002E0B9D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4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  <w:p w:rsidR="00983A20" w:rsidRPr="00D97AAD" w:rsidRDefault="00983A20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wypełnić jeśli oferta wspólna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983A20">
          <w:footerReference w:type="default" r:id="rId8"/>
          <w:endnotePr>
            <w:numFmt w:val="decimal"/>
          </w:endnotePr>
          <w:pgSz w:w="11906" w:h="16838"/>
          <w:pgMar w:top="1078" w:right="991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E118C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99BB98" wp14:editId="18BE6C05">
                      <wp:simplePos x="0" y="0"/>
                      <wp:positionH relativeFrom="column">
                        <wp:posOffset>8145145</wp:posOffset>
                      </wp:positionH>
                      <wp:positionV relativeFrom="paragraph">
                        <wp:posOffset>31115</wp:posOffset>
                      </wp:positionV>
                      <wp:extent cx="381000" cy="1657350"/>
                      <wp:effectExtent l="0" t="0" r="0" b="0"/>
                      <wp:wrapNone/>
                      <wp:docPr id="2" name="Mnoże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657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70F6C" id="Mnożenie 2" o:spid="_x0000_s1026" style="position:absolute;margin-left:641.35pt;margin-top:2.45pt;width:30pt;height:13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" path="m47840,408092r87333,-20076l190500,628687,245827,388016r87333,20076l236474,828675r96686,420583l245827,1269334,190500,1028663r-55327,240671l47840,1249258,144526,828675,47840,408092xe" fillcolor="#4f81bd [3204]" strokecolor="#243f60 [1604]" strokeweight="2pt">
                      <v:path arrowok="t" o:connecttype="custom" o:connectlocs="47840,408092;135173,388016;190500,628687;245827,388016;333160,408092;236474,828675;333160,1249258;245827,1269334;190500,1028663;135173,1269334;47840,1249258;144526,828675;47840,408092" o:connectangles="0,0,0,0,0,0,0,0,0,0,0,0,0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118C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E118C0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118C0" w:rsidRPr="0036487C" w:rsidRDefault="00E118C0" w:rsidP="00E118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6D2087" wp14:editId="6085BCB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-2441576</wp:posOffset>
                      </wp:positionV>
                      <wp:extent cx="381000" cy="4429125"/>
                      <wp:effectExtent l="0" t="0" r="0" b="0"/>
                      <wp:wrapNone/>
                      <wp:docPr id="1" name="Mnoże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291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06706" id="Mnożenie 1" o:spid="_x0000_s1026" style="position:absolute;margin-left:14.25pt;margin-top:-192.25pt;width:30pt;height:348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442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" path="m46866,1067605r89281,-7680l190500,1691774r54353,-631849l334134,1067605,235471,2214563r98663,1146957l244853,3369200,190500,2737351r-54353,631849l46866,3361520,145529,2214563,46866,1067605xe" fillcolor="#4f81bd [3204]" strokecolor="#243f60 [1604]" strokeweight="2pt">
                      <v:path arrowok="t" o:connecttype="custom" o:connectlocs="46866,1067605;136147,1059925;190500,1691774;244853,1059925;334134,1067605;235471,2214563;334134,3361520;244853,3369200;190500,2737351;136147,3369200;46866,3361520;145529,2214563;46866,106760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Pr="00D97AAD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118C0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jc w:val="center"/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10298E">
              <w:rPr>
                <w:rStyle w:val="Odwoanieprzypisudolnego"/>
                <w:rFonts w:asciiTheme="minorHAnsi" w:hAnsiTheme="minorHAnsi" w:cs="Calibri"/>
                <w:strike/>
                <w:color w:val="auto"/>
                <w:sz w:val="20"/>
                <w:szCs w:val="20"/>
              </w:rPr>
              <w:footnoteReference w:id="12"/>
            </w:r>
            <w:r w:rsidRPr="0010298E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10298E" w:rsidRDefault="00292F62" w:rsidP="00292F62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7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8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9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lastRenderedPageBreak/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0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4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FF" w:rsidRDefault="007F2EFF">
      <w:r>
        <w:separator/>
      </w:r>
    </w:p>
  </w:endnote>
  <w:endnote w:type="continuationSeparator" w:id="0">
    <w:p w:rsidR="007F2EFF" w:rsidRDefault="007F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D2" w:rsidRPr="00C96862" w:rsidRDefault="000047D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212A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0047D2" w:rsidRDefault="000047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FF" w:rsidRDefault="007F2EFF">
      <w:r>
        <w:separator/>
      </w:r>
    </w:p>
  </w:footnote>
  <w:footnote w:type="continuationSeparator" w:id="0">
    <w:p w:rsidR="007F2EFF" w:rsidRDefault="007F2EFF">
      <w:r>
        <w:continuationSeparator/>
      </w:r>
    </w:p>
  </w:footnote>
  <w:footnote w:id="1">
    <w:p w:rsidR="000047D2" w:rsidRPr="005229DE" w:rsidRDefault="000047D2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  <w:bookmarkStart w:id="0" w:name="_GoBack"/>
      <w:bookmarkEnd w:id="0"/>
    </w:p>
  </w:footnote>
  <w:footnote w:id="2">
    <w:p w:rsidR="000047D2" w:rsidRPr="005229DE" w:rsidRDefault="000047D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047D2" w:rsidRPr="00ED42DF" w:rsidRDefault="000047D2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047D2" w:rsidRPr="00FE7076" w:rsidRDefault="000047D2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118C0" w:rsidRPr="006A050D" w:rsidRDefault="00E118C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6">
    <w:p w:rsidR="00E118C0" w:rsidRPr="001250B6" w:rsidRDefault="00E118C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7">
    <w:p w:rsidR="00E118C0" w:rsidRPr="005229DE" w:rsidRDefault="00E118C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E118C0" w:rsidRPr="005229DE" w:rsidRDefault="00E118C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E118C0" w:rsidRPr="00A61C84" w:rsidRDefault="00E118C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0047D2" w:rsidRPr="00782E22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0047D2" w:rsidRPr="006054AB" w:rsidRDefault="000047D2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0047D2" w:rsidRPr="00894B28" w:rsidRDefault="000047D2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0047D2" w:rsidRPr="006A050D" w:rsidRDefault="000047D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7">
    <w:p w:rsidR="000047D2" w:rsidRPr="000776D3" w:rsidRDefault="000047D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8">
    <w:p w:rsidR="000047D2" w:rsidRPr="006A050D" w:rsidRDefault="000047D2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19">
    <w:p w:rsidR="000047D2" w:rsidRDefault="000047D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0">
    <w:p w:rsidR="000047D2" w:rsidRPr="006A050D" w:rsidRDefault="000047D2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1">
    <w:p w:rsidR="000047D2" w:rsidRPr="001250B6" w:rsidRDefault="000047D2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2">
    <w:p w:rsidR="000047D2" w:rsidRDefault="000047D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3">
    <w:p w:rsidR="000047D2" w:rsidRPr="00940912" w:rsidRDefault="000047D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4">
    <w:p w:rsidR="000047D2" w:rsidRPr="005229DE" w:rsidRDefault="000047D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5">
    <w:p w:rsidR="000047D2" w:rsidRPr="005229DE" w:rsidRDefault="000047D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6">
    <w:p w:rsidR="000047D2" w:rsidRPr="00A61C84" w:rsidRDefault="000047D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47D2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98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DAF"/>
    <w:rsid w:val="0057394D"/>
    <w:rsid w:val="00573D98"/>
    <w:rsid w:val="00577C0B"/>
    <w:rsid w:val="0058209F"/>
    <w:rsid w:val="00586B7F"/>
    <w:rsid w:val="00594614"/>
    <w:rsid w:val="00596952"/>
    <w:rsid w:val="00596FDE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2A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FF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0648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3A20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1A6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1E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8C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71AB7C-76F6-41B2-827A-D65D49E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0D34-5EC5-48C4-A488-42BA1FC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1833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Daniel Kalinowski</cp:lastModifiedBy>
  <cp:revision>4</cp:revision>
  <cp:lastPrinted>2016-05-31T09:57:00Z</cp:lastPrinted>
  <dcterms:created xsi:type="dcterms:W3CDTF">2016-12-02T16:29:00Z</dcterms:created>
  <dcterms:modified xsi:type="dcterms:W3CDTF">2017-12-01T12:37:00Z</dcterms:modified>
</cp:coreProperties>
</file>