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91D3" w14:textId="77777777" w:rsidR="00BB276B" w:rsidRDefault="00BB276B" w:rsidP="00176434">
      <w:pPr>
        <w:pStyle w:val="NormalnyWeb"/>
        <w:jc w:val="center"/>
      </w:pPr>
      <w:r>
        <w:t>Schemat procedury kontrolnej</w:t>
      </w:r>
    </w:p>
    <w:p w14:paraId="14DE44E4" w14:textId="43C4AB36" w:rsidR="00BB276B" w:rsidRDefault="00390405" w:rsidP="00176434">
      <w:pPr>
        <w:pStyle w:val="NormalnyWeb"/>
        <w:spacing w:before="0" w:beforeAutospacing="0" w:after="0" w:afterAutospacing="0"/>
        <w:jc w:val="center"/>
      </w:pPr>
      <w:r>
        <w:t>r</w:t>
      </w:r>
      <w:r w:rsidR="00BB276B">
        <w:t xml:space="preserve">ealizowanej przez </w:t>
      </w:r>
      <w:r w:rsidR="00487E9E">
        <w:t xml:space="preserve">Burmistrza Morąga, </w:t>
      </w:r>
      <w:r w:rsidR="00BB276B">
        <w:t>jako organu</w:t>
      </w:r>
      <w:r w:rsidR="00AA1C54">
        <w:t xml:space="preserve"> kontrolnego </w:t>
      </w:r>
      <w:r w:rsidR="000D2689">
        <w:t xml:space="preserve"> uprawionego do przeprowadza</w:t>
      </w:r>
      <w:r w:rsidR="00BB276B">
        <w:t xml:space="preserve">nia kontroli </w:t>
      </w:r>
      <w:r w:rsidR="007A2044">
        <w:t xml:space="preserve">u przedsiębiorców </w:t>
      </w:r>
      <w:r w:rsidR="00AA1C54">
        <w:t>na podstawie przepisów prawa regulujących kontrolowaną działalność gospodarczą.</w:t>
      </w:r>
    </w:p>
    <w:p w14:paraId="2E058E42" w14:textId="77777777" w:rsidR="00176434" w:rsidRDefault="00176434" w:rsidP="00176434">
      <w:pPr>
        <w:pStyle w:val="NormalnyWeb"/>
        <w:spacing w:before="0" w:beforeAutospacing="0" w:after="0" w:afterAutospacing="0"/>
        <w:jc w:val="center"/>
      </w:pPr>
    </w:p>
    <w:p w14:paraId="262F52FE" w14:textId="77777777" w:rsidR="002F2D0C" w:rsidRDefault="002F2D0C" w:rsidP="0008610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Zasadniczo, kontrole planuje się i przeprowadza po uprzednim dokonaniu analizy prawdopodobieństwa naruszenia prawa w ramach wykonywania działalności gospodarczej. Dokonując takiej analizy identyfikuje się obszary, w których ryzyko naruszenia przepisów jest największe</w:t>
      </w:r>
      <w:r w:rsidR="001A1E5C">
        <w:t xml:space="preserve">. </w:t>
      </w:r>
    </w:p>
    <w:p w14:paraId="008FAC06" w14:textId="11ABD73D" w:rsidR="00E511D3" w:rsidRDefault="00E511D3" w:rsidP="00176434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 xml:space="preserve">Do podstawowych </w:t>
      </w:r>
      <w:r w:rsidR="000E65CE">
        <w:t>obszarów,</w:t>
      </w:r>
      <w:r>
        <w:t xml:space="preserve"> gdzie ryzyko naruszenia przepisów jest największe należy zaliczyć</w:t>
      </w:r>
      <w:r w:rsidR="00071BA5">
        <w:t xml:space="preserve"> w szczególności</w:t>
      </w:r>
      <w:r>
        <w:t>:</w:t>
      </w:r>
    </w:p>
    <w:p w14:paraId="22C71C2D" w14:textId="28FCD389" w:rsidR="008A3A75" w:rsidRDefault="008A3A75" w:rsidP="00E511D3">
      <w:pPr>
        <w:pStyle w:val="NormalnyWeb"/>
        <w:numPr>
          <w:ilvl w:val="0"/>
          <w:numId w:val="3"/>
        </w:numPr>
        <w:spacing w:before="0" w:beforeAutospacing="0" w:after="0" w:afterAutospacing="0"/>
        <w:ind w:left="1434" w:hanging="357"/>
      </w:pPr>
      <w:r>
        <w:t>prowadzenie działalności bez wymaganych przepisami prawa koncesji, upoważnień, zezwoleń</w:t>
      </w:r>
      <w:r w:rsidR="000E65CE">
        <w:t xml:space="preserve"> itp</w:t>
      </w:r>
      <w:r>
        <w:t xml:space="preserve">, </w:t>
      </w:r>
    </w:p>
    <w:p w14:paraId="601D9F69" w14:textId="0E9D78C6" w:rsidR="004D2C2C" w:rsidRDefault="00121D7A" w:rsidP="004D2C2C">
      <w:pPr>
        <w:pStyle w:val="NormalnyWeb"/>
        <w:numPr>
          <w:ilvl w:val="0"/>
          <w:numId w:val="3"/>
        </w:numPr>
        <w:spacing w:before="0" w:beforeAutospacing="0" w:after="0" w:afterAutospacing="0"/>
        <w:ind w:left="1434" w:hanging="357"/>
      </w:pPr>
      <w:r>
        <w:t>p</w:t>
      </w:r>
      <w:r w:rsidR="00E511D3">
        <w:t xml:space="preserve">rowadzenie </w:t>
      </w:r>
      <w:r w:rsidR="0038112D">
        <w:t>działalności</w:t>
      </w:r>
      <w:r w:rsidR="00961AA3">
        <w:t xml:space="preserve"> z naruszeniem warunków udzielonych zezwoleń lub wpisów do właściwych </w:t>
      </w:r>
      <w:r w:rsidR="00B10918">
        <w:t>ewidencji lub rejestrów, itp</w:t>
      </w:r>
      <w:r w:rsidR="00E511D3">
        <w:t>,</w:t>
      </w:r>
    </w:p>
    <w:p w14:paraId="4A2EEE6A" w14:textId="616D1A4B" w:rsidR="004D2C2C" w:rsidRDefault="004D2C2C" w:rsidP="004D2C2C">
      <w:pPr>
        <w:pStyle w:val="NormalnyWeb"/>
        <w:numPr>
          <w:ilvl w:val="0"/>
          <w:numId w:val="3"/>
        </w:numPr>
        <w:spacing w:before="0" w:beforeAutospacing="0" w:after="0" w:afterAutospacing="0"/>
        <w:ind w:left="1434" w:hanging="357"/>
      </w:pPr>
      <w:r>
        <w:t xml:space="preserve">prawidłowość wykonywania </w:t>
      </w:r>
      <w:r w:rsidR="00390DE3">
        <w:t>obowiązków nałożonych przepisami prawa,</w:t>
      </w:r>
    </w:p>
    <w:p w14:paraId="7EFCEE20" w14:textId="77777777" w:rsidR="00121D7A" w:rsidRDefault="00121D7A" w:rsidP="00E511D3">
      <w:pPr>
        <w:pStyle w:val="NormalnyWeb"/>
        <w:numPr>
          <w:ilvl w:val="0"/>
          <w:numId w:val="3"/>
        </w:numPr>
        <w:spacing w:before="0" w:beforeAutospacing="0" w:after="0" w:afterAutospacing="0"/>
        <w:ind w:left="1434" w:hanging="357"/>
      </w:pPr>
      <w:r>
        <w:t xml:space="preserve">wpływ prowadzonej działalności na ochronę środowiska, utrzymanie czystości i porządku w </w:t>
      </w:r>
      <w:r w:rsidR="008A3A75">
        <w:t>gminie.</w:t>
      </w:r>
    </w:p>
    <w:p w14:paraId="484842F3" w14:textId="51CBC639" w:rsidR="00BB276B" w:rsidRDefault="007A2044" w:rsidP="00176434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Podstawowym trybem typowania przedsiębiorców do kontroli</w:t>
      </w:r>
      <w:r w:rsidR="00071BA5">
        <w:t xml:space="preserve"> (niezależnie od analizy ryzyka opisanej w pkt.2)</w:t>
      </w:r>
      <w:r>
        <w:t xml:space="preserve"> jest tryb losowy</w:t>
      </w:r>
      <w:r w:rsidR="00AA1C54">
        <w:t xml:space="preserve">. </w:t>
      </w:r>
      <w:r w:rsidR="00867986">
        <w:t xml:space="preserve">Typowanie przedsiębiorców poddanych kontroli dokonywane jest oddzielnie dla każdego rodzaju działowości np. przedsiębiorców prowadzących sprzedaż alkoholu, transport </w:t>
      </w:r>
      <w:r w:rsidR="00277126">
        <w:t>pub</w:t>
      </w:r>
      <w:r w:rsidR="005E3827">
        <w:t>l</w:t>
      </w:r>
      <w:r w:rsidR="00277126">
        <w:t>iczny</w:t>
      </w:r>
      <w:r w:rsidR="00867986">
        <w:t>, itp.</w:t>
      </w:r>
    </w:p>
    <w:p w14:paraId="173D51E6" w14:textId="23F3ED50" w:rsidR="00BB276B" w:rsidRDefault="00AA1C54" w:rsidP="00086104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Trybu losowego nie stosuję się w </w:t>
      </w:r>
      <w:r w:rsidR="000E65CE">
        <w:t>przypadku,</w:t>
      </w:r>
      <w:r>
        <w:t xml:space="preserve"> gdy organ kontrolny poweźmie uzasadnione podejrzenia</w:t>
      </w:r>
      <w:r w:rsidR="000E65CE">
        <w:t xml:space="preserve"> w wykonywaniu działalności gospodarczej</w:t>
      </w:r>
      <w:r w:rsidR="00086104">
        <w:t xml:space="preserve"> </w:t>
      </w:r>
      <w:r w:rsidR="000E65CE">
        <w:t>w szczególności</w:t>
      </w:r>
      <w:r>
        <w:t>:</w:t>
      </w:r>
    </w:p>
    <w:p w14:paraId="267BB46E" w14:textId="77777777" w:rsidR="00AA1C54" w:rsidRDefault="00AA1C54" w:rsidP="000E65CE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zagrożenia życia lub zdrowia,</w:t>
      </w:r>
    </w:p>
    <w:p w14:paraId="72C5AB90" w14:textId="77777777" w:rsidR="00AA1C54" w:rsidRDefault="00AA1C54" w:rsidP="000E65CE">
      <w:pPr>
        <w:pStyle w:val="NormalnyWeb"/>
        <w:numPr>
          <w:ilvl w:val="0"/>
          <w:numId w:val="5"/>
        </w:numPr>
        <w:spacing w:before="0" w:beforeAutospacing="0" w:after="0" w:afterAutospacing="0"/>
        <w:ind w:left="1434" w:hanging="357"/>
      </w:pPr>
      <w:r>
        <w:t>popełnienia przestępstwa lub wykroczenia w ramach prowadzonej działalności,</w:t>
      </w:r>
    </w:p>
    <w:p w14:paraId="35F0309B" w14:textId="31188881" w:rsidR="00AA1C54" w:rsidRDefault="00AA1C54" w:rsidP="000E65CE">
      <w:pPr>
        <w:pStyle w:val="NormalnyWeb"/>
        <w:numPr>
          <w:ilvl w:val="0"/>
          <w:numId w:val="5"/>
        </w:numPr>
        <w:spacing w:before="0" w:beforeAutospacing="0" w:after="0" w:afterAutospacing="0"/>
        <w:ind w:left="1434" w:hanging="357"/>
      </w:pPr>
      <w:r>
        <w:t>innego naruszenia prawnego zakazu lub niedopełnienia prawnego obowiązku</w:t>
      </w:r>
      <w:r w:rsidR="000E65CE">
        <w:t>.</w:t>
      </w:r>
    </w:p>
    <w:p w14:paraId="5A857E14" w14:textId="77777777" w:rsidR="00BB276B" w:rsidRDefault="00AA1C54" w:rsidP="00176434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Trybu losowego nie stosuje się również, jeżeli kontrola jest niezbędna do:</w:t>
      </w:r>
    </w:p>
    <w:p w14:paraId="4E42A1F4" w14:textId="77777777" w:rsidR="00AA1C54" w:rsidRDefault="00AA1C54" w:rsidP="00AA1C5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 przeprowadzenia postępowania w celu sprawdzenia wykonania zaleceń pokontrolnych organu;</w:t>
      </w:r>
    </w:p>
    <w:p w14:paraId="6D4BDB90" w14:textId="5FE3CFC1" w:rsidR="00AA1C54" w:rsidRDefault="00AA1C54" w:rsidP="00AA1C5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wykonania decyzji albo postanowień nakazujących usunięcie naruszeń prawa, w związku z przeprowadzoną kontrolą, albo</w:t>
      </w:r>
    </w:p>
    <w:p w14:paraId="12331FEC" w14:textId="1C430127" w:rsidR="00AA1C54" w:rsidRDefault="00AA1C54" w:rsidP="000F0C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sprawdzenia wykonania wezwania, o którym mowa w </w:t>
      </w:r>
      <w:hyperlink r:id="rId5" w:history="1">
        <w:r w:rsidRPr="00AA1C54">
          <w:t>art. 21a ust. 1</w:t>
        </w:r>
      </w:hyperlink>
      <w:r w:rsidR="000D2689">
        <w:t xml:space="preserve"> Prawa przedsiębiorców (dalej Pp)</w:t>
      </w:r>
      <w:r>
        <w:t xml:space="preserve"> (chodzi o wezwanie do zaprzestania naruszeń </w:t>
      </w:r>
      <w:r w:rsidR="00086104">
        <w:br/>
      </w:r>
      <w:r>
        <w:t xml:space="preserve">w okresie 12 miesięcy od dnia podjęcia działalności gospodarczej po raz pierwszy albo ponownie po upływie co najmniej 36 miesięcy od dnia jej ostatniego zawieszenia lub zakończenia), zobowiązania, o którym mowa w </w:t>
      </w:r>
      <w:hyperlink r:id="rId6" w:history="1">
        <w:r w:rsidRPr="00AA1C54">
          <w:t>art. 21a ust. 2</w:t>
        </w:r>
      </w:hyperlink>
      <w:r w:rsidR="000D2689">
        <w:t xml:space="preserve"> Pp</w:t>
      </w:r>
      <w:r>
        <w:t xml:space="preserve"> (chodzi o zobowiązanie się przedsiębiorcy do usunięcia stwierdzonych naruszeń przepisów prawa oraz skutków tych naruszeń, jeżeli skutki takie wystąpiły, w wyznaczonym przez funkcjonariusza, inspektora lub przedstawiciela terminie), lub weryfikacji powiadomienia o usunięciu naruszeń lub ich skutków, o którym mowa w </w:t>
      </w:r>
      <w:hyperlink r:id="rId7" w:history="1">
        <w:r w:rsidRPr="00AA1C54">
          <w:t>art. 21a ust. 5 lub 6</w:t>
        </w:r>
      </w:hyperlink>
      <w:r w:rsidR="000D2689">
        <w:t xml:space="preserve"> Pp</w:t>
      </w:r>
      <w:r>
        <w:t>.</w:t>
      </w:r>
    </w:p>
    <w:p w14:paraId="4E5C56E8" w14:textId="73FC1D02" w:rsidR="00176434" w:rsidRDefault="00176434" w:rsidP="003A38F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Kontrole u przedsiębiorców mogą być również przeprowadzane w trybie </w:t>
      </w:r>
      <w:r w:rsidR="003A38F1">
        <w:t>nieplanowym (doraźnym)</w:t>
      </w:r>
      <w:r>
        <w:t xml:space="preserve"> w przypadku pozyskiwania informacji od policji, straży miejskich</w:t>
      </w:r>
      <w:r w:rsidR="00086104">
        <w:t>, mieszkańców</w:t>
      </w:r>
      <w:r>
        <w:t xml:space="preserve"> lub innych organów o naruszeniu porządku publicznego (np. hałasu, spożywania alkoholu w miejscach niedozwolonych, awantur itp.)   wynikającego z faktu prowadzenia działalności gospodarczej przedsiębiorcy. </w:t>
      </w:r>
    </w:p>
    <w:p w14:paraId="477EE8A2" w14:textId="77777777" w:rsidR="005542AB" w:rsidRDefault="005542AB" w:rsidP="003A38F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Prawa i obowiązki przedsiębiorcy w zakresie kontroli jego działalności gospodarczej oraz zasady przeprowadzania tych czynności określone są w ustawie Prawo </w:t>
      </w:r>
      <w:r>
        <w:lastRenderedPageBreak/>
        <w:t>przedsiębiorców</w:t>
      </w:r>
      <w:r w:rsidR="000D2689">
        <w:t xml:space="preserve"> oraz ustawach regulujących prowadzenie określonej działalności gospodarczej. </w:t>
      </w:r>
    </w:p>
    <w:p w14:paraId="6AAF6D55" w14:textId="77777777" w:rsidR="00AA1C54" w:rsidRDefault="00AA1C54" w:rsidP="00BA03F5">
      <w:pPr>
        <w:pStyle w:val="NormalnyWeb"/>
      </w:pPr>
    </w:p>
    <w:p w14:paraId="670257F4" w14:textId="77777777" w:rsidR="00AA1C54" w:rsidRDefault="00AA1C54" w:rsidP="00BA03F5">
      <w:pPr>
        <w:pStyle w:val="NormalnyWeb"/>
      </w:pPr>
    </w:p>
    <w:p w14:paraId="5FF51211" w14:textId="77777777" w:rsidR="00AA1C54" w:rsidRDefault="00AA1C54" w:rsidP="00BA03F5">
      <w:pPr>
        <w:pStyle w:val="NormalnyWeb"/>
      </w:pPr>
    </w:p>
    <w:p w14:paraId="57C2FBA1" w14:textId="77777777" w:rsidR="00AC7E98" w:rsidRDefault="00AC7E98"/>
    <w:sectPr w:rsidR="00AC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89E"/>
    <w:multiLevelType w:val="hybridMultilevel"/>
    <w:tmpl w:val="257C8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1D6FA1"/>
    <w:multiLevelType w:val="hybridMultilevel"/>
    <w:tmpl w:val="763EA4B8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2D317146"/>
    <w:multiLevelType w:val="hybridMultilevel"/>
    <w:tmpl w:val="763EA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215D8"/>
    <w:multiLevelType w:val="hybridMultilevel"/>
    <w:tmpl w:val="8C32B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445A8"/>
    <w:multiLevelType w:val="hybridMultilevel"/>
    <w:tmpl w:val="B8C4EA6E"/>
    <w:lvl w:ilvl="0" w:tplc="3744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F5"/>
    <w:rsid w:val="00071BA5"/>
    <w:rsid w:val="00086104"/>
    <w:rsid w:val="000D2689"/>
    <w:rsid w:val="000E65CE"/>
    <w:rsid w:val="000F0C88"/>
    <w:rsid w:val="00121D7A"/>
    <w:rsid w:val="00176434"/>
    <w:rsid w:val="001A1E5C"/>
    <w:rsid w:val="001F0DE6"/>
    <w:rsid w:val="00277126"/>
    <w:rsid w:val="002D4822"/>
    <w:rsid w:val="002F2D0C"/>
    <w:rsid w:val="0038112D"/>
    <w:rsid w:val="00390405"/>
    <w:rsid w:val="00390DE3"/>
    <w:rsid w:val="003A38F1"/>
    <w:rsid w:val="00487E9E"/>
    <w:rsid w:val="004D2C2C"/>
    <w:rsid w:val="00507650"/>
    <w:rsid w:val="005542AB"/>
    <w:rsid w:val="005E3827"/>
    <w:rsid w:val="005E49A3"/>
    <w:rsid w:val="005F257B"/>
    <w:rsid w:val="006B573F"/>
    <w:rsid w:val="007A2044"/>
    <w:rsid w:val="007D5869"/>
    <w:rsid w:val="00867986"/>
    <w:rsid w:val="008A3A75"/>
    <w:rsid w:val="00961AA3"/>
    <w:rsid w:val="00AA1C54"/>
    <w:rsid w:val="00AC7E98"/>
    <w:rsid w:val="00B10918"/>
    <w:rsid w:val="00BA03F5"/>
    <w:rsid w:val="00BB276B"/>
    <w:rsid w:val="00D5117F"/>
    <w:rsid w:val="00E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112"/>
  <w15:chartTrackingRefBased/>
  <w15:docId w15:val="{8B050BE2-D12B-443B-AE79-4084D183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17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03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0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ltqmfyc4njqge3dmmzv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obzga2dgltqmfyc4njqge3dmmzugu" TargetMode="External"/><Relationship Id="rId5" Type="http://schemas.openxmlformats.org/officeDocument/2006/relationships/hyperlink" Target="https://sip.legalis.pl/document-view.seam?documentId=mfrxilrtg4ytgobzga2dgltqmfyc4njqge3dmmzu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Olsztyna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Garbacz</dc:creator>
  <cp:keywords/>
  <dc:description/>
  <cp:lastModifiedBy>Katarzyna Zarachowicz</cp:lastModifiedBy>
  <cp:revision>2</cp:revision>
  <dcterms:created xsi:type="dcterms:W3CDTF">2021-12-02T07:26:00Z</dcterms:created>
  <dcterms:modified xsi:type="dcterms:W3CDTF">2021-12-02T07:26:00Z</dcterms:modified>
</cp:coreProperties>
</file>