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161CE" w:rsidRPr="007B6BEE" w:rsidRDefault="00F161CE" w:rsidP="005713A2">
      <w:pPr>
        <w:ind w:right="142"/>
        <w:jc w:val="center"/>
      </w:pPr>
    </w:p>
    <w:p w:rsidR="00F161CE" w:rsidRPr="007B6BEE" w:rsidRDefault="00F161CE" w:rsidP="005713A2">
      <w:pPr>
        <w:ind w:right="142"/>
        <w:jc w:val="center"/>
      </w:pPr>
    </w:p>
    <w:p w:rsidR="00F161CE" w:rsidRPr="007B6BEE" w:rsidRDefault="00F161CE" w:rsidP="005713A2">
      <w:pPr>
        <w:ind w:right="142"/>
        <w:jc w:val="center"/>
      </w:pPr>
    </w:p>
    <w:p w:rsidR="00F161CE" w:rsidRPr="007B6BEE" w:rsidRDefault="00F161CE" w:rsidP="005713A2">
      <w:pPr>
        <w:ind w:right="142"/>
        <w:jc w:val="center"/>
      </w:pPr>
    </w:p>
    <w:p w:rsidR="00786EC9" w:rsidRDefault="00786EC9" w:rsidP="0062757A">
      <w:pPr>
        <w:spacing w:line="276" w:lineRule="auto"/>
        <w:ind w:right="142"/>
        <w:jc w:val="center"/>
        <w:rPr>
          <w:rFonts w:ascii="Book Antiqua" w:hAnsi="Book Antiqua"/>
          <w:b/>
          <w:sz w:val="40"/>
          <w:szCs w:val="40"/>
        </w:rPr>
      </w:pPr>
    </w:p>
    <w:p w:rsidR="006B5913" w:rsidRDefault="006B5913" w:rsidP="0062757A">
      <w:pPr>
        <w:spacing w:line="276" w:lineRule="auto"/>
        <w:ind w:right="142"/>
        <w:jc w:val="center"/>
        <w:rPr>
          <w:rFonts w:ascii="Book Antiqua" w:hAnsi="Book Antiqua"/>
          <w:b/>
          <w:sz w:val="40"/>
          <w:szCs w:val="40"/>
        </w:rPr>
      </w:pPr>
    </w:p>
    <w:p w:rsidR="00306A7A" w:rsidRPr="0010406D" w:rsidRDefault="00306A7A" w:rsidP="0062757A">
      <w:pPr>
        <w:spacing w:line="276" w:lineRule="auto"/>
        <w:ind w:right="142"/>
        <w:jc w:val="center"/>
        <w:rPr>
          <w:rFonts w:ascii="Book Antiqua" w:hAnsi="Book Antiqua" w:cs="Arial"/>
          <w:b/>
          <w:sz w:val="40"/>
          <w:szCs w:val="20"/>
        </w:rPr>
      </w:pPr>
      <w:r w:rsidRPr="0010406D">
        <w:rPr>
          <w:rFonts w:ascii="Book Antiqua" w:hAnsi="Book Antiqua" w:cs="Arial"/>
          <w:b/>
          <w:sz w:val="40"/>
          <w:szCs w:val="20"/>
        </w:rPr>
        <w:t xml:space="preserve">PROGRAM </w:t>
      </w:r>
      <w:r w:rsidRPr="0010406D">
        <w:rPr>
          <w:rFonts w:ascii="Book Antiqua" w:hAnsi="Book Antiqua" w:cs="Arial"/>
          <w:b/>
          <w:sz w:val="40"/>
          <w:szCs w:val="20"/>
        </w:rPr>
        <w:br/>
        <w:t>USUWANIA</w:t>
      </w:r>
      <w:r w:rsidR="005D5155" w:rsidRPr="0010406D">
        <w:rPr>
          <w:rFonts w:ascii="Book Antiqua" w:hAnsi="Book Antiqua" w:cs="Arial"/>
          <w:b/>
          <w:sz w:val="40"/>
          <w:szCs w:val="20"/>
        </w:rPr>
        <w:t xml:space="preserve"> </w:t>
      </w:r>
      <w:r w:rsidR="00EC0203" w:rsidRPr="0010406D">
        <w:rPr>
          <w:rFonts w:ascii="Book Antiqua" w:hAnsi="Book Antiqua" w:cs="Arial"/>
          <w:b/>
          <w:sz w:val="40"/>
          <w:szCs w:val="20"/>
        </w:rPr>
        <w:t xml:space="preserve">WYROBÓW ZAWIERAJĄCYCH </w:t>
      </w:r>
      <w:r w:rsidRPr="0010406D">
        <w:rPr>
          <w:rFonts w:ascii="Book Antiqua" w:hAnsi="Book Antiqua" w:cs="Arial"/>
          <w:b/>
          <w:sz w:val="40"/>
          <w:szCs w:val="20"/>
        </w:rPr>
        <w:t xml:space="preserve">AZBEST </w:t>
      </w:r>
      <w:r w:rsidR="005D5155" w:rsidRPr="0010406D">
        <w:rPr>
          <w:rFonts w:ascii="Book Antiqua" w:hAnsi="Book Antiqua" w:cs="Arial"/>
          <w:b/>
          <w:sz w:val="40"/>
          <w:szCs w:val="20"/>
        </w:rPr>
        <w:t>Z TERENU</w:t>
      </w:r>
      <w:r w:rsidR="00DE1387" w:rsidRPr="0010406D">
        <w:rPr>
          <w:rFonts w:ascii="Book Antiqua" w:hAnsi="Book Antiqua" w:cs="Arial"/>
          <w:b/>
          <w:sz w:val="40"/>
          <w:szCs w:val="20"/>
        </w:rPr>
        <w:t xml:space="preserve"> </w:t>
      </w:r>
      <w:r w:rsidR="0048208E" w:rsidRPr="0010406D">
        <w:rPr>
          <w:rFonts w:ascii="Book Antiqua" w:hAnsi="Book Antiqua" w:cs="Arial"/>
          <w:b/>
          <w:sz w:val="40"/>
          <w:szCs w:val="20"/>
        </w:rPr>
        <w:t xml:space="preserve">GMINY </w:t>
      </w:r>
      <w:r w:rsidR="00BD53DC">
        <w:rPr>
          <w:rFonts w:ascii="Book Antiqua" w:hAnsi="Book Antiqua" w:cs="Arial"/>
          <w:b/>
          <w:sz w:val="40"/>
          <w:szCs w:val="20"/>
        </w:rPr>
        <w:t>MORĄG</w:t>
      </w:r>
    </w:p>
    <w:p w:rsidR="0048208E" w:rsidRPr="007B6BEE" w:rsidRDefault="00BD53DC" w:rsidP="0062757A">
      <w:pPr>
        <w:spacing w:line="276" w:lineRule="auto"/>
        <w:ind w:right="142"/>
        <w:jc w:val="center"/>
        <w:rPr>
          <w:rFonts w:ascii="Book Antiqua" w:hAnsi="Book Antiqua" w:cs="Arial"/>
          <w:b/>
          <w:sz w:val="40"/>
          <w:szCs w:val="20"/>
        </w:rPr>
      </w:pPr>
      <w:r>
        <w:rPr>
          <w:rFonts w:ascii="Book Antiqua" w:hAnsi="Book Antiqua" w:cs="Arial"/>
          <w:b/>
          <w:sz w:val="40"/>
          <w:szCs w:val="20"/>
        </w:rPr>
        <w:t>NA LATA 2020 - 2023</w:t>
      </w:r>
    </w:p>
    <w:p w:rsidR="0048208E" w:rsidRDefault="0048208E" w:rsidP="0062757A">
      <w:pPr>
        <w:spacing w:line="276" w:lineRule="auto"/>
        <w:ind w:right="142"/>
        <w:jc w:val="center"/>
        <w:rPr>
          <w:rFonts w:ascii="Book Antiqua" w:hAnsi="Book Antiqua" w:cs="Arial"/>
          <w:b/>
          <w:sz w:val="36"/>
          <w:szCs w:val="20"/>
        </w:rPr>
      </w:pPr>
    </w:p>
    <w:p w:rsidR="006F422C" w:rsidRDefault="006F422C" w:rsidP="0062757A">
      <w:pPr>
        <w:spacing w:line="276" w:lineRule="auto"/>
        <w:ind w:right="142"/>
        <w:jc w:val="center"/>
        <w:rPr>
          <w:rFonts w:ascii="Book Antiqua" w:hAnsi="Book Antiqua" w:cs="Arial"/>
          <w:b/>
          <w:sz w:val="36"/>
          <w:szCs w:val="20"/>
        </w:rPr>
      </w:pPr>
    </w:p>
    <w:p w:rsidR="006F422C" w:rsidRDefault="006F422C" w:rsidP="0062757A">
      <w:pPr>
        <w:spacing w:line="276" w:lineRule="auto"/>
        <w:ind w:right="142"/>
        <w:jc w:val="center"/>
        <w:rPr>
          <w:rFonts w:ascii="Book Antiqua" w:hAnsi="Book Antiqua" w:cs="Arial"/>
          <w:b/>
          <w:sz w:val="36"/>
          <w:szCs w:val="20"/>
        </w:rPr>
      </w:pPr>
    </w:p>
    <w:p w:rsidR="006F422C" w:rsidRDefault="006F422C" w:rsidP="0062757A">
      <w:pPr>
        <w:spacing w:line="276" w:lineRule="auto"/>
        <w:ind w:right="142"/>
        <w:jc w:val="center"/>
        <w:rPr>
          <w:rFonts w:ascii="Book Antiqua" w:hAnsi="Book Antiqua" w:cs="Arial"/>
          <w:b/>
          <w:sz w:val="36"/>
          <w:szCs w:val="20"/>
        </w:rPr>
      </w:pPr>
    </w:p>
    <w:p w:rsidR="00D8495B" w:rsidRDefault="006F422C" w:rsidP="0062757A">
      <w:pPr>
        <w:spacing w:line="276" w:lineRule="auto"/>
        <w:ind w:right="142"/>
        <w:jc w:val="center"/>
        <w:rPr>
          <w:rFonts w:ascii="Book Antiqua" w:hAnsi="Book Antiqua" w:cs="Arial"/>
          <w:b/>
          <w:sz w:val="36"/>
          <w:szCs w:val="20"/>
        </w:rPr>
      </w:pPr>
      <w:r w:rsidRPr="006F422C">
        <w:rPr>
          <w:noProof/>
          <w:lang w:eastAsia="pl-PL"/>
        </w:rPr>
        <w:drawing>
          <wp:inline distT="0" distB="0" distL="0" distR="0">
            <wp:extent cx="1495425" cy="1647825"/>
            <wp:effectExtent l="19050" t="0" r="9525" b="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clrChange>
                        <a:clrFrom>
                          <a:srgbClr val="FFFFFF"/>
                        </a:clrFrom>
                        <a:clrTo>
                          <a:srgbClr val="FFFFFF">
                            <a:alpha val="0"/>
                          </a:srgbClr>
                        </a:clrTo>
                      </a:clrChange>
                    </a:blip>
                    <a:srcRect l="-1137" t="11388" r="59358" b="15306"/>
                    <a:stretch>
                      <a:fillRect/>
                    </a:stretch>
                  </pic:blipFill>
                  <pic:spPr bwMode="auto">
                    <a:xfrm>
                      <a:off x="0" y="0"/>
                      <a:ext cx="1495425" cy="1647825"/>
                    </a:xfrm>
                    <a:prstGeom prst="rect">
                      <a:avLst/>
                    </a:prstGeom>
                    <a:noFill/>
                    <a:ln w="9525">
                      <a:noFill/>
                      <a:miter lim="800000"/>
                      <a:headEnd/>
                      <a:tailEnd/>
                    </a:ln>
                  </pic:spPr>
                </pic:pic>
              </a:graphicData>
            </a:graphic>
          </wp:inline>
        </w:drawing>
      </w:r>
    </w:p>
    <w:p w:rsidR="00D8495B" w:rsidRPr="007B6BEE" w:rsidRDefault="00D8495B" w:rsidP="0062757A">
      <w:pPr>
        <w:spacing w:line="276" w:lineRule="auto"/>
        <w:ind w:right="142"/>
        <w:jc w:val="center"/>
        <w:rPr>
          <w:rFonts w:ascii="Book Antiqua" w:hAnsi="Book Antiqua" w:cs="Arial"/>
          <w:b/>
          <w:sz w:val="36"/>
          <w:szCs w:val="20"/>
        </w:rPr>
      </w:pPr>
    </w:p>
    <w:p w:rsidR="006B5913" w:rsidRDefault="006B5913" w:rsidP="000525DC">
      <w:pPr>
        <w:spacing w:line="276" w:lineRule="auto"/>
        <w:ind w:right="142"/>
        <w:jc w:val="center"/>
        <w:rPr>
          <w:rFonts w:ascii="Book Antiqua" w:hAnsi="Book Antiqua" w:cs="Arial"/>
          <w:sz w:val="28"/>
          <w:szCs w:val="20"/>
        </w:rPr>
      </w:pPr>
    </w:p>
    <w:p w:rsidR="000525DC" w:rsidRDefault="000525DC" w:rsidP="000525DC">
      <w:pPr>
        <w:spacing w:line="276" w:lineRule="auto"/>
        <w:ind w:right="142"/>
        <w:jc w:val="center"/>
        <w:rPr>
          <w:rFonts w:ascii="Book Antiqua" w:hAnsi="Book Antiqua" w:cs="Arial"/>
          <w:sz w:val="28"/>
          <w:szCs w:val="20"/>
        </w:rPr>
      </w:pPr>
    </w:p>
    <w:p w:rsidR="000525DC" w:rsidRDefault="000525DC" w:rsidP="000525DC">
      <w:pPr>
        <w:spacing w:line="276" w:lineRule="auto"/>
        <w:ind w:right="142"/>
        <w:jc w:val="center"/>
        <w:rPr>
          <w:rFonts w:ascii="Book Antiqua" w:hAnsi="Book Antiqua" w:cs="Arial"/>
          <w:sz w:val="28"/>
          <w:szCs w:val="20"/>
        </w:rPr>
      </w:pPr>
    </w:p>
    <w:p w:rsidR="000525DC" w:rsidRPr="007B6BEE" w:rsidRDefault="000525DC" w:rsidP="000525DC">
      <w:pPr>
        <w:spacing w:line="276" w:lineRule="auto"/>
        <w:ind w:right="142"/>
        <w:jc w:val="center"/>
        <w:rPr>
          <w:rFonts w:ascii="Book Antiqua" w:hAnsi="Book Antiqua" w:cs="Arial"/>
          <w:sz w:val="14"/>
          <w:szCs w:val="20"/>
        </w:rPr>
      </w:pPr>
    </w:p>
    <w:p w:rsidR="00306A7A" w:rsidRPr="007B6BEE" w:rsidRDefault="00306A7A" w:rsidP="0062757A">
      <w:pPr>
        <w:spacing w:line="276" w:lineRule="auto"/>
        <w:ind w:right="142"/>
        <w:rPr>
          <w:rFonts w:ascii="Book Antiqua" w:hAnsi="Book Antiqua" w:cs="Arial"/>
          <w:b/>
          <w:szCs w:val="20"/>
        </w:rPr>
      </w:pPr>
      <w:r w:rsidRPr="007B6BEE">
        <w:rPr>
          <w:rFonts w:ascii="Book Antiqua" w:hAnsi="Book Antiqua" w:cs="Arial"/>
          <w:szCs w:val="20"/>
        </w:rPr>
        <w:t xml:space="preserve">Opracowanie: </w:t>
      </w:r>
      <w:r w:rsidRPr="007B6BEE">
        <w:rPr>
          <w:rFonts w:ascii="Book Antiqua" w:hAnsi="Book Antiqua" w:cs="Arial"/>
          <w:szCs w:val="20"/>
        </w:rPr>
        <w:tab/>
      </w:r>
      <w:r w:rsidRPr="007B6BEE">
        <w:rPr>
          <w:rFonts w:ascii="Book Antiqua" w:hAnsi="Book Antiqua" w:cs="Arial"/>
          <w:b/>
          <w:szCs w:val="20"/>
        </w:rPr>
        <w:t>Adler Consulting</w:t>
      </w:r>
    </w:p>
    <w:p w:rsidR="00306A7A" w:rsidRDefault="00306A7A" w:rsidP="0062757A">
      <w:pPr>
        <w:spacing w:line="276" w:lineRule="auto"/>
        <w:ind w:right="142"/>
        <w:rPr>
          <w:rFonts w:ascii="Book Antiqua" w:hAnsi="Book Antiqua" w:cs="Arial"/>
          <w:b/>
          <w:szCs w:val="20"/>
        </w:rPr>
      </w:pPr>
      <w:r w:rsidRPr="007B6BEE">
        <w:rPr>
          <w:rFonts w:ascii="Book Antiqua" w:hAnsi="Book Antiqua" w:cs="Arial"/>
          <w:b/>
          <w:szCs w:val="20"/>
        </w:rPr>
        <w:tab/>
      </w:r>
      <w:r w:rsidRPr="007B6BEE">
        <w:rPr>
          <w:rFonts w:ascii="Book Antiqua" w:hAnsi="Book Antiqua" w:cs="Arial"/>
          <w:b/>
          <w:szCs w:val="20"/>
        </w:rPr>
        <w:tab/>
      </w:r>
      <w:r w:rsidRPr="007B6BEE">
        <w:rPr>
          <w:rFonts w:ascii="Book Antiqua" w:hAnsi="Book Antiqua" w:cs="Arial"/>
          <w:b/>
          <w:szCs w:val="20"/>
        </w:rPr>
        <w:tab/>
        <w:t>mgr inż. Michał Andrzejczyk</w:t>
      </w:r>
    </w:p>
    <w:p w:rsidR="00714519" w:rsidRDefault="00714519" w:rsidP="0062757A">
      <w:pPr>
        <w:spacing w:line="276" w:lineRule="auto"/>
        <w:ind w:right="142"/>
        <w:rPr>
          <w:rFonts w:ascii="Book Antiqua" w:hAnsi="Book Antiqua" w:cs="Arial"/>
          <w:b/>
          <w:szCs w:val="20"/>
        </w:rPr>
      </w:pPr>
    </w:p>
    <w:p w:rsidR="000525DC" w:rsidRDefault="000525DC" w:rsidP="0062757A">
      <w:pPr>
        <w:spacing w:line="276" w:lineRule="auto"/>
        <w:ind w:right="142"/>
        <w:rPr>
          <w:rFonts w:ascii="Book Antiqua" w:hAnsi="Book Antiqua" w:cs="Arial"/>
          <w:b/>
          <w:szCs w:val="20"/>
        </w:rPr>
      </w:pPr>
    </w:p>
    <w:p w:rsidR="000525DC" w:rsidRDefault="000525DC" w:rsidP="0062757A">
      <w:pPr>
        <w:spacing w:line="276" w:lineRule="auto"/>
        <w:ind w:right="142"/>
        <w:rPr>
          <w:rFonts w:ascii="Book Antiqua" w:hAnsi="Book Antiqua" w:cs="Arial"/>
          <w:b/>
          <w:szCs w:val="20"/>
        </w:rPr>
      </w:pPr>
    </w:p>
    <w:p w:rsidR="00795086" w:rsidRDefault="00795086" w:rsidP="0062757A">
      <w:pPr>
        <w:spacing w:line="276" w:lineRule="auto"/>
        <w:ind w:right="142"/>
        <w:rPr>
          <w:rFonts w:ascii="Book Antiqua" w:hAnsi="Book Antiqua" w:cs="Arial"/>
          <w:b/>
          <w:szCs w:val="20"/>
        </w:rPr>
      </w:pPr>
    </w:p>
    <w:p w:rsidR="00795086" w:rsidRPr="007B6BEE" w:rsidRDefault="00795086" w:rsidP="0062757A">
      <w:pPr>
        <w:spacing w:line="276" w:lineRule="auto"/>
        <w:ind w:right="142"/>
        <w:rPr>
          <w:rFonts w:ascii="Book Antiqua" w:hAnsi="Book Antiqua" w:cs="Arial"/>
          <w:b/>
          <w:szCs w:val="20"/>
        </w:rPr>
      </w:pPr>
    </w:p>
    <w:p w:rsidR="0048208E" w:rsidRDefault="00BD53DC" w:rsidP="00D63503">
      <w:pPr>
        <w:spacing w:line="360" w:lineRule="auto"/>
        <w:ind w:right="142"/>
        <w:jc w:val="center"/>
        <w:rPr>
          <w:rFonts w:ascii="Book Antiqua" w:hAnsi="Book Antiqua" w:cs="Arial"/>
          <w:b/>
          <w:sz w:val="22"/>
          <w:szCs w:val="22"/>
        </w:rPr>
      </w:pPr>
      <w:r>
        <w:rPr>
          <w:rFonts w:ascii="Book Antiqua" w:hAnsi="Book Antiqua" w:cs="Arial"/>
          <w:szCs w:val="20"/>
        </w:rPr>
        <w:t>marzec 2020</w:t>
      </w:r>
      <w:r w:rsidR="00306A7A" w:rsidRPr="007B6BEE">
        <w:rPr>
          <w:rFonts w:ascii="Book Antiqua" w:hAnsi="Book Antiqua" w:cs="Arial"/>
          <w:szCs w:val="20"/>
        </w:rPr>
        <w:t xml:space="preserve"> r.</w:t>
      </w:r>
    </w:p>
    <w:p w:rsidR="008238C4" w:rsidRDefault="008238C4">
      <w:pPr>
        <w:suppressAutoHyphens w:val="0"/>
        <w:rPr>
          <w:rFonts w:ascii="Book Antiqua" w:hAnsi="Book Antiqua" w:cs="Arial"/>
          <w:b/>
          <w:sz w:val="22"/>
          <w:szCs w:val="22"/>
        </w:rPr>
      </w:pPr>
      <w:r>
        <w:rPr>
          <w:rFonts w:ascii="Book Antiqua" w:hAnsi="Book Antiqua" w:cs="Arial"/>
          <w:b/>
          <w:sz w:val="22"/>
          <w:szCs w:val="22"/>
        </w:rPr>
        <w:br w:type="page"/>
      </w:r>
    </w:p>
    <w:p w:rsidR="00306A7A" w:rsidRDefault="00306A7A" w:rsidP="0062757A">
      <w:pPr>
        <w:pageBreakBefore/>
        <w:spacing w:line="360" w:lineRule="auto"/>
        <w:ind w:right="142"/>
        <w:jc w:val="center"/>
        <w:rPr>
          <w:rFonts w:ascii="Book Antiqua" w:hAnsi="Book Antiqua" w:cs="Arial"/>
          <w:b/>
          <w:sz w:val="22"/>
          <w:szCs w:val="22"/>
        </w:rPr>
      </w:pPr>
      <w:r w:rsidRPr="007B6BEE">
        <w:rPr>
          <w:rFonts w:ascii="Book Antiqua" w:hAnsi="Book Antiqua" w:cs="Arial"/>
          <w:b/>
          <w:sz w:val="22"/>
          <w:szCs w:val="22"/>
        </w:rPr>
        <w:lastRenderedPageBreak/>
        <w:t>SPIS TREŚCI</w:t>
      </w:r>
    </w:p>
    <w:p w:rsidR="00A33803" w:rsidRPr="007B6BEE" w:rsidRDefault="00A33803" w:rsidP="0062757A">
      <w:pPr>
        <w:pageBreakBefore/>
        <w:spacing w:line="360" w:lineRule="auto"/>
        <w:ind w:right="142"/>
        <w:jc w:val="center"/>
        <w:rPr>
          <w:rFonts w:ascii="Book Antiqua" w:hAnsi="Book Antiqua" w:cs="Arial"/>
          <w:b/>
          <w:sz w:val="22"/>
          <w:szCs w:val="22"/>
        </w:rPr>
        <w:sectPr w:rsidR="00A33803" w:rsidRPr="007B6BEE" w:rsidSect="00D63503">
          <w:headerReference w:type="default" r:id="rId9"/>
          <w:footerReference w:type="even" r:id="rId10"/>
          <w:footerReference w:type="default" r:id="rId11"/>
          <w:headerReference w:type="first" r:id="rId12"/>
          <w:footnotePr>
            <w:pos w:val="beneathText"/>
          </w:footnotePr>
          <w:pgSz w:w="11905" w:h="16837"/>
          <w:pgMar w:top="1134" w:right="1134" w:bottom="1134" w:left="1418" w:header="709" w:footer="482" w:gutter="0"/>
          <w:pgNumType w:start="1"/>
          <w:cols w:space="708"/>
          <w:titlePg/>
          <w:docGrid w:linePitch="360"/>
        </w:sectPr>
      </w:pPr>
    </w:p>
    <w:p w:rsidR="00C72AAE" w:rsidRPr="00C72AAE" w:rsidRDefault="00501458" w:rsidP="00771107">
      <w:pPr>
        <w:pStyle w:val="Spistreci1"/>
        <w:tabs>
          <w:tab w:val="clear" w:pos="720"/>
        </w:tabs>
        <w:spacing w:line="276" w:lineRule="auto"/>
        <w:ind w:left="709" w:hanging="283"/>
        <w:rPr>
          <w:rFonts w:ascii="Book Antiqua" w:hAnsi="Book Antiqua"/>
          <w:noProof/>
          <w:sz w:val="20"/>
          <w:szCs w:val="20"/>
          <w:lang w:eastAsia="pl-PL"/>
        </w:rPr>
      </w:pPr>
      <w:r w:rsidRPr="00C72AAE">
        <w:rPr>
          <w:rFonts w:ascii="Book Antiqua" w:hAnsi="Book Antiqua"/>
          <w:sz w:val="20"/>
          <w:szCs w:val="20"/>
        </w:rPr>
        <w:fldChar w:fldCharType="begin"/>
      </w:r>
      <w:r w:rsidR="00306A7A" w:rsidRPr="00C72AAE">
        <w:rPr>
          <w:rFonts w:ascii="Book Antiqua" w:hAnsi="Book Antiqua"/>
          <w:sz w:val="20"/>
          <w:szCs w:val="20"/>
        </w:rPr>
        <w:instrText xml:space="preserve"> TOC \o "1-9" \t "Nagłówek 4;4;Nagłówek 3;3;Nagłówek 2;2" </w:instrText>
      </w:r>
      <w:r w:rsidRPr="00C72AAE">
        <w:rPr>
          <w:rFonts w:ascii="Book Antiqua" w:hAnsi="Book Antiqua"/>
          <w:sz w:val="20"/>
          <w:szCs w:val="20"/>
        </w:rPr>
        <w:fldChar w:fldCharType="separate"/>
      </w:r>
      <w:r w:rsidR="00C72AAE" w:rsidRPr="00C72AAE">
        <w:rPr>
          <w:rFonts w:ascii="Book Antiqua" w:hAnsi="Book Antiqua"/>
          <w:caps/>
          <w:noProof/>
          <w:sz w:val="20"/>
          <w:szCs w:val="20"/>
        </w:rPr>
        <w:t>1.</w:t>
      </w:r>
      <w:r w:rsidR="00C72AAE" w:rsidRPr="00C72AAE">
        <w:rPr>
          <w:rFonts w:ascii="Book Antiqua" w:hAnsi="Book Antiqua"/>
          <w:noProof/>
          <w:sz w:val="20"/>
          <w:szCs w:val="20"/>
          <w:lang w:eastAsia="pl-PL"/>
        </w:rPr>
        <w:tab/>
      </w:r>
      <w:r w:rsidR="00C72AAE" w:rsidRPr="00C72AAE">
        <w:rPr>
          <w:rFonts w:ascii="Book Antiqua" w:hAnsi="Book Antiqua"/>
          <w:caps/>
          <w:noProof/>
          <w:sz w:val="20"/>
          <w:szCs w:val="20"/>
        </w:rPr>
        <w:t>Wstęp</w:t>
      </w:r>
      <w:r w:rsidR="00C72AAE" w:rsidRPr="00C72AAE">
        <w:rPr>
          <w:rFonts w:ascii="Book Antiqua" w:hAnsi="Book Antiqua"/>
          <w:noProof/>
          <w:sz w:val="20"/>
          <w:szCs w:val="20"/>
        </w:rPr>
        <w:tab/>
      </w:r>
      <w:r w:rsidRPr="00C72AAE">
        <w:rPr>
          <w:rFonts w:ascii="Book Antiqua" w:hAnsi="Book Antiqua"/>
          <w:noProof/>
          <w:sz w:val="20"/>
          <w:szCs w:val="20"/>
        </w:rPr>
        <w:fldChar w:fldCharType="begin"/>
      </w:r>
      <w:r w:rsidR="00C72AAE" w:rsidRPr="00C72AAE">
        <w:rPr>
          <w:rFonts w:ascii="Book Antiqua" w:hAnsi="Book Antiqua"/>
          <w:noProof/>
          <w:sz w:val="20"/>
          <w:szCs w:val="20"/>
        </w:rPr>
        <w:instrText xml:space="preserve"> PAGEREF _Toc384683905 \h </w:instrText>
      </w:r>
      <w:r w:rsidRPr="00C72AAE">
        <w:rPr>
          <w:rFonts w:ascii="Book Antiqua" w:hAnsi="Book Antiqua"/>
          <w:noProof/>
          <w:sz w:val="20"/>
          <w:szCs w:val="20"/>
        </w:rPr>
      </w:r>
      <w:r w:rsidRPr="00C72AAE">
        <w:rPr>
          <w:rFonts w:ascii="Book Antiqua" w:hAnsi="Book Antiqua"/>
          <w:noProof/>
          <w:sz w:val="20"/>
          <w:szCs w:val="20"/>
        </w:rPr>
        <w:fldChar w:fldCharType="separate"/>
      </w:r>
      <w:r w:rsidR="00D63503">
        <w:rPr>
          <w:rFonts w:ascii="Book Antiqua" w:hAnsi="Book Antiqua"/>
          <w:noProof/>
          <w:sz w:val="20"/>
          <w:szCs w:val="20"/>
        </w:rPr>
        <w:t>3</w:t>
      </w:r>
      <w:r w:rsidRPr="00C72AAE">
        <w:rPr>
          <w:rFonts w:ascii="Book Antiqua" w:hAnsi="Book Antiqua"/>
          <w:noProof/>
          <w:sz w:val="20"/>
          <w:szCs w:val="20"/>
        </w:rPr>
        <w:fldChar w:fldCharType="end"/>
      </w:r>
    </w:p>
    <w:p w:rsidR="00C72AAE" w:rsidRPr="00C72AAE" w:rsidRDefault="00C72AAE" w:rsidP="00771107">
      <w:pPr>
        <w:pStyle w:val="Spistreci1"/>
        <w:tabs>
          <w:tab w:val="clear" w:pos="720"/>
        </w:tabs>
        <w:spacing w:line="276" w:lineRule="auto"/>
        <w:ind w:left="709" w:hanging="283"/>
        <w:rPr>
          <w:rFonts w:ascii="Book Antiqua" w:hAnsi="Book Antiqua"/>
          <w:noProof/>
          <w:sz w:val="20"/>
          <w:szCs w:val="20"/>
          <w:lang w:eastAsia="pl-PL"/>
        </w:rPr>
      </w:pPr>
      <w:r w:rsidRPr="00C72AAE">
        <w:rPr>
          <w:rFonts w:ascii="Book Antiqua" w:hAnsi="Book Antiqua"/>
          <w:caps/>
          <w:noProof/>
          <w:sz w:val="20"/>
          <w:szCs w:val="20"/>
        </w:rPr>
        <w:t>2.</w:t>
      </w:r>
      <w:r w:rsidRPr="00C72AAE">
        <w:rPr>
          <w:rFonts w:ascii="Book Antiqua" w:hAnsi="Book Antiqua"/>
          <w:noProof/>
          <w:sz w:val="20"/>
          <w:szCs w:val="20"/>
          <w:lang w:eastAsia="pl-PL"/>
        </w:rPr>
        <w:tab/>
      </w:r>
      <w:r w:rsidRPr="00C72AAE">
        <w:rPr>
          <w:rFonts w:ascii="Book Antiqua" w:hAnsi="Book Antiqua"/>
          <w:caps/>
          <w:noProof/>
          <w:sz w:val="20"/>
          <w:szCs w:val="20"/>
        </w:rPr>
        <w:t xml:space="preserve">Podstawowe dane dotyczące  GMINY </w:t>
      </w:r>
      <w:r w:rsidR="006F422C">
        <w:rPr>
          <w:rFonts w:ascii="Book Antiqua" w:hAnsi="Book Antiqua"/>
          <w:caps/>
          <w:noProof/>
          <w:sz w:val="20"/>
          <w:szCs w:val="20"/>
        </w:rPr>
        <w:t>MORĄG</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_Toc384683906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3</w:t>
      </w:r>
      <w:r w:rsidR="00501458" w:rsidRPr="00C72AAE">
        <w:rPr>
          <w:rFonts w:ascii="Book Antiqua" w:hAnsi="Book Antiqua"/>
          <w:noProof/>
          <w:sz w:val="20"/>
          <w:szCs w:val="20"/>
        </w:rPr>
        <w:fldChar w:fldCharType="end"/>
      </w:r>
    </w:p>
    <w:p w:rsidR="00C72AAE" w:rsidRPr="00C72AAE" w:rsidRDefault="00C72AAE" w:rsidP="00771107">
      <w:pPr>
        <w:pStyle w:val="Spistreci1"/>
        <w:tabs>
          <w:tab w:val="clear" w:pos="720"/>
        </w:tabs>
        <w:spacing w:line="276" w:lineRule="auto"/>
        <w:ind w:left="709" w:hanging="283"/>
        <w:rPr>
          <w:rFonts w:ascii="Book Antiqua" w:hAnsi="Book Antiqua"/>
          <w:noProof/>
          <w:sz w:val="20"/>
          <w:szCs w:val="20"/>
          <w:lang w:eastAsia="pl-PL"/>
        </w:rPr>
      </w:pPr>
      <w:r w:rsidRPr="00C72AAE">
        <w:rPr>
          <w:rFonts w:ascii="Book Antiqua" w:hAnsi="Book Antiqua"/>
          <w:caps/>
          <w:noProof/>
          <w:sz w:val="20"/>
          <w:szCs w:val="20"/>
        </w:rPr>
        <w:t>3.</w:t>
      </w:r>
      <w:r w:rsidRPr="00C72AAE">
        <w:rPr>
          <w:rFonts w:ascii="Book Antiqua" w:hAnsi="Book Antiqua"/>
          <w:noProof/>
          <w:sz w:val="20"/>
          <w:szCs w:val="20"/>
          <w:lang w:eastAsia="pl-PL"/>
        </w:rPr>
        <w:tab/>
      </w:r>
      <w:r w:rsidRPr="00C72AAE">
        <w:rPr>
          <w:rFonts w:ascii="Book Antiqua" w:hAnsi="Book Antiqua"/>
          <w:caps/>
          <w:noProof/>
          <w:sz w:val="20"/>
          <w:szCs w:val="20"/>
        </w:rPr>
        <w:t>CEL I ZADANIA PROGRAMU</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_Toc384683907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4</w:t>
      </w:r>
      <w:r w:rsidR="00501458" w:rsidRPr="00C72AAE">
        <w:rPr>
          <w:rFonts w:ascii="Book Antiqua" w:hAnsi="Book Antiqua"/>
          <w:noProof/>
          <w:sz w:val="20"/>
          <w:szCs w:val="20"/>
        </w:rPr>
        <w:fldChar w:fldCharType="end"/>
      </w:r>
    </w:p>
    <w:p w:rsidR="00C72AAE" w:rsidRPr="00C72AAE" w:rsidRDefault="00C72AAE" w:rsidP="00771107">
      <w:pPr>
        <w:pStyle w:val="Spistreci1"/>
        <w:tabs>
          <w:tab w:val="clear" w:pos="720"/>
        </w:tabs>
        <w:spacing w:line="276" w:lineRule="auto"/>
        <w:ind w:left="709" w:hanging="283"/>
        <w:rPr>
          <w:rFonts w:ascii="Book Antiqua" w:hAnsi="Book Antiqua"/>
          <w:noProof/>
          <w:sz w:val="20"/>
          <w:szCs w:val="20"/>
          <w:lang w:eastAsia="pl-PL"/>
        </w:rPr>
      </w:pPr>
      <w:r w:rsidRPr="00C72AAE">
        <w:rPr>
          <w:rFonts w:ascii="Book Antiqua" w:hAnsi="Book Antiqua"/>
          <w:noProof/>
          <w:sz w:val="20"/>
          <w:szCs w:val="20"/>
        </w:rPr>
        <w:t>4.</w:t>
      </w:r>
      <w:r w:rsidRPr="00C72AAE">
        <w:rPr>
          <w:rFonts w:ascii="Book Antiqua" w:hAnsi="Book Antiqua"/>
          <w:noProof/>
          <w:sz w:val="20"/>
          <w:szCs w:val="20"/>
          <w:lang w:eastAsia="pl-PL"/>
        </w:rPr>
        <w:tab/>
      </w:r>
      <w:r w:rsidRPr="00C72AAE">
        <w:rPr>
          <w:rFonts w:ascii="Book Antiqua" w:hAnsi="Book Antiqua"/>
          <w:noProof/>
          <w:sz w:val="20"/>
          <w:szCs w:val="20"/>
        </w:rPr>
        <w:t>AZBEST JEGO CHARAKTER</w:t>
      </w:r>
      <w:r w:rsidR="000E0B2A">
        <w:rPr>
          <w:rFonts w:ascii="Book Antiqua" w:hAnsi="Book Antiqua"/>
          <w:noProof/>
          <w:sz w:val="20"/>
          <w:szCs w:val="20"/>
        </w:rPr>
        <w:t>YSTYKA  I ZASTOSOWANIA W PRZEMYŚ</w:t>
      </w:r>
      <w:r w:rsidRPr="00C72AAE">
        <w:rPr>
          <w:rFonts w:ascii="Book Antiqua" w:hAnsi="Book Antiqua"/>
          <w:noProof/>
          <w:sz w:val="20"/>
          <w:szCs w:val="20"/>
        </w:rPr>
        <w:t xml:space="preserve">LE  </w:t>
      </w:r>
      <w:r>
        <w:rPr>
          <w:rFonts w:ascii="Book Antiqua" w:hAnsi="Book Antiqua"/>
          <w:noProof/>
          <w:sz w:val="20"/>
          <w:szCs w:val="20"/>
        </w:rPr>
        <w:br/>
      </w:r>
      <w:r w:rsidRPr="00C72AAE">
        <w:rPr>
          <w:rFonts w:ascii="Book Antiqua" w:hAnsi="Book Antiqua"/>
          <w:noProof/>
          <w:sz w:val="20"/>
          <w:szCs w:val="20"/>
        </w:rPr>
        <w:t>I W BUDOWNICTWIE</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_Toc384683908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5</w:t>
      </w:r>
      <w:r w:rsidR="00501458"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4.1.</w:t>
      </w:r>
      <w:r w:rsidRPr="00C72AAE">
        <w:rPr>
          <w:rFonts w:ascii="Book Antiqua" w:hAnsi="Book Antiqua"/>
          <w:noProof/>
          <w:sz w:val="20"/>
          <w:szCs w:val="20"/>
          <w:lang w:eastAsia="pl-PL"/>
        </w:rPr>
        <w:tab/>
      </w:r>
      <w:r w:rsidRPr="00C72AAE">
        <w:rPr>
          <w:rFonts w:ascii="Book Antiqua" w:hAnsi="Book Antiqua"/>
          <w:bCs/>
          <w:noProof/>
          <w:sz w:val="20"/>
          <w:szCs w:val="20"/>
        </w:rPr>
        <w:t>Azbest - podstawowe dane</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_Toc384683909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5</w:t>
      </w:r>
      <w:r w:rsidR="00501458"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4.2.</w:t>
      </w:r>
      <w:r w:rsidRPr="00C72AAE">
        <w:rPr>
          <w:rFonts w:ascii="Book Antiqua" w:hAnsi="Book Antiqua"/>
          <w:noProof/>
          <w:sz w:val="20"/>
          <w:szCs w:val="20"/>
          <w:lang w:eastAsia="pl-PL"/>
        </w:rPr>
        <w:tab/>
      </w:r>
      <w:r w:rsidRPr="00C72AAE">
        <w:rPr>
          <w:rFonts w:ascii="Book Antiqua" w:hAnsi="Book Antiqua"/>
          <w:bCs/>
          <w:noProof/>
          <w:sz w:val="20"/>
          <w:szCs w:val="20"/>
        </w:rPr>
        <w:t>Zastosowanie azbestu w przemyśle  i budownictwie</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_Toc384683910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5</w:t>
      </w:r>
      <w:r w:rsidR="00501458"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cs="Arial"/>
          <w:noProof/>
          <w:sz w:val="20"/>
          <w:szCs w:val="20"/>
        </w:rPr>
        <w:t>4.3.</w:t>
      </w:r>
      <w:r w:rsidRPr="00C72AAE">
        <w:rPr>
          <w:rFonts w:ascii="Book Antiqua" w:hAnsi="Book Antiqua"/>
          <w:noProof/>
          <w:sz w:val="20"/>
          <w:szCs w:val="20"/>
          <w:lang w:eastAsia="pl-PL"/>
        </w:rPr>
        <w:tab/>
      </w:r>
      <w:r w:rsidRPr="00C72AAE">
        <w:rPr>
          <w:rFonts w:ascii="Book Antiqua" w:hAnsi="Book Antiqua"/>
          <w:noProof/>
          <w:sz w:val="20"/>
          <w:szCs w:val="20"/>
        </w:rPr>
        <w:t>Klasyfikacja wyrobów zawierających azbest</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_Toc384683911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6</w:t>
      </w:r>
      <w:r w:rsidR="00501458"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4.4.</w:t>
      </w:r>
      <w:r w:rsidRPr="00C72AAE">
        <w:rPr>
          <w:rFonts w:ascii="Book Antiqua" w:hAnsi="Book Antiqua"/>
          <w:noProof/>
          <w:sz w:val="20"/>
          <w:szCs w:val="20"/>
          <w:lang w:eastAsia="pl-PL"/>
        </w:rPr>
        <w:tab/>
      </w:r>
      <w:r w:rsidRPr="00C72AAE">
        <w:rPr>
          <w:rFonts w:ascii="Book Antiqua" w:hAnsi="Book Antiqua"/>
          <w:bCs/>
          <w:noProof/>
          <w:sz w:val="20"/>
          <w:szCs w:val="20"/>
        </w:rPr>
        <w:t>Korozja powierzchni płyt azbestowych  i emisja włókien azbestu</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_Toc384683912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7</w:t>
      </w:r>
      <w:r w:rsidR="00501458" w:rsidRPr="00C72AAE">
        <w:rPr>
          <w:rFonts w:ascii="Book Antiqua" w:hAnsi="Book Antiqua"/>
          <w:noProof/>
          <w:sz w:val="20"/>
          <w:szCs w:val="20"/>
        </w:rPr>
        <w:fldChar w:fldCharType="end"/>
      </w:r>
    </w:p>
    <w:p w:rsidR="00C72AAE" w:rsidRPr="00C72AAE" w:rsidRDefault="00C72AAE" w:rsidP="00771107">
      <w:pPr>
        <w:pStyle w:val="Spistreci1"/>
        <w:tabs>
          <w:tab w:val="clear" w:pos="720"/>
        </w:tabs>
        <w:spacing w:line="276" w:lineRule="auto"/>
        <w:ind w:left="709" w:hanging="283"/>
        <w:rPr>
          <w:rFonts w:ascii="Book Antiqua" w:hAnsi="Book Antiqua"/>
          <w:noProof/>
          <w:sz w:val="20"/>
          <w:szCs w:val="20"/>
          <w:lang w:eastAsia="pl-PL"/>
        </w:rPr>
      </w:pPr>
      <w:r w:rsidRPr="00C72AAE">
        <w:rPr>
          <w:rFonts w:ascii="Book Antiqua" w:hAnsi="Book Antiqua"/>
          <w:caps/>
          <w:noProof/>
          <w:sz w:val="20"/>
          <w:szCs w:val="20"/>
        </w:rPr>
        <w:t>5.</w:t>
      </w:r>
      <w:r w:rsidRPr="00C72AAE">
        <w:rPr>
          <w:rFonts w:ascii="Book Antiqua" w:hAnsi="Book Antiqua"/>
          <w:noProof/>
          <w:sz w:val="20"/>
          <w:szCs w:val="20"/>
          <w:lang w:eastAsia="pl-PL"/>
        </w:rPr>
        <w:tab/>
      </w:r>
      <w:r w:rsidRPr="00C72AAE">
        <w:rPr>
          <w:rFonts w:ascii="Book Antiqua" w:hAnsi="Book Antiqua"/>
          <w:caps/>
          <w:noProof/>
          <w:sz w:val="20"/>
          <w:szCs w:val="20"/>
        </w:rPr>
        <w:t xml:space="preserve">Program RZĄDOWY Usuwania azbestu i wyrobów zawierających </w:t>
      </w:r>
      <w:r>
        <w:rPr>
          <w:rFonts w:ascii="Book Antiqua" w:hAnsi="Book Antiqua"/>
          <w:caps/>
          <w:noProof/>
          <w:sz w:val="20"/>
          <w:szCs w:val="20"/>
        </w:rPr>
        <w:br/>
      </w:r>
      <w:r w:rsidRPr="00C72AAE">
        <w:rPr>
          <w:rFonts w:ascii="Book Antiqua" w:hAnsi="Book Antiqua"/>
          <w:caps/>
          <w:noProof/>
          <w:sz w:val="20"/>
          <w:szCs w:val="20"/>
        </w:rPr>
        <w:t xml:space="preserve">azbest stosowanych na terytorium polski </w:t>
      </w:r>
      <w:r>
        <w:rPr>
          <w:rFonts w:ascii="Book Antiqua" w:hAnsi="Book Antiqua"/>
          <w:caps/>
          <w:noProof/>
          <w:sz w:val="20"/>
          <w:szCs w:val="20"/>
        </w:rPr>
        <w:br/>
      </w:r>
      <w:r w:rsidRPr="00C72AAE">
        <w:rPr>
          <w:rFonts w:ascii="Book Antiqua" w:hAnsi="Book Antiqua"/>
          <w:caps/>
          <w:noProof/>
          <w:sz w:val="20"/>
          <w:szCs w:val="20"/>
        </w:rPr>
        <w:t>– W ASPEKCIE LOKALNEGO  PROGRAMU</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_Toc384683913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8</w:t>
      </w:r>
      <w:r w:rsidR="00501458"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5.1.</w:t>
      </w:r>
      <w:r w:rsidRPr="00C72AAE">
        <w:rPr>
          <w:rFonts w:ascii="Book Antiqua" w:hAnsi="Book Antiqua"/>
          <w:noProof/>
          <w:sz w:val="20"/>
          <w:szCs w:val="20"/>
          <w:lang w:eastAsia="pl-PL"/>
        </w:rPr>
        <w:tab/>
      </w:r>
      <w:r w:rsidRPr="00C72AAE">
        <w:rPr>
          <w:rFonts w:ascii="Book Antiqua" w:hAnsi="Book Antiqua"/>
          <w:bCs/>
          <w:noProof/>
          <w:sz w:val="20"/>
          <w:szCs w:val="20"/>
        </w:rPr>
        <w:t>Wprowadzenie</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_Toc384683914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8</w:t>
      </w:r>
      <w:r w:rsidR="00501458"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5.2.</w:t>
      </w:r>
      <w:r w:rsidRPr="00C72AAE">
        <w:rPr>
          <w:rFonts w:ascii="Book Antiqua" w:hAnsi="Book Antiqua"/>
          <w:noProof/>
          <w:sz w:val="20"/>
          <w:szCs w:val="20"/>
          <w:lang w:eastAsia="pl-PL"/>
        </w:rPr>
        <w:tab/>
      </w:r>
      <w:r w:rsidRPr="00C72AAE">
        <w:rPr>
          <w:rFonts w:ascii="Book Antiqua" w:hAnsi="Book Antiqua"/>
          <w:bCs/>
          <w:noProof/>
          <w:sz w:val="20"/>
          <w:szCs w:val="20"/>
        </w:rPr>
        <w:t>Zawartość i dane z POKzA</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_Toc384683915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9</w:t>
      </w:r>
      <w:r w:rsidR="00501458"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5.3.</w:t>
      </w:r>
      <w:r w:rsidRPr="00C72AAE">
        <w:rPr>
          <w:rFonts w:ascii="Book Antiqua" w:hAnsi="Book Antiqua"/>
          <w:noProof/>
          <w:sz w:val="20"/>
          <w:szCs w:val="20"/>
          <w:lang w:eastAsia="pl-PL"/>
        </w:rPr>
        <w:tab/>
      </w:r>
      <w:r w:rsidRPr="00C72AAE">
        <w:rPr>
          <w:rFonts w:ascii="Book Antiqua" w:hAnsi="Book Antiqua"/>
          <w:bCs/>
          <w:noProof/>
          <w:sz w:val="20"/>
          <w:szCs w:val="20"/>
        </w:rPr>
        <w:t>Cele POKzA</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_Toc384683916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10</w:t>
      </w:r>
      <w:r w:rsidR="00501458"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5.4.</w:t>
      </w:r>
      <w:r w:rsidRPr="00C72AAE">
        <w:rPr>
          <w:rFonts w:ascii="Book Antiqua" w:hAnsi="Book Antiqua"/>
          <w:noProof/>
          <w:sz w:val="20"/>
          <w:szCs w:val="20"/>
          <w:lang w:eastAsia="pl-PL"/>
        </w:rPr>
        <w:tab/>
      </w:r>
      <w:r w:rsidRPr="00C72AAE">
        <w:rPr>
          <w:rFonts w:ascii="Book Antiqua" w:hAnsi="Book Antiqua"/>
          <w:bCs/>
          <w:noProof/>
          <w:sz w:val="20"/>
          <w:szCs w:val="20"/>
        </w:rPr>
        <w:t>Składowanie (unieszkodliwianie) odpadów azbestowych</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_Toc384683917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11</w:t>
      </w:r>
      <w:r w:rsidR="00501458"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5.5.</w:t>
      </w:r>
      <w:r w:rsidRPr="00C72AAE">
        <w:rPr>
          <w:rFonts w:ascii="Book Antiqua" w:hAnsi="Book Antiqua"/>
          <w:noProof/>
          <w:sz w:val="20"/>
          <w:szCs w:val="20"/>
          <w:lang w:eastAsia="pl-PL"/>
        </w:rPr>
        <w:tab/>
      </w:r>
      <w:r w:rsidRPr="00C72AAE">
        <w:rPr>
          <w:rFonts w:ascii="Book Antiqua" w:hAnsi="Book Antiqua"/>
          <w:bCs/>
          <w:noProof/>
          <w:sz w:val="20"/>
          <w:szCs w:val="20"/>
        </w:rPr>
        <w:t>Szacowane koszty realizacji POKzA w okresie 30 lat</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_Toc384683918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11</w:t>
      </w:r>
      <w:r w:rsidR="00501458"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5.6.</w:t>
      </w:r>
      <w:r w:rsidRPr="00C72AAE">
        <w:rPr>
          <w:rFonts w:ascii="Book Antiqua" w:hAnsi="Book Antiqua"/>
          <w:noProof/>
          <w:sz w:val="20"/>
          <w:szCs w:val="20"/>
          <w:lang w:eastAsia="pl-PL"/>
        </w:rPr>
        <w:tab/>
      </w:r>
      <w:r w:rsidRPr="00C72AAE">
        <w:rPr>
          <w:rFonts w:ascii="Book Antiqua" w:hAnsi="Book Antiqua"/>
          <w:bCs/>
          <w:noProof/>
          <w:sz w:val="20"/>
          <w:szCs w:val="20"/>
        </w:rPr>
        <w:t>Szacowane dochody POKzA</w:t>
      </w:r>
      <w:bookmarkStart w:id="0" w:name="_GoBack"/>
      <w:bookmarkEnd w:id="0"/>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_Toc384683919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12</w:t>
      </w:r>
      <w:r w:rsidR="00501458"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5.7.</w:t>
      </w:r>
      <w:r w:rsidRPr="00C72AAE">
        <w:rPr>
          <w:rFonts w:ascii="Book Antiqua" w:hAnsi="Book Antiqua"/>
          <w:noProof/>
          <w:sz w:val="20"/>
          <w:szCs w:val="20"/>
          <w:lang w:eastAsia="pl-PL"/>
        </w:rPr>
        <w:tab/>
      </w:r>
      <w:r w:rsidRPr="00C72AAE">
        <w:rPr>
          <w:rFonts w:ascii="Book Antiqua" w:hAnsi="Book Antiqua"/>
          <w:bCs/>
          <w:noProof/>
          <w:sz w:val="20"/>
          <w:szCs w:val="20"/>
        </w:rPr>
        <w:t>Przeznaczenie środków finansowych zarezerwowanych w POKzA</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_Toc384683920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12</w:t>
      </w:r>
      <w:r w:rsidR="00501458"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5.8.</w:t>
      </w:r>
      <w:r w:rsidRPr="00C72AAE">
        <w:rPr>
          <w:rFonts w:ascii="Book Antiqua" w:hAnsi="Book Antiqua"/>
          <w:noProof/>
          <w:sz w:val="20"/>
          <w:szCs w:val="20"/>
          <w:lang w:eastAsia="pl-PL"/>
        </w:rPr>
        <w:tab/>
      </w:r>
      <w:r w:rsidRPr="00C72AAE">
        <w:rPr>
          <w:rFonts w:ascii="Book Antiqua" w:hAnsi="Book Antiqua"/>
          <w:bCs/>
          <w:noProof/>
          <w:sz w:val="20"/>
          <w:szCs w:val="20"/>
        </w:rPr>
        <w:t>Zarządzanie  POKzA</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_Toc384683921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12</w:t>
      </w:r>
      <w:r w:rsidR="00501458" w:rsidRPr="00C72AAE">
        <w:rPr>
          <w:rFonts w:ascii="Book Antiqua" w:hAnsi="Book Antiqua"/>
          <w:noProof/>
          <w:sz w:val="20"/>
          <w:szCs w:val="20"/>
        </w:rPr>
        <w:fldChar w:fldCharType="end"/>
      </w:r>
    </w:p>
    <w:p w:rsidR="00C72AAE" w:rsidRPr="00C72AAE" w:rsidRDefault="00C72AAE" w:rsidP="00771107">
      <w:pPr>
        <w:pStyle w:val="Spistreci1"/>
        <w:tabs>
          <w:tab w:val="clear" w:pos="720"/>
        </w:tabs>
        <w:spacing w:line="276" w:lineRule="auto"/>
        <w:ind w:left="709" w:hanging="283"/>
        <w:rPr>
          <w:rFonts w:ascii="Book Antiqua" w:hAnsi="Book Antiqua"/>
          <w:noProof/>
          <w:sz w:val="20"/>
          <w:szCs w:val="20"/>
          <w:lang w:eastAsia="pl-PL"/>
        </w:rPr>
      </w:pPr>
      <w:r w:rsidRPr="00C72AAE">
        <w:rPr>
          <w:rFonts w:ascii="Book Antiqua" w:hAnsi="Book Antiqua"/>
          <w:caps/>
          <w:noProof/>
          <w:sz w:val="20"/>
          <w:szCs w:val="20"/>
        </w:rPr>
        <w:t>6.</w:t>
      </w:r>
      <w:r w:rsidRPr="00C72AAE">
        <w:rPr>
          <w:rFonts w:ascii="Book Antiqua" w:hAnsi="Book Antiqua"/>
          <w:noProof/>
          <w:sz w:val="20"/>
          <w:szCs w:val="20"/>
          <w:lang w:eastAsia="pl-PL"/>
        </w:rPr>
        <w:tab/>
      </w:r>
      <w:r w:rsidRPr="00C72AAE">
        <w:rPr>
          <w:rFonts w:ascii="Book Antiqua" w:hAnsi="Book Antiqua"/>
          <w:caps/>
          <w:noProof/>
          <w:sz w:val="20"/>
          <w:szCs w:val="20"/>
        </w:rPr>
        <w:t xml:space="preserve">procedury bezpiecznego postępowania z wyrobami </w:t>
      </w:r>
      <w:r>
        <w:rPr>
          <w:rFonts w:ascii="Book Antiqua" w:hAnsi="Book Antiqua"/>
          <w:caps/>
          <w:noProof/>
          <w:sz w:val="20"/>
          <w:szCs w:val="20"/>
        </w:rPr>
        <w:br/>
      </w:r>
      <w:r w:rsidRPr="00C72AAE">
        <w:rPr>
          <w:rFonts w:ascii="Book Antiqua" w:hAnsi="Book Antiqua"/>
          <w:caps/>
          <w:noProof/>
          <w:sz w:val="20"/>
          <w:szCs w:val="20"/>
        </w:rPr>
        <w:t>ZAWIERAJĄCYMI AZBEST</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_Toc384683922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12</w:t>
      </w:r>
      <w:r w:rsidR="00501458" w:rsidRPr="00C72AAE">
        <w:rPr>
          <w:rFonts w:ascii="Book Antiqua" w:hAnsi="Book Antiqua"/>
          <w:noProof/>
          <w:sz w:val="20"/>
          <w:szCs w:val="20"/>
        </w:rPr>
        <w:fldChar w:fldCharType="end"/>
      </w:r>
    </w:p>
    <w:p w:rsidR="00C72AAE" w:rsidRPr="00C72AAE" w:rsidRDefault="00C72AAE" w:rsidP="00771107">
      <w:pPr>
        <w:pStyle w:val="Spistreci1"/>
        <w:tabs>
          <w:tab w:val="clear" w:pos="720"/>
        </w:tabs>
        <w:spacing w:line="276" w:lineRule="auto"/>
        <w:ind w:left="709" w:hanging="283"/>
        <w:rPr>
          <w:rFonts w:ascii="Book Antiqua" w:hAnsi="Book Antiqua"/>
          <w:noProof/>
          <w:sz w:val="20"/>
          <w:szCs w:val="20"/>
          <w:lang w:eastAsia="pl-PL"/>
        </w:rPr>
      </w:pPr>
      <w:r w:rsidRPr="00C72AAE">
        <w:rPr>
          <w:rFonts w:ascii="Book Antiqua" w:hAnsi="Book Antiqua"/>
          <w:caps/>
          <w:noProof/>
          <w:sz w:val="20"/>
          <w:szCs w:val="20"/>
        </w:rPr>
        <w:t>7.</w:t>
      </w:r>
      <w:r w:rsidRPr="00C72AAE">
        <w:rPr>
          <w:rFonts w:ascii="Book Antiqua" w:hAnsi="Book Antiqua"/>
          <w:noProof/>
          <w:sz w:val="20"/>
          <w:szCs w:val="20"/>
          <w:lang w:eastAsia="pl-PL"/>
        </w:rPr>
        <w:tab/>
      </w:r>
      <w:r w:rsidRPr="00C72AAE">
        <w:rPr>
          <w:rFonts w:ascii="Book Antiqua" w:hAnsi="Book Antiqua"/>
          <w:caps/>
          <w:noProof/>
          <w:sz w:val="20"/>
          <w:szCs w:val="20"/>
        </w:rPr>
        <w:t>Plan ochrony ZDROWIA mieszkańców przed szkodliwością azbestu</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_Toc384683923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25</w:t>
      </w:r>
      <w:r w:rsidR="00501458"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7.1.</w:t>
      </w:r>
      <w:r w:rsidRPr="00C72AAE">
        <w:rPr>
          <w:rFonts w:ascii="Book Antiqua" w:hAnsi="Book Antiqua"/>
          <w:noProof/>
          <w:sz w:val="20"/>
          <w:szCs w:val="20"/>
          <w:lang w:eastAsia="pl-PL"/>
        </w:rPr>
        <w:tab/>
      </w:r>
      <w:r w:rsidRPr="00C72AAE">
        <w:rPr>
          <w:rFonts w:ascii="Book Antiqua" w:hAnsi="Book Antiqua"/>
          <w:bCs/>
          <w:noProof/>
          <w:sz w:val="20"/>
          <w:szCs w:val="20"/>
        </w:rPr>
        <w:t>Ogólne zasady ochrony zdrowia mieszkańców</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_Toc384683924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25</w:t>
      </w:r>
      <w:r w:rsidR="00501458"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7.2.</w:t>
      </w:r>
      <w:r w:rsidRPr="00C72AAE">
        <w:rPr>
          <w:rFonts w:ascii="Book Antiqua" w:hAnsi="Book Antiqua"/>
          <w:noProof/>
          <w:sz w:val="20"/>
          <w:szCs w:val="20"/>
          <w:lang w:eastAsia="pl-PL"/>
        </w:rPr>
        <w:tab/>
      </w:r>
      <w:r w:rsidRPr="00C72AAE">
        <w:rPr>
          <w:rFonts w:ascii="Book Antiqua" w:hAnsi="Book Antiqua"/>
          <w:bCs/>
          <w:noProof/>
          <w:sz w:val="20"/>
          <w:szCs w:val="20"/>
        </w:rPr>
        <w:t>Oddziaływanie azbestu na zdrowie</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_Toc384683925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26</w:t>
      </w:r>
      <w:r w:rsidR="00501458"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7.3.</w:t>
      </w:r>
      <w:r w:rsidRPr="00C72AAE">
        <w:rPr>
          <w:rFonts w:ascii="Book Antiqua" w:hAnsi="Book Antiqua"/>
          <w:noProof/>
          <w:sz w:val="20"/>
          <w:szCs w:val="20"/>
          <w:lang w:eastAsia="pl-PL"/>
        </w:rPr>
        <w:tab/>
      </w:r>
      <w:r w:rsidRPr="00C72AAE">
        <w:rPr>
          <w:rFonts w:ascii="Book Antiqua" w:hAnsi="Book Antiqua"/>
          <w:bCs/>
          <w:noProof/>
          <w:sz w:val="20"/>
          <w:szCs w:val="20"/>
        </w:rPr>
        <w:t>Profilaktyka zagrożeń</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_Toc384683926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27</w:t>
      </w:r>
      <w:r w:rsidR="00501458"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7.4.</w:t>
      </w:r>
      <w:r w:rsidRPr="00C72AAE">
        <w:rPr>
          <w:rFonts w:ascii="Book Antiqua" w:hAnsi="Book Antiqua"/>
          <w:noProof/>
          <w:sz w:val="20"/>
          <w:szCs w:val="20"/>
          <w:lang w:eastAsia="pl-PL"/>
        </w:rPr>
        <w:tab/>
      </w:r>
      <w:r w:rsidRPr="00C72AAE">
        <w:rPr>
          <w:rFonts w:ascii="Book Antiqua" w:hAnsi="Book Antiqua"/>
          <w:bCs/>
          <w:noProof/>
          <w:sz w:val="20"/>
          <w:szCs w:val="20"/>
        </w:rPr>
        <w:t>Profilaktyka w stosunku do osób zatrudnionych podczas prac usuwania azbestu</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_Toc384683927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27</w:t>
      </w:r>
      <w:r w:rsidR="00501458"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7.5.</w:t>
      </w:r>
      <w:r w:rsidRPr="00C72AAE">
        <w:rPr>
          <w:rFonts w:ascii="Book Antiqua" w:hAnsi="Book Antiqua"/>
          <w:noProof/>
          <w:sz w:val="20"/>
          <w:szCs w:val="20"/>
          <w:lang w:eastAsia="pl-PL"/>
        </w:rPr>
        <w:tab/>
      </w:r>
      <w:r w:rsidRPr="00C72AAE">
        <w:rPr>
          <w:rFonts w:ascii="Book Antiqua" w:hAnsi="Book Antiqua"/>
          <w:bCs/>
          <w:noProof/>
          <w:sz w:val="20"/>
          <w:szCs w:val="20"/>
        </w:rPr>
        <w:t>Profilaktyka w stosunku do otoczenia</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_Toc384683928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28</w:t>
      </w:r>
      <w:r w:rsidR="00501458"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7.6.</w:t>
      </w:r>
      <w:r w:rsidRPr="00C72AAE">
        <w:rPr>
          <w:rFonts w:ascii="Book Antiqua" w:hAnsi="Book Antiqua"/>
          <w:noProof/>
          <w:sz w:val="20"/>
          <w:szCs w:val="20"/>
          <w:lang w:eastAsia="pl-PL"/>
        </w:rPr>
        <w:tab/>
      </w:r>
      <w:r w:rsidRPr="00C72AAE">
        <w:rPr>
          <w:rFonts w:ascii="Book Antiqua" w:hAnsi="Book Antiqua"/>
          <w:bCs/>
          <w:noProof/>
          <w:sz w:val="20"/>
          <w:szCs w:val="20"/>
        </w:rPr>
        <w:t>Likwidowanie skutków narażenia</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_Toc384683929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28</w:t>
      </w:r>
      <w:r w:rsidR="00501458" w:rsidRPr="00C72AAE">
        <w:rPr>
          <w:rFonts w:ascii="Book Antiqua" w:hAnsi="Book Antiqua"/>
          <w:noProof/>
          <w:sz w:val="20"/>
          <w:szCs w:val="20"/>
        </w:rPr>
        <w:fldChar w:fldCharType="end"/>
      </w:r>
    </w:p>
    <w:p w:rsidR="00C72AAE" w:rsidRPr="00C72AAE" w:rsidRDefault="00C72AAE" w:rsidP="00771107">
      <w:pPr>
        <w:pStyle w:val="Spistreci1"/>
        <w:tabs>
          <w:tab w:val="clear" w:pos="720"/>
        </w:tabs>
        <w:spacing w:line="276" w:lineRule="auto"/>
        <w:ind w:left="709" w:hanging="283"/>
        <w:rPr>
          <w:rFonts w:ascii="Book Antiqua" w:hAnsi="Book Antiqua"/>
          <w:noProof/>
          <w:sz w:val="20"/>
          <w:szCs w:val="20"/>
          <w:lang w:eastAsia="pl-PL"/>
        </w:rPr>
      </w:pPr>
      <w:r w:rsidRPr="00C72AAE">
        <w:rPr>
          <w:rFonts w:ascii="Book Antiqua" w:hAnsi="Book Antiqua"/>
          <w:noProof/>
          <w:sz w:val="20"/>
          <w:szCs w:val="20"/>
        </w:rPr>
        <w:t>8.</w:t>
      </w:r>
      <w:r w:rsidRPr="00C72AAE">
        <w:rPr>
          <w:rFonts w:ascii="Book Antiqua" w:hAnsi="Book Antiqua"/>
          <w:noProof/>
          <w:sz w:val="20"/>
          <w:szCs w:val="20"/>
          <w:lang w:eastAsia="pl-PL"/>
        </w:rPr>
        <w:tab/>
      </w:r>
      <w:r w:rsidRPr="00C72AAE">
        <w:rPr>
          <w:rFonts w:ascii="Book Antiqua" w:hAnsi="Book Antiqua"/>
          <w:noProof/>
          <w:sz w:val="20"/>
          <w:szCs w:val="20"/>
        </w:rPr>
        <w:t xml:space="preserve">OPIS  NAJLEPSZYCH DOSTĘPNYCH  TECHNIK ZWIĄZANYCH   </w:t>
      </w:r>
      <w:r>
        <w:rPr>
          <w:rFonts w:ascii="Book Antiqua" w:hAnsi="Book Antiqua"/>
          <w:noProof/>
          <w:sz w:val="20"/>
          <w:szCs w:val="20"/>
        </w:rPr>
        <w:br/>
      </w:r>
      <w:r w:rsidRPr="00C72AAE">
        <w:rPr>
          <w:rFonts w:ascii="Book Antiqua" w:hAnsi="Book Antiqua"/>
          <w:noProof/>
          <w:sz w:val="20"/>
          <w:szCs w:val="20"/>
        </w:rPr>
        <w:t>Z PRACAMI PRZY AZBEŚCIE   I DZIAŁANIA ALTERNATYWNE</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_Toc384683930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29</w:t>
      </w:r>
      <w:r w:rsidR="00501458" w:rsidRPr="00C72AAE">
        <w:rPr>
          <w:rFonts w:ascii="Book Antiqua" w:hAnsi="Book Antiqua"/>
          <w:noProof/>
          <w:sz w:val="20"/>
          <w:szCs w:val="20"/>
        </w:rPr>
        <w:fldChar w:fldCharType="end"/>
      </w:r>
    </w:p>
    <w:p w:rsidR="00C72AAE" w:rsidRPr="00C72AAE" w:rsidRDefault="00C72AAE" w:rsidP="002545A9">
      <w:pPr>
        <w:pStyle w:val="Spistreci2"/>
        <w:tabs>
          <w:tab w:val="clear" w:pos="960"/>
        </w:tabs>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8.1.</w:t>
      </w:r>
      <w:r w:rsidRPr="00C72AAE">
        <w:rPr>
          <w:rFonts w:ascii="Book Antiqua" w:hAnsi="Book Antiqua"/>
          <w:noProof/>
          <w:sz w:val="20"/>
          <w:szCs w:val="20"/>
          <w:lang w:eastAsia="pl-PL"/>
        </w:rPr>
        <w:tab/>
      </w:r>
      <w:r w:rsidRPr="00C72AAE">
        <w:rPr>
          <w:rFonts w:ascii="Book Antiqua" w:hAnsi="Book Antiqua"/>
          <w:bCs/>
          <w:noProof/>
          <w:sz w:val="20"/>
          <w:szCs w:val="20"/>
        </w:rPr>
        <w:t>Opis technik</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_Toc384683931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29</w:t>
      </w:r>
      <w:r w:rsidR="00501458" w:rsidRPr="00C72AAE">
        <w:rPr>
          <w:rFonts w:ascii="Book Antiqua" w:hAnsi="Book Antiqua"/>
          <w:noProof/>
          <w:sz w:val="20"/>
          <w:szCs w:val="20"/>
        </w:rPr>
        <w:fldChar w:fldCharType="end"/>
      </w:r>
    </w:p>
    <w:p w:rsidR="00C72AAE" w:rsidRPr="00C72AAE" w:rsidRDefault="00C72AAE" w:rsidP="002545A9">
      <w:pPr>
        <w:pStyle w:val="Spistreci2"/>
        <w:tabs>
          <w:tab w:val="clear" w:pos="960"/>
        </w:tabs>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8.2.</w:t>
      </w:r>
      <w:r w:rsidRPr="00C72AAE">
        <w:rPr>
          <w:rFonts w:ascii="Book Antiqua" w:hAnsi="Book Antiqua"/>
          <w:noProof/>
          <w:sz w:val="20"/>
          <w:szCs w:val="20"/>
          <w:lang w:eastAsia="pl-PL"/>
        </w:rPr>
        <w:tab/>
      </w:r>
      <w:r w:rsidRPr="00C72AAE">
        <w:rPr>
          <w:rFonts w:ascii="Book Antiqua" w:hAnsi="Book Antiqua"/>
          <w:bCs/>
          <w:noProof/>
          <w:sz w:val="20"/>
          <w:szCs w:val="20"/>
        </w:rPr>
        <w:t>Opis działań alternatywnych</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_Toc384683932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29</w:t>
      </w:r>
      <w:r w:rsidR="00501458" w:rsidRPr="00C72AAE">
        <w:rPr>
          <w:rFonts w:ascii="Book Antiqua" w:hAnsi="Book Antiqua"/>
          <w:noProof/>
          <w:sz w:val="20"/>
          <w:szCs w:val="20"/>
        </w:rPr>
        <w:fldChar w:fldCharType="end"/>
      </w:r>
    </w:p>
    <w:p w:rsidR="00C72AAE" w:rsidRPr="00C72AAE" w:rsidRDefault="00C72AAE" w:rsidP="00771107">
      <w:pPr>
        <w:pStyle w:val="Spistreci1"/>
        <w:tabs>
          <w:tab w:val="clear" w:pos="720"/>
        </w:tabs>
        <w:spacing w:line="276" w:lineRule="auto"/>
        <w:ind w:left="709" w:hanging="283"/>
        <w:rPr>
          <w:rFonts w:ascii="Book Antiqua" w:hAnsi="Book Antiqua"/>
          <w:noProof/>
          <w:sz w:val="20"/>
          <w:szCs w:val="20"/>
          <w:lang w:eastAsia="pl-PL"/>
        </w:rPr>
      </w:pPr>
      <w:r w:rsidRPr="00C72AAE">
        <w:rPr>
          <w:rFonts w:ascii="Book Antiqua" w:hAnsi="Book Antiqua"/>
          <w:noProof/>
          <w:sz w:val="20"/>
          <w:szCs w:val="20"/>
        </w:rPr>
        <w:t>9.</w:t>
      </w:r>
      <w:r w:rsidRPr="00C72AAE">
        <w:rPr>
          <w:rFonts w:ascii="Book Antiqua" w:hAnsi="Book Antiqua"/>
          <w:noProof/>
          <w:sz w:val="20"/>
          <w:szCs w:val="20"/>
          <w:lang w:eastAsia="pl-PL"/>
        </w:rPr>
        <w:tab/>
      </w:r>
      <w:r w:rsidRPr="00C72AAE">
        <w:rPr>
          <w:rFonts w:ascii="Book Antiqua" w:hAnsi="Book Antiqua"/>
          <w:caps/>
          <w:noProof/>
          <w:sz w:val="20"/>
          <w:szCs w:val="20"/>
        </w:rPr>
        <w:t>Finansowani</w:t>
      </w:r>
      <w:r>
        <w:rPr>
          <w:rFonts w:ascii="Book Antiqua" w:hAnsi="Book Antiqua"/>
          <w:caps/>
          <w:noProof/>
          <w:sz w:val="20"/>
          <w:szCs w:val="20"/>
        </w:rPr>
        <w:t xml:space="preserve">e prac związanych </w:t>
      </w:r>
      <w:r w:rsidRPr="00C72AAE">
        <w:rPr>
          <w:rFonts w:ascii="Book Antiqua" w:hAnsi="Book Antiqua"/>
          <w:caps/>
          <w:noProof/>
          <w:sz w:val="20"/>
          <w:szCs w:val="20"/>
        </w:rPr>
        <w:t xml:space="preserve">z  usuwaniem azbestu </w:t>
      </w:r>
      <w:r>
        <w:rPr>
          <w:rFonts w:ascii="Book Antiqua" w:hAnsi="Book Antiqua"/>
          <w:caps/>
          <w:noProof/>
          <w:sz w:val="20"/>
          <w:szCs w:val="20"/>
        </w:rPr>
        <w:br/>
      </w:r>
      <w:r w:rsidRPr="00C72AAE">
        <w:rPr>
          <w:rFonts w:ascii="Book Antiqua" w:hAnsi="Book Antiqua"/>
          <w:caps/>
          <w:noProof/>
          <w:sz w:val="20"/>
          <w:szCs w:val="20"/>
        </w:rPr>
        <w:t xml:space="preserve">– </w:t>
      </w:r>
      <w:r w:rsidRPr="00C72AAE">
        <w:rPr>
          <w:rFonts w:ascii="Book Antiqua" w:hAnsi="Book Antiqua"/>
          <w:noProof/>
          <w:sz w:val="20"/>
          <w:szCs w:val="20"/>
        </w:rPr>
        <w:t>DOSTĘPNE FUNDUSZE I PROGRAMY</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_Toc384683933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31</w:t>
      </w:r>
      <w:r w:rsidR="00501458" w:rsidRPr="00C72AAE">
        <w:rPr>
          <w:rFonts w:ascii="Book Antiqua" w:hAnsi="Book Antiqua"/>
          <w:noProof/>
          <w:sz w:val="20"/>
          <w:szCs w:val="20"/>
        </w:rPr>
        <w:fldChar w:fldCharType="end"/>
      </w:r>
    </w:p>
    <w:p w:rsidR="00C72AAE" w:rsidRPr="00C72AAE" w:rsidRDefault="00C72AAE" w:rsidP="00771107">
      <w:pPr>
        <w:pStyle w:val="Spistreci1"/>
        <w:tabs>
          <w:tab w:val="clear" w:pos="720"/>
        </w:tabs>
        <w:spacing w:line="276" w:lineRule="auto"/>
        <w:ind w:left="709" w:hanging="283"/>
        <w:rPr>
          <w:rFonts w:ascii="Book Antiqua" w:hAnsi="Book Antiqua"/>
          <w:noProof/>
          <w:sz w:val="20"/>
          <w:szCs w:val="20"/>
          <w:lang w:eastAsia="pl-PL"/>
        </w:rPr>
      </w:pPr>
      <w:r w:rsidRPr="00C72AAE">
        <w:rPr>
          <w:rFonts w:ascii="Book Antiqua" w:hAnsi="Book Antiqua"/>
          <w:caps/>
          <w:noProof/>
          <w:sz w:val="20"/>
          <w:szCs w:val="20"/>
        </w:rPr>
        <w:t>10.</w:t>
      </w:r>
      <w:r w:rsidRPr="00C72AAE">
        <w:rPr>
          <w:rFonts w:ascii="Book Antiqua" w:hAnsi="Book Antiqua"/>
          <w:noProof/>
          <w:sz w:val="20"/>
          <w:szCs w:val="20"/>
          <w:lang w:eastAsia="pl-PL"/>
        </w:rPr>
        <w:tab/>
      </w:r>
      <w:r w:rsidRPr="00C72AAE">
        <w:rPr>
          <w:rFonts w:ascii="Book Antiqua" w:hAnsi="Book Antiqua"/>
          <w:caps/>
          <w:noProof/>
          <w:sz w:val="20"/>
          <w:szCs w:val="20"/>
        </w:rPr>
        <w:t xml:space="preserve">Inwentaryzacja wyrobów zawierających azbest </w:t>
      </w:r>
      <w:r>
        <w:rPr>
          <w:rFonts w:ascii="Book Antiqua" w:hAnsi="Book Antiqua"/>
          <w:caps/>
          <w:noProof/>
          <w:sz w:val="20"/>
          <w:szCs w:val="20"/>
        </w:rPr>
        <w:br/>
      </w:r>
      <w:r w:rsidRPr="00C72AAE">
        <w:rPr>
          <w:rFonts w:ascii="Book Antiqua" w:hAnsi="Book Antiqua"/>
          <w:caps/>
          <w:noProof/>
          <w:sz w:val="20"/>
          <w:szCs w:val="20"/>
        </w:rPr>
        <w:t xml:space="preserve">na terenie Gminy </w:t>
      </w:r>
      <w:r w:rsidR="006F422C">
        <w:rPr>
          <w:rFonts w:ascii="Book Antiqua" w:hAnsi="Book Antiqua"/>
          <w:caps/>
          <w:noProof/>
          <w:sz w:val="20"/>
          <w:szCs w:val="20"/>
        </w:rPr>
        <w:t>Morąg</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_Toc384683934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32</w:t>
      </w:r>
      <w:r w:rsidR="00501458" w:rsidRPr="00C72AAE">
        <w:rPr>
          <w:rFonts w:ascii="Book Antiqua" w:hAnsi="Book Antiqua"/>
          <w:noProof/>
          <w:sz w:val="20"/>
          <w:szCs w:val="20"/>
        </w:rPr>
        <w:fldChar w:fldCharType="end"/>
      </w:r>
    </w:p>
    <w:p w:rsidR="00C72AAE" w:rsidRPr="00C72AAE" w:rsidRDefault="00C72AAE" w:rsidP="002545A9">
      <w:pPr>
        <w:pStyle w:val="Spistreci2"/>
        <w:spacing w:line="276" w:lineRule="auto"/>
        <w:ind w:left="1134" w:hanging="425"/>
        <w:rPr>
          <w:rFonts w:ascii="Book Antiqua" w:hAnsi="Book Antiqua"/>
          <w:noProof/>
          <w:sz w:val="20"/>
          <w:szCs w:val="20"/>
          <w:lang w:eastAsia="pl-PL"/>
        </w:rPr>
      </w:pPr>
      <w:r w:rsidRPr="00C72AAE">
        <w:rPr>
          <w:rFonts w:ascii="Book Antiqua" w:hAnsi="Book Antiqua"/>
          <w:bCs/>
          <w:noProof/>
          <w:sz w:val="20"/>
          <w:szCs w:val="20"/>
        </w:rPr>
        <w:t>10.1.</w:t>
      </w:r>
      <w:r w:rsidRPr="00C72AAE">
        <w:rPr>
          <w:rFonts w:ascii="Book Antiqua" w:hAnsi="Book Antiqua"/>
          <w:noProof/>
          <w:sz w:val="20"/>
          <w:szCs w:val="20"/>
          <w:lang w:eastAsia="pl-PL"/>
        </w:rPr>
        <w:tab/>
      </w:r>
      <w:r w:rsidRPr="00C72AAE">
        <w:rPr>
          <w:rFonts w:ascii="Book Antiqua" w:hAnsi="Book Antiqua"/>
          <w:bCs/>
          <w:noProof/>
          <w:sz w:val="20"/>
          <w:szCs w:val="20"/>
        </w:rPr>
        <w:t>Rozmiary zadania i ramowy plan realizacji</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_Toc384683935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34</w:t>
      </w:r>
      <w:r w:rsidR="00501458" w:rsidRPr="00C72AAE">
        <w:rPr>
          <w:rFonts w:ascii="Book Antiqua" w:hAnsi="Book Antiqua"/>
          <w:noProof/>
          <w:sz w:val="20"/>
          <w:szCs w:val="20"/>
        </w:rPr>
        <w:fldChar w:fldCharType="end"/>
      </w:r>
    </w:p>
    <w:p w:rsidR="00C72AAE" w:rsidRPr="00C72AAE" w:rsidRDefault="00C72AAE" w:rsidP="00771107">
      <w:pPr>
        <w:pStyle w:val="Spistreci1"/>
        <w:tabs>
          <w:tab w:val="clear" w:pos="720"/>
        </w:tabs>
        <w:spacing w:line="276" w:lineRule="auto"/>
        <w:ind w:left="709" w:hanging="283"/>
        <w:rPr>
          <w:rFonts w:ascii="Book Antiqua" w:hAnsi="Book Antiqua"/>
          <w:noProof/>
          <w:sz w:val="20"/>
          <w:szCs w:val="20"/>
          <w:lang w:eastAsia="pl-PL"/>
        </w:rPr>
      </w:pPr>
      <w:r w:rsidRPr="00C72AAE">
        <w:rPr>
          <w:rFonts w:ascii="Book Antiqua" w:hAnsi="Book Antiqua"/>
          <w:caps/>
          <w:noProof/>
          <w:sz w:val="20"/>
          <w:szCs w:val="20"/>
        </w:rPr>
        <w:t>11.</w:t>
      </w:r>
      <w:r w:rsidRPr="00C72AAE">
        <w:rPr>
          <w:rFonts w:ascii="Book Antiqua" w:hAnsi="Book Antiqua"/>
          <w:noProof/>
          <w:sz w:val="20"/>
          <w:szCs w:val="20"/>
          <w:lang w:eastAsia="pl-PL"/>
        </w:rPr>
        <w:tab/>
      </w:r>
      <w:r w:rsidRPr="00C72AAE">
        <w:rPr>
          <w:rFonts w:ascii="Book Antiqua" w:hAnsi="Book Antiqua"/>
          <w:caps/>
          <w:noProof/>
          <w:sz w:val="20"/>
          <w:szCs w:val="20"/>
        </w:rPr>
        <w:t xml:space="preserve">Stopień pilności prac w świetle ocen stanu </w:t>
      </w:r>
      <w:r>
        <w:rPr>
          <w:rFonts w:ascii="Book Antiqua" w:hAnsi="Book Antiqua"/>
          <w:caps/>
          <w:noProof/>
          <w:sz w:val="20"/>
          <w:szCs w:val="20"/>
        </w:rPr>
        <w:br/>
      </w:r>
      <w:r w:rsidRPr="00C72AAE">
        <w:rPr>
          <w:rFonts w:ascii="Book Antiqua" w:hAnsi="Book Antiqua"/>
          <w:caps/>
          <w:noProof/>
          <w:sz w:val="20"/>
          <w:szCs w:val="20"/>
        </w:rPr>
        <w:t>technicznego OBIEKTÓW Z  wbudowanym  azbestem</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_Toc384683936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35</w:t>
      </w:r>
      <w:r w:rsidR="00501458" w:rsidRPr="00C72AAE">
        <w:rPr>
          <w:rFonts w:ascii="Book Antiqua" w:hAnsi="Book Antiqua"/>
          <w:noProof/>
          <w:sz w:val="20"/>
          <w:szCs w:val="20"/>
        </w:rPr>
        <w:fldChar w:fldCharType="end"/>
      </w:r>
    </w:p>
    <w:p w:rsidR="00C72AAE" w:rsidRPr="00C72AAE" w:rsidRDefault="00C72AAE" w:rsidP="00771107">
      <w:pPr>
        <w:pStyle w:val="Spistreci1"/>
        <w:tabs>
          <w:tab w:val="clear" w:pos="720"/>
        </w:tabs>
        <w:spacing w:line="276" w:lineRule="auto"/>
        <w:ind w:left="709" w:hanging="283"/>
        <w:rPr>
          <w:rFonts w:ascii="Book Antiqua" w:hAnsi="Book Antiqua"/>
          <w:noProof/>
          <w:sz w:val="20"/>
          <w:szCs w:val="20"/>
          <w:lang w:eastAsia="pl-PL"/>
        </w:rPr>
      </w:pPr>
      <w:r w:rsidRPr="00C72AAE">
        <w:rPr>
          <w:rFonts w:ascii="Book Antiqua" w:hAnsi="Book Antiqua"/>
          <w:noProof/>
          <w:sz w:val="20"/>
          <w:szCs w:val="20"/>
        </w:rPr>
        <w:t>12. ODDZIAŁYWANIE REALIZACJI PROGRAMU NA ŚRODOWISKO</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_Toc384683937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37</w:t>
      </w:r>
      <w:r w:rsidR="00501458" w:rsidRPr="00C72AAE">
        <w:rPr>
          <w:rFonts w:ascii="Book Antiqua" w:hAnsi="Book Antiqua"/>
          <w:noProof/>
          <w:sz w:val="20"/>
          <w:szCs w:val="20"/>
        </w:rPr>
        <w:fldChar w:fldCharType="end"/>
      </w:r>
    </w:p>
    <w:p w:rsidR="00C72AAE" w:rsidRPr="00C72AAE" w:rsidRDefault="00C72AAE" w:rsidP="00771107">
      <w:pPr>
        <w:pStyle w:val="Spistreci1"/>
        <w:tabs>
          <w:tab w:val="clear" w:pos="720"/>
        </w:tabs>
        <w:spacing w:line="276" w:lineRule="auto"/>
        <w:ind w:left="709" w:hanging="283"/>
        <w:rPr>
          <w:rFonts w:ascii="Book Antiqua" w:hAnsi="Book Antiqua"/>
          <w:noProof/>
          <w:sz w:val="20"/>
          <w:szCs w:val="20"/>
          <w:lang w:eastAsia="pl-PL"/>
        </w:rPr>
      </w:pPr>
      <w:r w:rsidRPr="00C72AAE">
        <w:rPr>
          <w:rFonts w:ascii="Book Antiqua" w:hAnsi="Book Antiqua"/>
          <w:caps/>
          <w:noProof/>
          <w:sz w:val="20"/>
          <w:szCs w:val="20"/>
        </w:rPr>
        <w:t>12.</w:t>
      </w:r>
      <w:r w:rsidRPr="00C72AAE">
        <w:rPr>
          <w:rFonts w:ascii="Book Antiqua" w:hAnsi="Book Antiqua"/>
          <w:noProof/>
          <w:sz w:val="20"/>
          <w:szCs w:val="20"/>
          <w:lang w:eastAsia="pl-PL"/>
        </w:rPr>
        <w:tab/>
      </w:r>
      <w:r w:rsidRPr="00C72AAE">
        <w:rPr>
          <w:rFonts w:ascii="Book Antiqua" w:hAnsi="Book Antiqua"/>
          <w:caps/>
          <w:noProof/>
          <w:sz w:val="20"/>
          <w:szCs w:val="20"/>
        </w:rPr>
        <w:t>Streszczenie w języku niespecjalistycznym</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_Toc384683938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39</w:t>
      </w:r>
      <w:r w:rsidR="00501458" w:rsidRPr="00C72AAE">
        <w:rPr>
          <w:rFonts w:ascii="Book Antiqua" w:hAnsi="Book Antiqua"/>
          <w:noProof/>
          <w:sz w:val="20"/>
          <w:szCs w:val="20"/>
        </w:rPr>
        <w:fldChar w:fldCharType="end"/>
      </w:r>
    </w:p>
    <w:p w:rsidR="00C72AAE" w:rsidRPr="00C72AAE" w:rsidRDefault="00C72AAE" w:rsidP="00771107">
      <w:pPr>
        <w:pStyle w:val="Spistreci1"/>
        <w:tabs>
          <w:tab w:val="clear" w:pos="720"/>
        </w:tabs>
        <w:spacing w:line="276" w:lineRule="auto"/>
        <w:ind w:left="709" w:hanging="283"/>
        <w:rPr>
          <w:rFonts w:ascii="Book Antiqua" w:hAnsi="Book Antiqua"/>
          <w:noProof/>
          <w:sz w:val="20"/>
          <w:szCs w:val="20"/>
          <w:lang w:eastAsia="pl-PL"/>
        </w:rPr>
      </w:pPr>
      <w:r w:rsidRPr="00C72AAE">
        <w:rPr>
          <w:rFonts w:ascii="Book Antiqua" w:hAnsi="Book Antiqua"/>
          <w:caps/>
          <w:noProof/>
          <w:sz w:val="20"/>
          <w:szCs w:val="20"/>
        </w:rPr>
        <w:t>13.</w:t>
      </w:r>
      <w:r w:rsidRPr="00C72AAE">
        <w:rPr>
          <w:rFonts w:ascii="Book Antiqua" w:hAnsi="Book Antiqua"/>
          <w:noProof/>
          <w:sz w:val="20"/>
          <w:szCs w:val="20"/>
          <w:lang w:eastAsia="pl-PL"/>
        </w:rPr>
        <w:tab/>
      </w:r>
      <w:r w:rsidRPr="00C72AAE">
        <w:rPr>
          <w:rFonts w:ascii="Book Antiqua" w:hAnsi="Book Antiqua"/>
          <w:caps/>
          <w:noProof/>
          <w:sz w:val="20"/>
          <w:szCs w:val="20"/>
        </w:rPr>
        <w:t>Bibliografia</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_Toc384683939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40</w:t>
      </w:r>
      <w:r w:rsidR="00501458" w:rsidRPr="00C72AAE">
        <w:rPr>
          <w:rFonts w:ascii="Book Antiqua" w:hAnsi="Book Antiqua"/>
          <w:noProof/>
          <w:sz w:val="20"/>
          <w:szCs w:val="20"/>
        </w:rPr>
        <w:fldChar w:fldCharType="end"/>
      </w:r>
    </w:p>
    <w:p w:rsidR="00C72AAE" w:rsidRPr="00C72AAE" w:rsidRDefault="00C72AAE" w:rsidP="00771107">
      <w:pPr>
        <w:pStyle w:val="Spistreci1"/>
        <w:tabs>
          <w:tab w:val="clear" w:pos="720"/>
        </w:tabs>
        <w:spacing w:line="276" w:lineRule="auto"/>
        <w:ind w:left="709" w:hanging="283"/>
        <w:rPr>
          <w:rFonts w:ascii="Book Antiqua" w:hAnsi="Book Antiqua"/>
          <w:noProof/>
          <w:sz w:val="20"/>
          <w:szCs w:val="20"/>
          <w:lang w:eastAsia="pl-PL"/>
        </w:rPr>
      </w:pPr>
      <w:r w:rsidRPr="00C72AAE">
        <w:rPr>
          <w:rFonts w:ascii="Book Antiqua" w:hAnsi="Book Antiqua"/>
          <w:caps/>
          <w:noProof/>
          <w:sz w:val="20"/>
          <w:szCs w:val="20"/>
        </w:rPr>
        <w:t>14.</w:t>
      </w:r>
      <w:r w:rsidRPr="00C72AAE">
        <w:rPr>
          <w:rFonts w:ascii="Book Antiqua" w:hAnsi="Book Antiqua"/>
          <w:noProof/>
          <w:sz w:val="20"/>
          <w:szCs w:val="20"/>
          <w:lang w:eastAsia="pl-PL"/>
        </w:rPr>
        <w:tab/>
      </w:r>
      <w:r w:rsidRPr="00C72AAE">
        <w:rPr>
          <w:rFonts w:ascii="Book Antiqua" w:hAnsi="Book Antiqua"/>
          <w:caps/>
          <w:noProof/>
          <w:sz w:val="20"/>
          <w:szCs w:val="20"/>
        </w:rPr>
        <w:t>ZaŁĄCZNIKI</w:t>
      </w:r>
      <w:r w:rsidRPr="00C72AAE">
        <w:rPr>
          <w:rFonts w:ascii="Book Antiqua" w:hAnsi="Book Antiqua"/>
          <w:noProof/>
          <w:sz w:val="20"/>
          <w:szCs w:val="20"/>
        </w:rPr>
        <w:tab/>
      </w:r>
      <w:r w:rsidR="00501458" w:rsidRPr="00C72AAE">
        <w:rPr>
          <w:rFonts w:ascii="Book Antiqua" w:hAnsi="Book Antiqua"/>
          <w:noProof/>
          <w:sz w:val="20"/>
          <w:szCs w:val="20"/>
        </w:rPr>
        <w:fldChar w:fldCharType="begin"/>
      </w:r>
      <w:r w:rsidRPr="00C72AAE">
        <w:rPr>
          <w:rFonts w:ascii="Book Antiqua" w:hAnsi="Book Antiqua"/>
          <w:noProof/>
          <w:sz w:val="20"/>
          <w:szCs w:val="20"/>
        </w:rPr>
        <w:instrText xml:space="preserve"> PAGEREF _Toc384683940 \h </w:instrText>
      </w:r>
      <w:r w:rsidR="00501458" w:rsidRPr="00C72AAE">
        <w:rPr>
          <w:rFonts w:ascii="Book Antiqua" w:hAnsi="Book Antiqua"/>
          <w:noProof/>
          <w:sz w:val="20"/>
          <w:szCs w:val="20"/>
        </w:rPr>
      </w:r>
      <w:r w:rsidR="00501458" w:rsidRPr="00C72AAE">
        <w:rPr>
          <w:rFonts w:ascii="Book Antiqua" w:hAnsi="Book Antiqua"/>
          <w:noProof/>
          <w:sz w:val="20"/>
          <w:szCs w:val="20"/>
        </w:rPr>
        <w:fldChar w:fldCharType="separate"/>
      </w:r>
      <w:r w:rsidR="00D63503">
        <w:rPr>
          <w:rFonts w:ascii="Book Antiqua" w:hAnsi="Book Antiqua"/>
          <w:noProof/>
          <w:sz w:val="20"/>
          <w:szCs w:val="20"/>
        </w:rPr>
        <w:t>40</w:t>
      </w:r>
      <w:r w:rsidR="00501458" w:rsidRPr="00C72AAE">
        <w:rPr>
          <w:rFonts w:ascii="Book Antiqua" w:hAnsi="Book Antiqua"/>
          <w:noProof/>
          <w:sz w:val="20"/>
          <w:szCs w:val="20"/>
        </w:rPr>
        <w:fldChar w:fldCharType="end"/>
      </w:r>
    </w:p>
    <w:p w:rsidR="00306A7A" w:rsidRPr="000525DC" w:rsidRDefault="00501458" w:rsidP="00C72AAE">
      <w:pPr>
        <w:pStyle w:val="Spistreci2"/>
        <w:tabs>
          <w:tab w:val="right" w:leader="dot" w:pos="10511"/>
        </w:tabs>
        <w:spacing w:line="276" w:lineRule="auto"/>
        <w:ind w:left="567" w:right="710" w:hanging="425"/>
        <w:rPr>
          <w:rFonts w:ascii="Book Antiqua" w:hAnsi="Book Antiqua"/>
          <w:sz w:val="20"/>
          <w:szCs w:val="20"/>
        </w:rPr>
        <w:sectPr w:rsidR="00306A7A" w:rsidRPr="000525DC" w:rsidSect="0082597E">
          <w:footnotePr>
            <w:pos w:val="beneathText"/>
          </w:footnotePr>
          <w:type w:val="continuous"/>
          <w:pgSz w:w="11905" w:h="16837"/>
          <w:pgMar w:top="1418" w:right="1134" w:bottom="1418" w:left="1134" w:header="708" w:footer="480" w:gutter="0"/>
          <w:cols w:space="708"/>
          <w:docGrid w:linePitch="360"/>
        </w:sectPr>
      </w:pPr>
      <w:r w:rsidRPr="00C72AAE">
        <w:rPr>
          <w:rFonts w:ascii="Book Antiqua" w:hAnsi="Book Antiqua"/>
          <w:sz w:val="20"/>
          <w:szCs w:val="20"/>
        </w:rPr>
        <w:fldChar w:fldCharType="end"/>
      </w:r>
    </w:p>
    <w:p w:rsidR="000B753D" w:rsidRDefault="00FD7AE7">
      <w:pPr>
        <w:suppressAutoHyphens w:val="0"/>
        <w:rPr>
          <w:rFonts w:ascii="Book Antiqua" w:hAnsi="Book Antiqua"/>
          <w:b/>
          <w:bCs/>
          <w:caps/>
          <w:kern w:val="1"/>
          <w:sz w:val="20"/>
          <w:szCs w:val="20"/>
        </w:rPr>
      </w:pPr>
      <w:bookmarkStart w:id="1" w:name="__RefHeading__16_431014361"/>
      <w:bookmarkEnd w:id="1"/>
      <w:r>
        <w:rPr>
          <w:rFonts w:ascii="Book Antiqua" w:hAnsi="Book Antiqua"/>
          <w:b/>
          <w:bCs/>
          <w:caps/>
          <w:kern w:val="1"/>
          <w:sz w:val="20"/>
          <w:szCs w:val="20"/>
        </w:rPr>
        <w:br w:type="page"/>
      </w:r>
      <w:bookmarkStart w:id="2" w:name="_Toc384683905"/>
    </w:p>
    <w:p w:rsidR="00306A7A" w:rsidRPr="007B6BEE" w:rsidRDefault="00306A7A" w:rsidP="00721ACC">
      <w:pPr>
        <w:pStyle w:val="Nagwek1"/>
        <w:pageBreakBefore/>
        <w:numPr>
          <w:ilvl w:val="0"/>
          <w:numId w:val="4"/>
        </w:numPr>
        <w:tabs>
          <w:tab w:val="clear" w:pos="720"/>
        </w:tabs>
        <w:ind w:left="284" w:right="142" w:hanging="284"/>
        <w:rPr>
          <w:rFonts w:ascii="Book Antiqua" w:hAnsi="Book Antiqua"/>
          <w:caps/>
          <w:sz w:val="20"/>
          <w:szCs w:val="20"/>
        </w:rPr>
      </w:pPr>
      <w:r w:rsidRPr="007B6BEE">
        <w:rPr>
          <w:rFonts w:ascii="Book Antiqua" w:hAnsi="Book Antiqua"/>
          <w:caps/>
          <w:sz w:val="20"/>
          <w:szCs w:val="20"/>
        </w:rPr>
        <w:lastRenderedPageBreak/>
        <w:t>Wstęp</w:t>
      </w:r>
      <w:bookmarkEnd w:id="2"/>
    </w:p>
    <w:p w:rsidR="006275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Na terenie naszego kraju funkcjonowało około 26 zakładów produkujących wyroby cementowo-azbestowe. Po II wojnie światowej do Polski sprowadzono </w:t>
      </w:r>
      <w:r w:rsidR="00392A22">
        <w:rPr>
          <w:rFonts w:ascii="Book Antiqua" w:hAnsi="Book Antiqua" w:cs="Arial"/>
          <w:sz w:val="20"/>
          <w:szCs w:val="20"/>
        </w:rPr>
        <w:t xml:space="preserve">około 2 mln ton azbestu, </w:t>
      </w:r>
      <w:r w:rsidR="00392A22" w:rsidRPr="00392A22">
        <w:rPr>
          <w:rFonts w:ascii="Book Antiqua" w:hAnsi="Book Antiqua" w:cs="Arial"/>
          <w:sz w:val="20"/>
          <w:szCs w:val="20"/>
        </w:rPr>
        <w:t xml:space="preserve">z </w:t>
      </w:r>
      <w:r w:rsidR="0077617F" w:rsidRPr="00392A22">
        <w:rPr>
          <w:rFonts w:ascii="Book Antiqua" w:hAnsi="Book Antiqua" w:cs="Arial"/>
          <w:sz w:val="20"/>
          <w:szCs w:val="20"/>
        </w:rPr>
        <w:t>czego</w:t>
      </w:r>
      <w:r w:rsidRPr="00392A22">
        <w:rPr>
          <w:rFonts w:ascii="Book Antiqua" w:hAnsi="Book Antiqua" w:cs="Arial"/>
          <w:sz w:val="20"/>
          <w:szCs w:val="20"/>
        </w:rPr>
        <w:t xml:space="preserve"> aż 80-85% z</w:t>
      </w:r>
      <w:r w:rsidR="0077617F" w:rsidRPr="00392A22">
        <w:rPr>
          <w:rFonts w:ascii="Book Antiqua" w:hAnsi="Book Antiqua" w:cs="Arial"/>
          <w:sz w:val="20"/>
          <w:szCs w:val="20"/>
        </w:rPr>
        <w:t>ostało wykorzystywane w budownic</w:t>
      </w:r>
      <w:r w:rsidRPr="00392A22">
        <w:rPr>
          <w:rFonts w:ascii="Book Antiqua" w:hAnsi="Book Antiqua" w:cs="Arial"/>
          <w:sz w:val="20"/>
          <w:szCs w:val="20"/>
        </w:rPr>
        <w:t>twie (rury, pokrycia dachowe itp.). Ze względu na dużą szkodliwość włókien az</w:t>
      </w:r>
      <w:r w:rsidRPr="007B6BEE">
        <w:rPr>
          <w:rFonts w:ascii="Book Antiqua" w:hAnsi="Book Antiqua" w:cs="Arial"/>
          <w:sz w:val="20"/>
          <w:szCs w:val="20"/>
        </w:rPr>
        <w:t>bestowych</w:t>
      </w:r>
      <w:r w:rsidR="005F0BD1">
        <w:rPr>
          <w:rFonts w:ascii="Book Antiqua" w:hAnsi="Book Antiqua" w:cs="Arial"/>
          <w:sz w:val="20"/>
          <w:szCs w:val="20"/>
        </w:rPr>
        <w:t xml:space="preserve"> </w:t>
      </w:r>
      <w:r w:rsidRPr="007B6BEE">
        <w:rPr>
          <w:rFonts w:ascii="Book Antiqua" w:hAnsi="Book Antiqua" w:cs="Arial"/>
          <w:sz w:val="20"/>
          <w:szCs w:val="20"/>
        </w:rPr>
        <w:t>i bardzo duże wykorzystanie</w:t>
      </w:r>
      <w:r w:rsidR="00372CCE">
        <w:rPr>
          <w:rFonts w:ascii="Book Antiqua" w:hAnsi="Book Antiqua" w:cs="Arial"/>
          <w:sz w:val="20"/>
          <w:szCs w:val="20"/>
        </w:rPr>
        <w:t xml:space="preserve"> </w:t>
      </w:r>
      <w:r w:rsidRPr="007B6BEE">
        <w:rPr>
          <w:rFonts w:ascii="Book Antiqua" w:hAnsi="Book Antiqua" w:cs="Arial"/>
          <w:sz w:val="20"/>
          <w:szCs w:val="20"/>
        </w:rPr>
        <w:t>materiałów zawierających szkodliwe włókna Sejm Rzeczpospolitej Polskiej na postawie rezolucji</w:t>
      </w:r>
      <w:r w:rsidR="005F0BD1">
        <w:rPr>
          <w:rFonts w:ascii="Book Antiqua" w:hAnsi="Book Antiqua" w:cs="Arial"/>
          <w:sz w:val="20"/>
          <w:szCs w:val="20"/>
        </w:rPr>
        <w:t xml:space="preserve"> </w:t>
      </w:r>
      <w:r w:rsidRPr="007B6BEE">
        <w:rPr>
          <w:rFonts w:ascii="Book Antiqua" w:hAnsi="Book Antiqua" w:cs="Arial"/>
          <w:sz w:val="20"/>
          <w:szCs w:val="20"/>
        </w:rPr>
        <w:t>w sprawie programu wycofania azbestu</w:t>
      </w:r>
      <w:r w:rsidR="005F0BD1">
        <w:rPr>
          <w:rFonts w:ascii="Book Antiqua" w:hAnsi="Book Antiqua" w:cs="Arial"/>
          <w:sz w:val="20"/>
          <w:szCs w:val="20"/>
        </w:rPr>
        <w:t xml:space="preserve"> </w:t>
      </w:r>
      <w:r w:rsidRPr="007B6BEE">
        <w:rPr>
          <w:rFonts w:ascii="Book Antiqua" w:hAnsi="Book Antiqua" w:cs="Arial"/>
          <w:sz w:val="20"/>
          <w:szCs w:val="20"/>
        </w:rPr>
        <w:t>z gospodarki z dnia 19.06</w:t>
      </w:r>
      <w:r w:rsidR="0062757A" w:rsidRPr="007B6BEE">
        <w:rPr>
          <w:rFonts w:ascii="Book Antiqua" w:hAnsi="Book Antiqua" w:cs="Arial"/>
          <w:sz w:val="20"/>
          <w:szCs w:val="20"/>
        </w:rPr>
        <w:t>.1997r.  (M.P.</w:t>
      </w:r>
      <w:r w:rsidR="0098446C">
        <w:rPr>
          <w:rFonts w:ascii="Book Antiqua" w:hAnsi="Book Antiqua" w:cs="Arial"/>
          <w:sz w:val="20"/>
          <w:szCs w:val="20"/>
        </w:rPr>
        <w:t xml:space="preserve"> </w:t>
      </w:r>
      <w:r w:rsidRPr="007B6BEE">
        <w:rPr>
          <w:rFonts w:ascii="Book Antiqua" w:hAnsi="Book Antiqua" w:cs="Arial"/>
          <w:sz w:val="20"/>
          <w:szCs w:val="20"/>
        </w:rPr>
        <w:t>z 1997</w:t>
      </w:r>
      <w:r w:rsidR="00E97176">
        <w:rPr>
          <w:rFonts w:ascii="Book Antiqua" w:hAnsi="Book Antiqua" w:cs="Arial"/>
          <w:sz w:val="20"/>
          <w:szCs w:val="20"/>
        </w:rPr>
        <w:t xml:space="preserve"> </w:t>
      </w:r>
      <w:r w:rsidRPr="007B6BEE">
        <w:rPr>
          <w:rFonts w:ascii="Book Antiqua" w:hAnsi="Book Antiqua" w:cs="Arial"/>
          <w:sz w:val="20"/>
          <w:szCs w:val="20"/>
        </w:rPr>
        <w:t>r.</w:t>
      </w:r>
      <w:r w:rsidR="00372CCE">
        <w:rPr>
          <w:rFonts w:ascii="Book Antiqua" w:hAnsi="Book Antiqua" w:cs="Arial"/>
          <w:sz w:val="20"/>
          <w:szCs w:val="20"/>
        </w:rPr>
        <w:t xml:space="preserve"> </w:t>
      </w:r>
      <w:r w:rsidR="00D64D00">
        <w:rPr>
          <w:rFonts w:ascii="Book Antiqua" w:hAnsi="Book Antiqua" w:cs="Arial"/>
          <w:sz w:val="20"/>
          <w:szCs w:val="20"/>
        </w:rPr>
        <w:t>N</w:t>
      </w:r>
      <w:r w:rsidRPr="007B6BEE">
        <w:rPr>
          <w:rFonts w:ascii="Book Antiqua" w:hAnsi="Book Antiqua" w:cs="Arial"/>
          <w:sz w:val="20"/>
          <w:szCs w:val="20"/>
        </w:rPr>
        <w:t xml:space="preserve">r 38, poz. 373)  oraz obowiązującej wówczas </w:t>
      </w:r>
      <w:r w:rsidR="0098446C">
        <w:rPr>
          <w:rFonts w:ascii="Book Antiqua" w:hAnsi="Book Antiqua" w:cs="Arial"/>
          <w:sz w:val="20"/>
          <w:szCs w:val="20"/>
        </w:rPr>
        <w:t xml:space="preserve">ustawy z dnia </w:t>
      </w:r>
      <w:r w:rsidRPr="007B6BEE">
        <w:rPr>
          <w:rFonts w:ascii="Book Antiqua" w:hAnsi="Book Antiqua" w:cs="Arial"/>
          <w:sz w:val="20"/>
          <w:szCs w:val="20"/>
        </w:rPr>
        <w:t xml:space="preserve">19.06.1997r., o </w:t>
      </w:r>
      <w:r w:rsidR="009A7D50">
        <w:rPr>
          <w:rFonts w:ascii="Book Antiqua" w:hAnsi="Book Antiqua" w:cs="Arial"/>
          <w:sz w:val="20"/>
          <w:szCs w:val="20"/>
        </w:rPr>
        <w:t>zakazie</w:t>
      </w:r>
      <w:r w:rsidRPr="007B6BEE">
        <w:rPr>
          <w:rFonts w:ascii="Book Antiqua" w:hAnsi="Book Antiqua" w:cs="Arial"/>
          <w:sz w:val="20"/>
          <w:szCs w:val="20"/>
        </w:rPr>
        <w:t xml:space="preserve">  stosowania wyrobów zawierających azbest (Dz. U. Nr 101, poz. 628, z 1998 r., Nr 156, poz. 1018, z 2000 r. Nr 88, poz. 986, oraz z 2001 r</w:t>
      </w:r>
      <w:r w:rsidR="00CA3FE9" w:rsidRPr="007B6BEE">
        <w:rPr>
          <w:rFonts w:ascii="Book Antiqua" w:hAnsi="Book Antiqua" w:cs="Arial"/>
          <w:sz w:val="20"/>
          <w:szCs w:val="20"/>
        </w:rPr>
        <w:t>.</w:t>
      </w:r>
      <w:r w:rsidR="0098446C">
        <w:rPr>
          <w:rFonts w:ascii="Book Antiqua" w:hAnsi="Book Antiqua" w:cs="Arial"/>
          <w:sz w:val="20"/>
          <w:szCs w:val="20"/>
        </w:rPr>
        <w:t xml:space="preserve"> Nr 100, poz. 1085 </w:t>
      </w:r>
      <w:r w:rsidRPr="007B6BEE">
        <w:rPr>
          <w:rFonts w:ascii="Book Antiqua" w:hAnsi="Book Antiqua" w:cs="Arial"/>
          <w:sz w:val="20"/>
          <w:szCs w:val="20"/>
        </w:rPr>
        <w:t>i Nr 154, poz. 1793, Dz.</w:t>
      </w:r>
      <w:r w:rsidR="00372CCE">
        <w:rPr>
          <w:rFonts w:ascii="Book Antiqua" w:hAnsi="Book Antiqua" w:cs="Arial"/>
          <w:sz w:val="20"/>
          <w:szCs w:val="20"/>
        </w:rPr>
        <w:t xml:space="preserve"> </w:t>
      </w:r>
      <w:r w:rsidR="00B217D8">
        <w:rPr>
          <w:rFonts w:ascii="Book Antiqua" w:hAnsi="Book Antiqua" w:cs="Arial"/>
          <w:sz w:val="20"/>
          <w:szCs w:val="20"/>
        </w:rPr>
        <w:t>U. z 2004r., N</w:t>
      </w:r>
      <w:r w:rsidRPr="007B6BEE">
        <w:rPr>
          <w:rFonts w:ascii="Book Antiqua" w:hAnsi="Book Antiqua" w:cs="Arial"/>
          <w:sz w:val="20"/>
          <w:szCs w:val="20"/>
        </w:rPr>
        <w:t>r 3, poz. 2</w:t>
      </w:r>
      <w:r w:rsidR="0098446C">
        <w:rPr>
          <w:rFonts w:ascii="Book Antiqua" w:hAnsi="Book Antiqua" w:cs="Arial"/>
          <w:sz w:val="20"/>
          <w:szCs w:val="20"/>
        </w:rPr>
        <w:t xml:space="preserve">0 </w:t>
      </w:r>
      <w:r w:rsidR="00E97176">
        <w:rPr>
          <w:rFonts w:ascii="Book Antiqua" w:hAnsi="Book Antiqua" w:cs="Arial"/>
          <w:sz w:val="20"/>
          <w:szCs w:val="20"/>
        </w:rPr>
        <w:t xml:space="preserve">          </w:t>
      </w:r>
      <w:r w:rsidR="00B217D8">
        <w:rPr>
          <w:rFonts w:ascii="Book Antiqua" w:hAnsi="Book Antiqua" w:cs="Arial"/>
          <w:sz w:val="20"/>
          <w:szCs w:val="20"/>
        </w:rPr>
        <w:t>z późn. zm.</w:t>
      </w:r>
      <w:r w:rsidR="00F81676">
        <w:rPr>
          <w:rFonts w:ascii="Book Antiqua" w:hAnsi="Book Antiqua" w:cs="Arial"/>
          <w:sz w:val="20"/>
          <w:szCs w:val="20"/>
        </w:rPr>
        <w:t>) przyjął w dniu 14.05</w:t>
      </w:r>
      <w:r w:rsidRPr="007B6BEE">
        <w:rPr>
          <w:rFonts w:ascii="Book Antiqua" w:hAnsi="Book Antiqua" w:cs="Arial"/>
          <w:sz w:val="20"/>
          <w:szCs w:val="20"/>
        </w:rPr>
        <w:t>.2002r. do realizacji „Program usuwania azbestu i wyrobów zawierających azbest stosowanych na terytorium Polski”  w okresie do 2032r. Aktualni</w:t>
      </w:r>
      <w:r w:rsidRPr="00392A22">
        <w:rPr>
          <w:rFonts w:ascii="Book Antiqua" w:hAnsi="Book Antiqua" w:cs="Arial"/>
          <w:sz w:val="20"/>
          <w:szCs w:val="20"/>
        </w:rPr>
        <w:t>e program t</w:t>
      </w:r>
      <w:r w:rsidR="0098446C" w:rsidRPr="00392A22">
        <w:rPr>
          <w:rFonts w:ascii="Book Antiqua" w:hAnsi="Book Antiqua" w:cs="Arial"/>
          <w:sz w:val="20"/>
          <w:szCs w:val="20"/>
        </w:rPr>
        <w:t xml:space="preserve">en występuje pod nazwą „Program </w:t>
      </w:r>
      <w:r w:rsidR="0077617F" w:rsidRPr="00392A22">
        <w:rPr>
          <w:rFonts w:ascii="Book Antiqua" w:hAnsi="Book Antiqua" w:cs="Arial"/>
          <w:sz w:val="20"/>
          <w:szCs w:val="20"/>
        </w:rPr>
        <w:t>O</w:t>
      </w:r>
      <w:r w:rsidRPr="00392A22">
        <w:rPr>
          <w:rFonts w:ascii="Book Antiqua" w:hAnsi="Book Antiqua" w:cs="Arial"/>
          <w:sz w:val="20"/>
          <w:szCs w:val="20"/>
        </w:rPr>
        <w:t>czyszczania Kraju z Azbestu na lata</w:t>
      </w:r>
      <w:r w:rsidRPr="007B6BEE">
        <w:rPr>
          <w:rFonts w:ascii="Book Antiqua" w:hAnsi="Book Antiqua" w:cs="Arial"/>
          <w:sz w:val="20"/>
          <w:szCs w:val="20"/>
        </w:rPr>
        <w:t xml:space="preserve"> 2009-2032”</w:t>
      </w:r>
      <w:r w:rsidR="00E97170">
        <w:t xml:space="preserve"> </w:t>
      </w:r>
      <w:r w:rsidR="00F36205" w:rsidRPr="007B6BEE">
        <w:t>(</w:t>
      </w:r>
      <w:r w:rsidR="00F36205" w:rsidRPr="007B6BEE">
        <w:rPr>
          <w:rFonts w:ascii="Book Antiqua" w:hAnsi="Book Antiqua" w:cs="Arial"/>
          <w:sz w:val="20"/>
          <w:szCs w:val="20"/>
        </w:rPr>
        <w:t>uchwalony przez Radę Ministrów w dniu 14 lipca 2009 r., zmieniony uchwałą Rady Ministrów z dnia</w:t>
      </w:r>
      <w:r w:rsidR="00D51C1D">
        <w:rPr>
          <w:rFonts w:ascii="Book Antiqua" w:hAnsi="Book Antiqua" w:cs="Arial"/>
          <w:sz w:val="20"/>
          <w:szCs w:val="20"/>
        </w:rPr>
        <w:t xml:space="preserve"> 1</w:t>
      </w:r>
      <w:r w:rsidR="00F36205" w:rsidRPr="007B6BEE">
        <w:rPr>
          <w:rFonts w:ascii="Book Antiqua" w:hAnsi="Book Antiqua" w:cs="Arial"/>
          <w:sz w:val="20"/>
          <w:szCs w:val="20"/>
        </w:rPr>
        <w:t>5 marca 2010 r.)</w:t>
      </w:r>
      <w:r w:rsidR="00F36205" w:rsidRPr="007B6BEE">
        <w:rPr>
          <w:rFonts w:ascii="Book Antiqua" w:hAnsi="Book Antiqua" w:cs="Arial"/>
          <w:b/>
          <w:bCs/>
          <w:sz w:val="20"/>
          <w:szCs w:val="20"/>
        </w:rPr>
        <w:t> </w:t>
      </w:r>
      <w:r w:rsidRPr="007B6BEE">
        <w:rPr>
          <w:rFonts w:ascii="Book Antiqua" w:hAnsi="Book Antiqua" w:cs="Arial"/>
          <w:sz w:val="20"/>
          <w:szCs w:val="20"/>
        </w:rPr>
        <w:t xml:space="preserve"> i </w:t>
      </w:r>
      <w:r w:rsidR="00F81676">
        <w:rPr>
          <w:rFonts w:ascii="Book Antiqua" w:hAnsi="Book Antiqua" w:cs="Arial"/>
          <w:sz w:val="20"/>
          <w:szCs w:val="20"/>
        </w:rPr>
        <w:t>jest kontynuacją</w:t>
      </w:r>
      <w:r w:rsidR="005F0BD1">
        <w:rPr>
          <w:rFonts w:ascii="Book Antiqua" w:hAnsi="Book Antiqua" w:cs="Arial"/>
          <w:sz w:val="20"/>
          <w:szCs w:val="20"/>
        </w:rPr>
        <w:t xml:space="preserve"> </w:t>
      </w:r>
      <w:r w:rsidR="00211480">
        <w:rPr>
          <w:rFonts w:ascii="Book Antiqua" w:hAnsi="Book Antiqua" w:cs="Arial"/>
          <w:sz w:val="20"/>
          <w:szCs w:val="20"/>
        </w:rPr>
        <w:t>i ak</w:t>
      </w:r>
      <w:r w:rsidR="00841B31">
        <w:rPr>
          <w:rFonts w:ascii="Book Antiqua" w:hAnsi="Book Antiqua" w:cs="Arial"/>
          <w:sz w:val="20"/>
          <w:szCs w:val="20"/>
        </w:rPr>
        <w:t>t</w:t>
      </w:r>
      <w:r w:rsidR="00211480">
        <w:rPr>
          <w:rFonts w:ascii="Book Antiqua" w:hAnsi="Book Antiqua" w:cs="Arial"/>
          <w:sz w:val="20"/>
          <w:szCs w:val="20"/>
        </w:rPr>
        <w:t>ualizacją</w:t>
      </w:r>
      <w:r w:rsidR="00F81676">
        <w:rPr>
          <w:rFonts w:ascii="Book Antiqua" w:hAnsi="Book Antiqua" w:cs="Arial"/>
          <w:sz w:val="20"/>
          <w:szCs w:val="20"/>
        </w:rPr>
        <w:t xml:space="preserve"> celów</w:t>
      </w:r>
      <w:r w:rsidR="00372CCE">
        <w:rPr>
          <w:rFonts w:ascii="Book Antiqua" w:hAnsi="Book Antiqua" w:cs="Arial"/>
          <w:sz w:val="20"/>
          <w:szCs w:val="20"/>
        </w:rPr>
        <w:t xml:space="preserve"> </w:t>
      </w:r>
      <w:r w:rsidR="00211480">
        <w:rPr>
          <w:rFonts w:ascii="Book Antiqua" w:hAnsi="Book Antiqua" w:cs="Arial"/>
          <w:sz w:val="20"/>
          <w:szCs w:val="20"/>
        </w:rPr>
        <w:t>oraz</w:t>
      </w:r>
      <w:r w:rsidR="00372CCE">
        <w:rPr>
          <w:rFonts w:ascii="Book Antiqua" w:hAnsi="Book Antiqua" w:cs="Arial"/>
          <w:sz w:val="20"/>
          <w:szCs w:val="20"/>
        </w:rPr>
        <w:t xml:space="preserve"> </w:t>
      </w:r>
      <w:r w:rsidR="00F81676">
        <w:rPr>
          <w:rFonts w:ascii="Book Antiqua" w:hAnsi="Book Antiqua" w:cs="Arial"/>
          <w:sz w:val="20"/>
          <w:szCs w:val="20"/>
        </w:rPr>
        <w:t xml:space="preserve">zadań </w:t>
      </w:r>
      <w:r w:rsidR="00211480">
        <w:rPr>
          <w:rFonts w:ascii="Book Antiqua" w:hAnsi="Book Antiqua" w:cs="Arial"/>
          <w:sz w:val="20"/>
          <w:szCs w:val="20"/>
        </w:rPr>
        <w:t>ustalonych</w:t>
      </w:r>
      <w:r w:rsidR="00372CCE">
        <w:rPr>
          <w:rFonts w:ascii="Book Antiqua" w:hAnsi="Book Antiqua" w:cs="Arial"/>
          <w:sz w:val="20"/>
          <w:szCs w:val="20"/>
        </w:rPr>
        <w:t xml:space="preserve"> </w:t>
      </w:r>
      <w:r w:rsidR="00F81676">
        <w:rPr>
          <w:rFonts w:ascii="Book Antiqua" w:hAnsi="Book Antiqua" w:cs="Arial"/>
          <w:sz w:val="20"/>
          <w:szCs w:val="20"/>
        </w:rPr>
        <w:t>w w/w „</w:t>
      </w:r>
      <w:r w:rsidR="00F81676" w:rsidRPr="007B6BEE">
        <w:rPr>
          <w:rFonts w:ascii="Book Antiqua" w:hAnsi="Book Antiqua" w:cs="Arial"/>
          <w:sz w:val="20"/>
          <w:szCs w:val="20"/>
        </w:rPr>
        <w:t>Program</w:t>
      </w:r>
      <w:r w:rsidR="00B217D8">
        <w:rPr>
          <w:rFonts w:ascii="Book Antiqua" w:hAnsi="Book Antiqua" w:cs="Arial"/>
          <w:sz w:val="20"/>
          <w:szCs w:val="20"/>
        </w:rPr>
        <w:t>ie</w:t>
      </w:r>
      <w:r w:rsidR="00F81676" w:rsidRPr="007B6BEE">
        <w:rPr>
          <w:rFonts w:ascii="Book Antiqua" w:hAnsi="Book Antiqua" w:cs="Arial"/>
          <w:sz w:val="20"/>
          <w:szCs w:val="20"/>
        </w:rPr>
        <w:t xml:space="preserve"> usuwania azbestu i wyrobów zawierających azbest stosowanych na terytorium Polski”</w:t>
      </w:r>
      <w:r w:rsidRPr="007B6BEE">
        <w:rPr>
          <w:rFonts w:ascii="Book Antiqua" w:hAnsi="Book Antiqua" w:cs="Arial"/>
          <w:sz w:val="20"/>
          <w:szCs w:val="20"/>
        </w:rPr>
        <w:t xml:space="preserve">. </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Do w/w założeń możemy zaliczyć:</w:t>
      </w:r>
    </w:p>
    <w:p w:rsidR="005D7F89" w:rsidRDefault="00306A7A" w:rsidP="005D48B7">
      <w:pPr>
        <w:numPr>
          <w:ilvl w:val="0"/>
          <w:numId w:val="52"/>
        </w:numPr>
        <w:ind w:left="284" w:right="142" w:hanging="284"/>
        <w:jc w:val="both"/>
        <w:rPr>
          <w:rFonts w:ascii="Book Antiqua" w:hAnsi="Book Antiqua" w:cs="Arial"/>
          <w:sz w:val="20"/>
          <w:szCs w:val="20"/>
        </w:rPr>
      </w:pPr>
      <w:r w:rsidRPr="007B6BEE">
        <w:rPr>
          <w:rFonts w:ascii="Book Antiqua" w:hAnsi="Book Antiqua" w:cs="Arial"/>
          <w:sz w:val="20"/>
          <w:szCs w:val="20"/>
        </w:rPr>
        <w:t>usunięcie i unieszkodliwienie wyrobów zawierających azbest,</w:t>
      </w:r>
    </w:p>
    <w:p w:rsidR="005D7F89" w:rsidRDefault="00306A7A" w:rsidP="005D48B7">
      <w:pPr>
        <w:numPr>
          <w:ilvl w:val="0"/>
          <w:numId w:val="52"/>
        </w:numPr>
        <w:ind w:left="284" w:right="142" w:hanging="284"/>
        <w:jc w:val="both"/>
        <w:rPr>
          <w:rFonts w:ascii="Book Antiqua" w:hAnsi="Book Antiqua" w:cs="Arial"/>
          <w:sz w:val="20"/>
          <w:szCs w:val="20"/>
        </w:rPr>
      </w:pPr>
      <w:r w:rsidRPr="005D7F89">
        <w:rPr>
          <w:rFonts w:ascii="Book Antiqua" w:hAnsi="Book Antiqua" w:cs="Arial"/>
          <w:sz w:val="20"/>
          <w:szCs w:val="20"/>
        </w:rPr>
        <w:t>minimalizacja negatywnych skutków jakie ma azbest i wyroby zawierające azbest na zdrowie człowieka,</w:t>
      </w:r>
    </w:p>
    <w:p w:rsidR="00306A7A" w:rsidRPr="005D7F89" w:rsidRDefault="00306A7A" w:rsidP="005D48B7">
      <w:pPr>
        <w:numPr>
          <w:ilvl w:val="0"/>
          <w:numId w:val="52"/>
        </w:numPr>
        <w:ind w:left="284" w:right="142" w:hanging="284"/>
        <w:jc w:val="both"/>
        <w:rPr>
          <w:rFonts w:ascii="Book Antiqua" w:hAnsi="Book Antiqua" w:cs="Arial"/>
          <w:sz w:val="20"/>
          <w:szCs w:val="20"/>
        </w:rPr>
      </w:pPr>
      <w:r w:rsidRPr="005D7F89">
        <w:rPr>
          <w:rFonts w:ascii="Book Antiqua" w:hAnsi="Book Antiqua" w:cs="Arial"/>
          <w:sz w:val="20"/>
          <w:szCs w:val="20"/>
        </w:rPr>
        <w:t>likwidacja szkodliwego oddziaływania azbestu na środowisko naturalne.</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Realizacja krajowego programu wymaga zaangażowania administracji publicznej</w:t>
      </w:r>
      <w:r w:rsidR="005F0BD1">
        <w:rPr>
          <w:rFonts w:ascii="Book Antiqua" w:hAnsi="Book Antiqua" w:cs="Arial"/>
          <w:sz w:val="20"/>
          <w:szCs w:val="20"/>
        </w:rPr>
        <w:t xml:space="preserve"> </w:t>
      </w:r>
      <w:r w:rsidRPr="007B6BEE">
        <w:rPr>
          <w:rFonts w:ascii="Book Antiqua" w:hAnsi="Book Antiqua" w:cs="Arial"/>
          <w:sz w:val="20"/>
          <w:szCs w:val="20"/>
        </w:rPr>
        <w:t>i różnych instytucji działających na trzech poziomach:</w:t>
      </w:r>
    </w:p>
    <w:p w:rsidR="00306A7A" w:rsidRPr="007B6BEE" w:rsidRDefault="00306A7A" w:rsidP="0062757A">
      <w:pPr>
        <w:ind w:left="284" w:right="142" w:hanging="284"/>
        <w:jc w:val="both"/>
        <w:rPr>
          <w:rFonts w:ascii="Book Antiqua" w:hAnsi="Book Antiqua" w:cs="Arial"/>
          <w:sz w:val="20"/>
          <w:szCs w:val="20"/>
        </w:rPr>
      </w:pPr>
      <w:r w:rsidRPr="007B6BEE">
        <w:rPr>
          <w:rFonts w:ascii="Book Antiqua" w:hAnsi="Book Antiqua" w:cs="Arial"/>
          <w:sz w:val="20"/>
          <w:szCs w:val="20"/>
        </w:rPr>
        <w:t>1.</w:t>
      </w:r>
      <w:r w:rsidRPr="007B6BEE">
        <w:rPr>
          <w:rFonts w:ascii="Book Antiqua" w:hAnsi="Book Antiqua" w:cs="Arial"/>
          <w:sz w:val="20"/>
          <w:szCs w:val="20"/>
        </w:rPr>
        <w:tab/>
        <w:t>Centralnym: Rada Ministrów, minister właściwy do spraw gospodarki, Główny Koordynator Programu oraz Rada Programowa działająca jako organ opiniotwórczy,</w:t>
      </w:r>
    </w:p>
    <w:p w:rsidR="00306A7A" w:rsidRPr="007B6BEE" w:rsidRDefault="00306A7A" w:rsidP="0062757A">
      <w:pPr>
        <w:ind w:left="284" w:right="142" w:hanging="284"/>
        <w:jc w:val="both"/>
        <w:rPr>
          <w:rFonts w:ascii="Book Antiqua" w:hAnsi="Book Antiqua" w:cs="Arial"/>
          <w:sz w:val="20"/>
          <w:szCs w:val="20"/>
        </w:rPr>
      </w:pPr>
      <w:r w:rsidRPr="007B6BEE">
        <w:rPr>
          <w:rFonts w:ascii="Book Antiqua" w:hAnsi="Book Antiqua" w:cs="Arial"/>
          <w:sz w:val="20"/>
          <w:szCs w:val="20"/>
        </w:rPr>
        <w:t>2.</w:t>
      </w:r>
      <w:r w:rsidRPr="007B6BEE">
        <w:rPr>
          <w:rFonts w:ascii="Book Antiqua" w:hAnsi="Book Antiqua" w:cs="Arial"/>
          <w:sz w:val="20"/>
          <w:szCs w:val="20"/>
        </w:rPr>
        <w:tab/>
        <w:t>Wojewódzkim: samorząd województwa,</w:t>
      </w:r>
    </w:p>
    <w:p w:rsidR="0062757A" w:rsidRPr="007B6BEE" w:rsidRDefault="00306A7A" w:rsidP="0062757A">
      <w:pPr>
        <w:ind w:left="284" w:right="142" w:hanging="284"/>
        <w:jc w:val="both"/>
        <w:rPr>
          <w:rFonts w:ascii="Book Antiqua" w:hAnsi="Book Antiqua" w:cs="Arial"/>
          <w:sz w:val="20"/>
          <w:szCs w:val="20"/>
        </w:rPr>
      </w:pPr>
      <w:r w:rsidRPr="007B6BEE">
        <w:rPr>
          <w:rFonts w:ascii="Book Antiqua" w:hAnsi="Book Antiqua" w:cs="Arial"/>
          <w:sz w:val="20"/>
          <w:szCs w:val="20"/>
        </w:rPr>
        <w:t>3.</w:t>
      </w:r>
      <w:r w:rsidRPr="007B6BEE">
        <w:rPr>
          <w:rFonts w:ascii="Book Antiqua" w:hAnsi="Book Antiqua" w:cs="Arial"/>
          <w:sz w:val="20"/>
          <w:szCs w:val="20"/>
        </w:rPr>
        <w:tab/>
        <w:t>Lokalnym: samorząd powiatowy, samorząd gminny.</w:t>
      </w:r>
    </w:p>
    <w:p w:rsidR="00306A7A" w:rsidRPr="007B6BEE" w:rsidRDefault="00306A7A" w:rsidP="0062757A">
      <w:pPr>
        <w:ind w:right="142"/>
        <w:jc w:val="both"/>
        <w:rPr>
          <w:rFonts w:ascii="Book Antiqua" w:hAnsi="Book Antiqua" w:cs="Arial"/>
          <w:sz w:val="20"/>
          <w:szCs w:val="20"/>
        </w:rPr>
      </w:pPr>
      <w:r w:rsidRPr="007B6BEE">
        <w:rPr>
          <w:rFonts w:ascii="Book Antiqua" w:hAnsi="Book Antiqua" w:cs="Arial"/>
          <w:sz w:val="20"/>
          <w:szCs w:val="20"/>
        </w:rPr>
        <w:t>„Program Oczyszczania Kraju z Azbestu w latach 2009-2032” określa zakres działania samorządu powiatowego i gminnego.</w:t>
      </w:r>
    </w:p>
    <w:p w:rsidR="00795086" w:rsidRDefault="00795086" w:rsidP="005713A2">
      <w:pPr>
        <w:ind w:right="142"/>
        <w:jc w:val="both"/>
        <w:rPr>
          <w:rFonts w:ascii="Book Antiqua" w:hAnsi="Book Antiqua" w:cs="Arial"/>
          <w:sz w:val="20"/>
          <w:szCs w:val="20"/>
        </w:rPr>
      </w:pPr>
    </w:p>
    <w:p w:rsidR="003462C3" w:rsidRPr="003462C3" w:rsidRDefault="009F1656" w:rsidP="003462C3">
      <w:pPr>
        <w:ind w:right="142"/>
        <w:jc w:val="both"/>
        <w:rPr>
          <w:rFonts w:ascii="Book Antiqua" w:hAnsi="Book Antiqua" w:cs="Arial"/>
          <w:sz w:val="20"/>
        </w:rPr>
      </w:pPr>
      <w:r w:rsidRPr="00C702BD">
        <w:rPr>
          <w:rFonts w:ascii="Book Antiqua" w:hAnsi="Book Antiqua" w:cs="Arial"/>
          <w:sz w:val="20"/>
          <w:szCs w:val="20"/>
        </w:rPr>
        <w:t xml:space="preserve">Niniejszy </w:t>
      </w:r>
      <w:r w:rsidR="0062757A" w:rsidRPr="00C702BD">
        <w:rPr>
          <w:rFonts w:ascii="Book Antiqua" w:hAnsi="Book Antiqua" w:cs="Arial"/>
          <w:sz w:val="20"/>
          <w:szCs w:val="20"/>
        </w:rPr>
        <w:t>„</w:t>
      </w:r>
      <w:r w:rsidR="006F422C" w:rsidRPr="006F422C">
        <w:rPr>
          <w:rFonts w:ascii="Book Antiqua" w:hAnsi="Book Antiqua" w:cs="Arial"/>
          <w:i/>
          <w:sz w:val="20"/>
          <w:szCs w:val="20"/>
        </w:rPr>
        <w:t xml:space="preserve">Program </w:t>
      </w:r>
      <w:r w:rsidR="006F422C" w:rsidRPr="006F422C">
        <w:rPr>
          <w:rFonts w:ascii="Book Antiqua" w:hAnsi="Book Antiqua" w:cs="Arial"/>
          <w:sz w:val="20"/>
          <w:szCs w:val="20"/>
        </w:rPr>
        <w:t>usuwania wyrobów zawierających azbest z terenu Gminy Morąg na lata 2020 – 2023</w:t>
      </w:r>
      <w:r w:rsidR="00306A7A" w:rsidRPr="006F422C">
        <w:rPr>
          <w:rFonts w:ascii="Book Antiqua" w:hAnsi="Book Antiqua" w:cs="Arial"/>
          <w:sz w:val="20"/>
          <w:szCs w:val="20"/>
        </w:rPr>
        <w:t xml:space="preserve">” </w:t>
      </w:r>
      <w:r w:rsidRPr="006F422C">
        <w:rPr>
          <w:rFonts w:ascii="Book Antiqua" w:hAnsi="Book Antiqua" w:cs="Arial"/>
          <w:sz w:val="20"/>
          <w:szCs w:val="20"/>
        </w:rPr>
        <w:t>j</w:t>
      </w:r>
      <w:r w:rsidRPr="00C702BD">
        <w:rPr>
          <w:rFonts w:ascii="Book Antiqua" w:hAnsi="Book Antiqua" w:cs="Arial"/>
          <w:sz w:val="20"/>
          <w:szCs w:val="20"/>
        </w:rPr>
        <w:t xml:space="preserve">est </w:t>
      </w:r>
      <w:r w:rsidR="005F0BD1">
        <w:rPr>
          <w:rFonts w:ascii="Book Antiqua" w:hAnsi="Book Antiqua" w:cs="Arial"/>
          <w:sz w:val="20"/>
          <w:szCs w:val="20"/>
        </w:rPr>
        <w:t xml:space="preserve">kolejną </w:t>
      </w:r>
      <w:r w:rsidRPr="00C702BD">
        <w:rPr>
          <w:rFonts w:ascii="Book Antiqua" w:hAnsi="Book Antiqua" w:cs="Arial"/>
          <w:sz w:val="20"/>
          <w:szCs w:val="20"/>
        </w:rPr>
        <w:t xml:space="preserve">aktualizacją </w:t>
      </w:r>
      <w:r w:rsidR="00064C64" w:rsidRPr="00C702BD">
        <w:rPr>
          <w:rFonts w:ascii="Book Antiqua" w:hAnsi="Book Antiqua" w:cs="Arial"/>
          <w:sz w:val="20"/>
          <w:szCs w:val="20"/>
        </w:rPr>
        <w:t xml:space="preserve">pierwotnego </w:t>
      </w:r>
      <w:r w:rsidR="006F422C" w:rsidRPr="006F422C">
        <w:rPr>
          <w:rFonts w:ascii="Book Antiqua" w:hAnsi="Book Antiqua" w:cs="Arial"/>
          <w:bCs/>
          <w:sz w:val="20"/>
        </w:rPr>
        <w:t>Programu usuwania wyrobów zawierających azbest z terenu Gminy Morąg na lata 2012 – 2015” przyjętego Uchwałą Nr XVII/251/2012 Rady Miejskiej w Morągu z dnia 23 lutego 2012 roku</w:t>
      </w:r>
      <w:r w:rsidR="006F422C">
        <w:rPr>
          <w:rFonts w:ascii="Book Antiqua" w:hAnsi="Book Antiqua" w:cs="Arial"/>
          <w:bCs/>
          <w:sz w:val="20"/>
        </w:rPr>
        <w:t>, zaktualizowanego w roku 2016 uchwałą Nr XVIII/264/16 z dnia 30.03.2016 r.</w:t>
      </w:r>
    </w:p>
    <w:p w:rsidR="00306A7A" w:rsidRPr="007B6BEE" w:rsidRDefault="009F1656" w:rsidP="005713A2">
      <w:pPr>
        <w:ind w:right="142"/>
        <w:jc w:val="both"/>
        <w:rPr>
          <w:rFonts w:ascii="Book Antiqua" w:hAnsi="Book Antiqua" w:cs="Arial"/>
          <w:sz w:val="20"/>
          <w:szCs w:val="20"/>
        </w:rPr>
      </w:pPr>
      <w:r w:rsidRPr="00C702BD">
        <w:rPr>
          <w:rFonts w:ascii="Book Antiqua" w:hAnsi="Book Antiqua" w:cs="Arial"/>
          <w:sz w:val="20"/>
          <w:szCs w:val="20"/>
        </w:rPr>
        <w:t>Program p</w:t>
      </w:r>
      <w:r w:rsidR="00306A7A" w:rsidRPr="00C702BD">
        <w:rPr>
          <w:rFonts w:ascii="Book Antiqua" w:hAnsi="Book Antiqua" w:cs="Arial"/>
          <w:sz w:val="20"/>
          <w:szCs w:val="20"/>
        </w:rPr>
        <w:t>owstał na zamówienie</w:t>
      </w:r>
      <w:r w:rsidR="00306A7A" w:rsidRPr="007B6BEE">
        <w:rPr>
          <w:rFonts w:ascii="Book Antiqua" w:hAnsi="Book Antiqua" w:cs="Arial"/>
          <w:sz w:val="20"/>
          <w:szCs w:val="20"/>
        </w:rPr>
        <w:t xml:space="preserve"> władz </w:t>
      </w:r>
      <w:r w:rsidR="00855673">
        <w:rPr>
          <w:rFonts w:ascii="Book Antiqua" w:hAnsi="Book Antiqua" w:cs="Arial"/>
          <w:sz w:val="20"/>
          <w:szCs w:val="20"/>
        </w:rPr>
        <w:t xml:space="preserve">Gminy </w:t>
      </w:r>
      <w:r w:rsidR="006F422C">
        <w:rPr>
          <w:rFonts w:ascii="Book Antiqua" w:hAnsi="Book Antiqua" w:cs="Arial"/>
          <w:sz w:val="20"/>
          <w:szCs w:val="20"/>
        </w:rPr>
        <w:t>Morąg</w:t>
      </w:r>
      <w:r w:rsidR="00624D29">
        <w:rPr>
          <w:rFonts w:ascii="Book Antiqua" w:hAnsi="Book Antiqua" w:cs="Arial"/>
          <w:sz w:val="20"/>
          <w:szCs w:val="20"/>
        </w:rPr>
        <w:t>, który</w:t>
      </w:r>
      <w:r w:rsidR="00306A7A" w:rsidRPr="007B6BEE">
        <w:rPr>
          <w:rFonts w:ascii="Book Antiqua" w:hAnsi="Book Antiqua" w:cs="Arial"/>
          <w:sz w:val="20"/>
          <w:szCs w:val="20"/>
        </w:rPr>
        <w:t xml:space="preserve"> ma na celu po pierwsze: </w:t>
      </w:r>
    </w:p>
    <w:p w:rsidR="00306A7A" w:rsidRPr="007B6BEE" w:rsidRDefault="00306A7A" w:rsidP="00721ACC">
      <w:pPr>
        <w:numPr>
          <w:ilvl w:val="0"/>
          <w:numId w:val="16"/>
        </w:numPr>
        <w:ind w:left="142" w:right="142" w:hanging="142"/>
        <w:jc w:val="both"/>
        <w:rPr>
          <w:rFonts w:ascii="Book Antiqua" w:hAnsi="Book Antiqua" w:cs="Arial"/>
          <w:sz w:val="20"/>
          <w:szCs w:val="20"/>
        </w:rPr>
      </w:pPr>
      <w:r w:rsidRPr="007B6BEE">
        <w:rPr>
          <w:rFonts w:ascii="Book Antiqua" w:hAnsi="Book Antiqua" w:cs="Arial"/>
          <w:sz w:val="20"/>
          <w:szCs w:val="20"/>
        </w:rPr>
        <w:t>wypełnienie obowiązku dotyczące</w:t>
      </w:r>
      <w:r w:rsidR="00855673">
        <w:rPr>
          <w:rFonts w:ascii="Book Antiqua" w:hAnsi="Book Antiqua" w:cs="Arial"/>
          <w:sz w:val="20"/>
          <w:szCs w:val="20"/>
        </w:rPr>
        <w:t xml:space="preserve">go posiadania </w:t>
      </w:r>
      <w:r w:rsidRPr="007B6BEE">
        <w:rPr>
          <w:rFonts w:ascii="Book Antiqua" w:hAnsi="Book Antiqua" w:cs="Arial"/>
          <w:sz w:val="20"/>
          <w:szCs w:val="20"/>
        </w:rPr>
        <w:t xml:space="preserve">i wdrażania </w:t>
      </w:r>
      <w:r w:rsidR="00855673">
        <w:rPr>
          <w:rFonts w:ascii="Book Antiqua" w:hAnsi="Book Antiqua" w:cs="Arial"/>
          <w:sz w:val="20"/>
          <w:szCs w:val="20"/>
        </w:rPr>
        <w:t xml:space="preserve">aktualnego </w:t>
      </w:r>
      <w:r w:rsidRPr="007B6BEE">
        <w:rPr>
          <w:rFonts w:ascii="Book Antiqua" w:hAnsi="Book Antiqua" w:cs="Arial"/>
          <w:sz w:val="20"/>
          <w:szCs w:val="20"/>
        </w:rPr>
        <w:t>PROGRAMU, a po wtóre i co najważniejsze</w:t>
      </w:r>
    </w:p>
    <w:p w:rsidR="00306A7A" w:rsidRPr="00392A22" w:rsidRDefault="00306A7A" w:rsidP="00721ACC">
      <w:pPr>
        <w:numPr>
          <w:ilvl w:val="0"/>
          <w:numId w:val="16"/>
        </w:numPr>
        <w:ind w:left="142" w:right="142" w:hanging="142"/>
        <w:jc w:val="both"/>
        <w:rPr>
          <w:rFonts w:ascii="Book Antiqua" w:hAnsi="Book Antiqua" w:cs="Arial"/>
          <w:sz w:val="20"/>
          <w:szCs w:val="20"/>
        </w:rPr>
      </w:pPr>
      <w:r w:rsidRPr="007B6BEE">
        <w:rPr>
          <w:rFonts w:ascii="Book Antiqua" w:hAnsi="Book Antiqua" w:cs="Arial"/>
          <w:sz w:val="20"/>
          <w:szCs w:val="20"/>
        </w:rPr>
        <w:t xml:space="preserve">ma na celu doprowadzenie do całkowitego wyeliminowania wyrobów zawierających azbest znajdujących się na terenie </w:t>
      </w:r>
      <w:r w:rsidR="00855673">
        <w:rPr>
          <w:rFonts w:ascii="Book Antiqua" w:hAnsi="Book Antiqua" w:cs="Arial"/>
          <w:sz w:val="20"/>
          <w:szCs w:val="20"/>
        </w:rPr>
        <w:t>gminy</w:t>
      </w:r>
      <w:r w:rsidR="007241F5">
        <w:rPr>
          <w:rFonts w:ascii="Book Antiqua" w:hAnsi="Book Antiqua" w:cs="Arial"/>
          <w:sz w:val="20"/>
          <w:szCs w:val="20"/>
        </w:rPr>
        <w:t xml:space="preserve"> </w:t>
      </w:r>
      <w:r w:rsidR="006F422C">
        <w:rPr>
          <w:rFonts w:ascii="Book Antiqua" w:hAnsi="Book Antiqua" w:cs="Arial"/>
          <w:sz w:val="20"/>
          <w:szCs w:val="20"/>
        </w:rPr>
        <w:t>Morąg</w:t>
      </w:r>
      <w:r w:rsidR="00855673">
        <w:rPr>
          <w:rFonts w:ascii="Book Antiqua" w:hAnsi="Book Antiqua" w:cs="Arial"/>
          <w:sz w:val="20"/>
          <w:szCs w:val="20"/>
        </w:rPr>
        <w:t xml:space="preserve">  </w:t>
      </w:r>
      <w:r w:rsidRPr="007B6BEE">
        <w:rPr>
          <w:rFonts w:ascii="Book Antiqua" w:hAnsi="Book Antiqua" w:cs="Arial"/>
          <w:sz w:val="20"/>
          <w:szCs w:val="20"/>
        </w:rPr>
        <w:t xml:space="preserve">w perspektywie czasowej do roku </w:t>
      </w:r>
      <w:r w:rsidRPr="00392A22">
        <w:rPr>
          <w:rFonts w:ascii="Book Antiqua" w:hAnsi="Book Antiqua" w:cs="Arial"/>
          <w:sz w:val="20"/>
          <w:szCs w:val="20"/>
        </w:rPr>
        <w:t xml:space="preserve">2032. </w:t>
      </w:r>
    </w:p>
    <w:p w:rsidR="00306A7A" w:rsidRPr="00701E18" w:rsidRDefault="0077617F" w:rsidP="005713A2">
      <w:pPr>
        <w:ind w:right="142"/>
        <w:jc w:val="both"/>
        <w:rPr>
          <w:rFonts w:ascii="Book Antiqua" w:hAnsi="Book Antiqua" w:cs="Arial"/>
          <w:color w:val="FF0000"/>
          <w:sz w:val="20"/>
          <w:szCs w:val="20"/>
        </w:rPr>
      </w:pPr>
      <w:r w:rsidRPr="00392A22">
        <w:rPr>
          <w:rFonts w:ascii="Book Antiqua" w:hAnsi="Book Antiqua" w:cs="Arial"/>
          <w:sz w:val="20"/>
          <w:szCs w:val="20"/>
        </w:rPr>
        <w:t>Ponadto</w:t>
      </w:r>
      <w:r w:rsidR="00306A7A" w:rsidRPr="00392A22">
        <w:rPr>
          <w:rFonts w:ascii="Book Antiqua" w:hAnsi="Book Antiqua" w:cs="Arial"/>
          <w:sz w:val="20"/>
          <w:szCs w:val="20"/>
        </w:rPr>
        <w:t xml:space="preserve"> funkcjonowanie PROGRAMU otwiera drogę do starania się o dofinansowania działań związanych z demontażem, transportem</w:t>
      </w:r>
      <w:r w:rsidR="005F0BD1">
        <w:rPr>
          <w:rFonts w:ascii="Book Antiqua" w:hAnsi="Book Antiqua" w:cs="Arial"/>
          <w:sz w:val="20"/>
          <w:szCs w:val="20"/>
        </w:rPr>
        <w:t xml:space="preserve"> </w:t>
      </w:r>
      <w:r w:rsidR="00306A7A" w:rsidRPr="00392A22">
        <w:rPr>
          <w:rFonts w:ascii="Book Antiqua" w:hAnsi="Book Antiqua" w:cs="Arial"/>
          <w:sz w:val="20"/>
          <w:szCs w:val="20"/>
        </w:rPr>
        <w:t>i składowaniem (unieszko</w:t>
      </w:r>
      <w:r w:rsidRPr="00392A22">
        <w:rPr>
          <w:rFonts w:ascii="Book Antiqua" w:hAnsi="Book Antiqua" w:cs="Arial"/>
          <w:sz w:val="20"/>
          <w:szCs w:val="20"/>
        </w:rPr>
        <w:t xml:space="preserve">dliwieniem) wyrobów azbestowych, </w:t>
      </w:r>
      <w:r w:rsidR="00306A7A" w:rsidRPr="00392A22">
        <w:rPr>
          <w:rFonts w:ascii="Book Antiqua" w:hAnsi="Book Antiqua" w:cs="Arial"/>
          <w:sz w:val="20"/>
          <w:szCs w:val="20"/>
        </w:rPr>
        <w:t>dzięki m.in. temu, że wraz</w:t>
      </w:r>
      <w:r w:rsidR="005F0BD1">
        <w:rPr>
          <w:rFonts w:ascii="Book Antiqua" w:hAnsi="Book Antiqua" w:cs="Arial"/>
          <w:sz w:val="20"/>
          <w:szCs w:val="20"/>
        </w:rPr>
        <w:t xml:space="preserve"> </w:t>
      </w:r>
      <w:r w:rsidRPr="00392A22">
        <w:rPr>
          <w:rFonts w:ascii="Book Antiqua" w:hAnsi="Book Antiqua" w:cs="Arial"/>
          <w:sz w:val="20"/>
          <w:szCs w:val="20"/>
        </w:rPr>
        <w:t>z aktualną inwentaryzacją</w:t>
      </w:r>
      <w:r w:rsidR="00306A7A" w:rsidRPr="00392A22">
        <w:rPr>
          <w:rFonts w:ascii="Book Antiqua" w:hAnsi="Book Antiqua" w:cs="Arial"/>
          <w:sz w:val="20"/>
          <w:szCs w:val="20"/>
        </w:rPr>
        <w:t xml:space="preserve"> szacuje koszty poszczególnych etapów (lat) stopniowego usuwania</w:t>
      </w:r>
      <w:r w:rsidR="00306A7A" w:rsidRPr="00FD61D4">
        <w:rPr>
          <w:rFonts w:ascii="Book Antiqua" w:hAnsi="Book Antiqua" w:cs="Arial"/>
          <w:sz w:val="20"/>
          <w:szCs w:val="20"/>
        </w:rPr>
        <w:t xml:space="preserve"> wyrobów azbestowych.</w:t>
      </w:r>
      <w:r w:rsidR="00701E18" w:rsidRPr="00FD61D4">
        <w:rPr>
          <w:rFonts w:ascii="Book Antiqua" w:hAnsi="Book Antiqua" w:cs="Arial"/>
          <w:sz w:val="20"/>
          <w:szCs w:val="20"/>
        </w:rPr>
        <w:t xml:space="preserve"> Niniejszy dokument swoim zasięgiem dotyczy obszaru jednej gminy.</w:t>
      </w:r>
    </w:p>
    <w:p w:rsidR="00306A7A" w:rsidRPr="007B6BEE" w:rsidRDefault="00306A7A" w:rsidP="00721ACC">
      <w:pPr>
        <w:pStyle w:val="Nagwek1"/>
        <w:numPr>
          <w:ilvl w:val="0"/>
          <w:numId w:val="4"/>
        </w:numPr>
        <w:tabs>
          <w:tab w:val="clear" w:pos="720"/>
        </w:tabs>
        <w:spacing w:after="240"/>
        <w:ind w:left="284" w:right="142" w:hanging="284"/>
        <w:rPr>
          <w:rFonts w:ascii="Book Antiqua" w:hAnsi="Book Antiqua"/>
          <w:caps/>
          <w:sz w:val="20"/>
          <w:szCs w:val="20"/>
        </w:rPr>
      </w:pPr>
      <w:bookmarkStart w:id="3" w:name="__RefHeading__18_431014361"/>
      <w:bookmarkStart w:id="4" w:name="_Toc384683906"/>
      <w:bookmarkEnd w:id="3"/>
      <w:r w:rsidRPr="007B6BEE">
        <w:rPr>
          <w:rFonts w:ascii="Book Antiqua" w:hAnsi="Book Antiqua"/>
          <w:caps/>
          <w:sz w:val="20"/>
          <w:szCs w:val="20"/>
        </w:rPr>
        <w:t xml:space="preserve">Podstawowe dane dotyczące </w:t>
      </w:r>
      <w:r w:rsidR="004F3189">
        <w:rPr>
          <w:rFonts w:ascii="Book Antiqua" w:hAnsi="Book Antiqua"/>
          <w:caps/>
          <w:sz w:val="20"/>
          <w:szCs w:val="20"/>
        </w:rPr>
        <w:t xml:space="preserve"> GMINY </w:t>
      </w:r>
      <w:r w:rsidR="006F422C">
        <w:rPr>
          <w:rFonts w:ascii="Book Antiqua" w:hAnsi="Book Antiqua"/>
          <w:caps/>
          <w:sz w:val="20"/>
          <w:szCs w:val="20"/>
        </w:rPr>
        <w:t>MORĄG</w:t>
      </w:r>
      <w:bookmarkEnd w:id="4"/>
    </w:p>
    <w:p w:rsidR="001B2E26" w:rsidRPr="002F0847" w:rsidRDefault="001B2E26" w:rsidP="001B2E26">
      <w:pPr>
        <w:ind w:right="142"/>
        <w:jc w:val="both"/>
        <w:rPr>
          <w:rFonts w:ascii="Book Antiqua" w:hAnsi="Book Antiqua" w:cs="Arial"/>
          <w:sz w:val="20"/>
          <w:szCs w:val="20"/>
        </w:rPr>
      </w:pPr>
      <w:r w:rsidRPr="002F0847">
        <w:rPr>
          <w:rFonts w:ascii="Book Antiqua" w:hAnsi="Book Antiqua" w:cs="Arial"/>
          <w:b/>
          <w:bCs/>
          <w:sz w:val="20"/>
          <w:szCs w:val="20"/>
        </w:rPr>
        <w:t>Dane ogólne</w:t>
      </w:r>
    </w:p>
    <w:p w:rsidR="001B2E26" w:rsidRPr="004A5635" w:rsidRDefault="001B2E26" w:rsidP="001B2E26">
      <w:pPr>
        <w:ind w:right="142"/>
        <w:jc w:val="both"/>
        <w:rPr>
          <w:rFonts w:ascii="Book Antiqua" w:hAnsi="Book Antiqua" w:cs="Arial"/>
          <w:bCs/>
          <w:iCs/>
          <w:sz w:val="20"/>
          <w:szCs w:val="20"/>
        </w:rPr>
      </w:pPr>
      <w:r w:rsidRPr="004A5635">
        <w:rPr>
          <w:rFonts w:ascii="Book Antiqua" w:hAnsi="Book Antiqua" w:cs="Arial"/>
          <w:bCs/>
          <w:iCs/>
          <w:sz w:val="20"/>
          <w:szCs w:val="20"/>
        </w:rPr>
        <w:t>Gmina Morąg położona jest w zachodniej części woj</w:t>
      </w:r>
      <w:r>
        <w:rPr>
          <w:rFonts w:ascii="Book Antiqua" w:hAnsi="Book Antiqua" w:cs="Arial"/>
          <w:bCs/>
          <w:iCs/>
          <w:sz w:val="20"/>
          <w:szCs w:val="20"/>
        </w:rPr>
        <w:t xml:space="preserve">ewództwa warmińsko - mazurskiego, </w:t>
      </w:r>
      <w:r w:rsidRPr="004A5635">
        <w:rPr>
          <w:rFonts w:ascii="Book Antiqua" w:hAnsi="Book Antiqua" w:cs="Arial"/>
          <w:bCs/>
          <w:iCs/>
          <w:sz w:val="20"/>
          <w:szCs w:val="20"/>
        </w:rPr>
        <w:t>w północnej części powiatu ostródzkiego. Gmina graniczy z gminami:</w:t>
      </w:r>
    </w:p>
    <w:p w:rsidR="001B2E26" w:rsidRPr="004A5635" w:rsidRDefault="001B2E26" w:rsidP="005D48B7">
      <w:pPr>
        <w:pStyle w:val="Akapitzlist"/>
        <w:numPr>
          <w:ilvl w:val="0"/>
          <w:numId w:val="63"/>
        </w:numPr>
        <w:ind w:left="284" w:right="142" w:hanging="284"/>
        <w:jc w:val="both"/>
        <w:rPr>
          <w:rFonts w:ascii="Book Antiqua" w:hAnsi="Book Antiqua" w:cs="Arial"/>
          <w:bCs/>
          <w:iCs/>
          <w:sz w:val="20"/>
          <w:szCs w:val="20"/>
        </w:rPr>
      </w:pPr>
      <w:r w:rsidRPr="004A5635">
        <w:rPr>
          <w:rFonts w:ascii="Book Antiqua" w:hAnsi="Book Antiqua" w:cs="Arial"/>
          <w:bCs/>
          <w:iCs/>
          <w:sz w:val="20"/>
          <w:szCs w:val="20"/>
        </w:rPr>
        <w:t xml:space="preserve">powiatu ostródzkiego: Miłakowo, Małdyty, Miłomłyn, Łukta. </w:t>
      </w:r>
    </w:p>
    <w:p w:rsidR="001B2E26" w:rsidRPr="004A5635" w:rsidRDefault="001B2E26" w:rsidP="005D48B7">
      <w:pPr>
        <w:pStyle w:val="Akapitzlist"/>
        <w:numPr>
          <w:ilvl w:val="0"/>
          <w:numId w:val="63"/>
        </w:numPr>
        <w:ind w:left="284" w:right="142" w:hanging="284"/>
        <w:jc w:val="both"/>
        <w:rPr>
          <w:rFonts w:ascii="Book Antiqua" w:hAnsi="Book Antiqua" w:cs="Arial"/>
          <w:bCs/>
          <w:iCs/>
          <w:sz w:val="20"/>
          <w:szCs w:val="20"/>
        </w:rPr>
      </w:pPr>
      <w:r w:rsidRPr="004A5635">
        <w:rPr>
          <w:rFonts w:ascii="Book Antiqua" w:hAnsi="Book Antiqua" w:cs="Arial"/>
          <w:bCs/>
          <w:iCs/>
          <w:sz w:val="20"/>
          <w:szCs w:val="20"/>
        </w:rPr>
        <w:t>powiatu olsztyńskiego: Świątki,</w:t>
      </w:r>
    </w:p>
    <w:p w:rsidR="001B2E26" w:rsidRPr="004A5635" w:rsidRDefault="001B2E26" w:rsidP="005D48B7">
      <w:pPr>
        <w:pStyle w:val="Akapitzlist"/>
        <w:numPr>
          <w:ilvl w:val="0"/>
          <w:numId w:val="63"/>
        </w:numPr>
        <w:ind w:left="284" w:right="142" w:hanging="284"/>
        <w:jc w:val="both"/>
        <w:rPr>
          <w:rFonts w:ascii="Book Antiqua" w:hAnsi="Book Antiqua" w:cs="Arial"/>
          <w:bCs/>
          <w:iCs/>
          <w:sz w:val="20"/>
          <w:szCs w:val="20"/>
        </w:rPr>
      </w:pPr>
      <w:r w:rsidRPr="004A5635">
        <w:rPr>
          <w:rFonts w:ascii="Book Antiqua" w:hAnsi="Book Antiqua" w:cs="Arial"/>
          <w:bCs/>
          <w:iCs/>
          <w:sz w:val="20"/>
          <w:szCs w:val="20"/>
        </w:rPr>
        <w:t>powiatu elbląskiego: Pasłęk, Godkowo.</w:t>
      </w:r>
    </w:p>
    <w:p w:rsidR="001B2E26" w:rsidRPr="003C18BD" w:rsidRDefault="001B2E26" w:rsidP="001B2E26">
      <w:pPr>
        <w:ind w:right="142"/>
        <w:jc w:val="both"/>
        <w:rPr>
          <w:rFonts w:ascii="Book Antiqua" w:hAnsi="Book Antiqua" w:cs="Arial"/>
          <w:bCs/>
          <w:iCs/>
          <w:sz w:val="20"/>
          <w:szCs w:val="20"/>
        </w:rPr>
      </w:pPr>
      <w:r w:rsidRPr="004A5635">
        <w:rPr>
          <w:rFonts w:ascii="Book Antiqua" w:hAnsi="Book Antiqua" w:cs="Arial"/>
          <w:bCs/>
          <w:iCs/>
          <w:sz w:val="20"/>
          <w:szCs w:val="20"/>
        </w:rPr>
        <w:t xml:space="preserve">Powierzchnia gminy liczy – </w:t>
      </w:r>
      <w:r w:rsidR="003C18BD">
        <w:rPr>
          <w:rFonts w:ascii="Book Antiqua" w:hAnsi="Book Antiqua" w:cs="Arial"/>
          <w:bCs/>
          <w:iCs/>
          <w:sz w:val="20"/>
          <w:szCs w:val="20"/>
        </w:rPr>
        <w:t>311,25</w:t>
      </w:r>
      <w:r w:rsidRPr="004A5635">
        <w:rPr>
          <w:rFonts w:ascii="Book Antiqua" w:hAnsi="Book Antiqua" w:cs="Arial"/>
          <w:bCs/>
          <w:iCs/>
          <w:sz w:val="20"/>
          <w:szCs w:val="20"/>
        </w:rPr>
        <w:t xml:space="preserve"> km</w:t>
      </w:r>
      <w:r w:rsidRPr="004A5635">
        <w:rPr>
          <w:rFonts w:ascii="Book Antiqua" w:hAnsi="Book Antiqua" w:cs="Arial"/>
          <w:bCs/>
          <w:iCs/>
          <w:sz w:val="20"/>
          <w:szCs w:val="20"/>
          <w:vertAlign w:val="superscript"/>
        </w:rPr>
        <w:t>2</w:t>
      </w:r>
      <w:r w:rsidRPr="004A5635">
        <w:rPr>
          <w:rFonts w:ascii="Book Antiqua" w:hAnsi="Book Antiqua" w:cs="Arial"/>
          <w:bCs/>
          <w:iCs/>
          <w:sz w:val="20"/>
          <w:szCs w:val="20"/>
        </w:rPr>
        <w:t xml:space="preserve"> i </w:t>
      </w:r>
      <w:r w:rsidRPr="003C18BD">
        <w:rPr>
          <w:rFonts w:ascii="Book Antiqua" w:hAnsi="Book Antiqua" w:cs="Arial"/>
          <w:bCs/>
          <w:iCs/>
          <w:sz w:val="20"/>
          <w:szCs w:val="20"/>
        </w:rPr>
        <w:t xml:space="preserve">obszar ten zamieszkuje </w:t>
      </w:r>
      <w:r w:rsidR="003C18BD" w:rsidRPr="003C18BD">
        <w:rPr>
          <w:rFonts w:ascii="Book Antiqua" w:hAnsi="Book Antiqua" w:cs="Arial"/>
          <w:bCs/>
          <w:iCs/>
          <w:sz w:val="20"/>
          <w:szCs w:val="20"/>
        </w:rPr>
        <w:t>24 348</w:t>
      </w:r>
      <w:r w:rsidR="003C18BD" w:rsidRPr="003C18BD">
        <w:rPr>
          <w:rFonts w:ascii="Book Antiqua" w:hAnsi="Book Antiqua" w:cs="Arial"/>
          <w:bCs/>
          <w:iCs/>
          <w:sz w:val="20"/>
          <w:szCs w:val="20"/>
          <w:vertAlign w:val="superscript"/>
        </w:rPr>
        <w:t> </w:t>
      </w:r>
      <w:r w:rsidR="003C18BD" w:rsidRPr="003C18BD">
        <w:rPr>
          <w:rFonts w:ascii="Book Antiqua" w:hAnsi="Book Antiqua" w:cs="Arial"/>
          <w:bCs/>
          <w:iCs/>
          <w:sz w:val="20"/>
          <w:szCs w:val="20"/>
        </w:rPr>
        <w:t xml:space="preserve"> (stan na dzień 30</w:t>
      </w:r>
      <w:r w:rsidRPr="003C18BD">
        <w:rPr>
          <w:rFonts w:ascii="Book Antiqua" w:hAnsi="Book Antiqua" w:cs="Arial"/>
          <w:bCs/>
          <w:iCs/>
          <w:sz w:val="20"/>
          <w:szCs w:val="20"/>
        </w:rPr>
        <w:t>.</w:t>
      </w:r>
      <w:r w:rsidR="003C18BD" w:rsidRPr="003C18BD">
        <w:rPr>
          <w:rFonts w:ascii="Book Antiqua" w:hAnsi="Book Antiqua" w:cs="Arial"/>
          <w:bCs/>
          <w:iCs/>
          <w:sz w:val="20"/>
          <w:szCs w:val="20"/>
        </w:rPr>
        <w:t>06.2019</w:t>
      </w:r>
      <w:r w:rsidRPr="003C18BD">
        <w:rPr>
          <w:rFonts w:ascii="Book Antiqua" w:hAnsi="Book Antiqua" w:cs="Arial"/>
          <w:bCs/>
          <w:iCs/>
          <w:sz w:val="20"/>
          <w:szCs w:val="20"/>
        </w:rPr>
        <w:t xml:space="preserve"> r.) mieszkańców, z tego ludność miejska liczy </w:t>
      </w:r>
      <w:r w:rsidR="003C18BD" w:rsidRPr="003C18BD">
        <w:rPr>
          <w:rFonts w:ascii="Book Antiqua" w:hAnsi="Book Antiqua" w:cs="Arial"/>
          <w:bCs/>
          <w:iCs/>
          <w:sz w:val="20"/>
          <w:szCs w:val="20"/>
        </w:rPr>
        <w:t xml:space="preserve">13 793 </w:t>
      </w:r>
      <w:r w:rsidRPr="003C18BD">
        <w:rPr>
          <w:rFonts w:ascii="Book Antiqua" w:hAnsi="Book Antiqua" w:cs="Arial"/>
          <w:bCs/>
          <w:iCs/>
          <w:sz w:val="20"/>
          <w:szCs w:val="20"/>
        </w:rPr>
        <w:t xml:space="preserve">mieszkańców, zaś wiejska </w:t>
      </w:r>
      <w:r w:rsidR="003C18BD" w:rsidRPr="003C18BD">
        <w:rPr>
          <w:rFonts w:ascii="Book Antiqua" w:hAnsi="Book Antiqua" w:cs="Arial"/>
          <w:bCs/>
          <w:iCs/>
          <w:sz w:val="20"/>
          <w:szCs w:val="20"/>
        </w:rPr>
        <w:t xml:space="preserve">10 555 </w:t>
      </w:r>
      <w:r w:rsidRPr="003C18BD">
        <w:rPr>
          <w:rFonts w:ascii="Book Antiqua" w:hAnsi="Book Antiqua" w:cs="Arial"/>
          <w:bCs/>
          <w:iCs/>
          <w:sz w:val="20"/>
          <w:szCs w:val="20"/>
        </w:rPr>
        <w:t xml:space="preserve">mieszkańców. </w:t>
      </w:r>
    </w:p>
    <w:p w:rsidR="001B2E26" w:rsidRDefault="001B2E26" w:rsidP="001B2E26">
      <w:pPr>
        <w:ind w:right="142"/>
        <w:jc w:val="both"/>
        <w:rPr>
          <w:rFonts w:ascii="Book Antiqua" w:hAnsi="Book Antiqua" w:cs="Arial"/>
          <w:bCs/>
          <w:iCs/>
          <w:sz w:val="20"/>
          <w:szCs w:val="20"/>
        </w:rPr>
      </w:pPr>
      <w:r w:rsidRPr="003C18BD">
        <w:rPr>
          <w:rFonts w:ascii="Book Antiqua" w:hAnsi="Book Antiqua" w:cs="Arial"/>
          <w:bCs/>
          <w:iCs/>
          <w:sz w:val="20"/>
          <w:szCs w:val="20"/>
        </w:rPr>
        <w:lastRenderedPageBreak/>
        <w:t>Ośrodkiem gminnym jest miasto Morąg – ośrodek obsługi regionalnej. W granicach gminy poza miastem znajduje się 60 miejscowości. Największymi z tych miejscowości są Żabi Róg</w:t>
      </w:r>
      <w:r w:rsidRPr="004A5635">
        <w:rPr>
          <w:rFonts w:ascii="Book Antiqua" w:hAnsi="Book Antiqua" w:cs="Arial"/>
          <w:bCs/>
          <w:iCs/>
          <w:sz w:val="20"/>
          <w:szCs w:val="20"/>
        </w:rPr>
        <w:t>, Słonecznik</w:t>
      </w:r>
      <w:r>
        <w:rPr>
          <w:rFonts w:ascii="Book Antiqua" w:hAnsi="Book Antiqua" w:cs="Arial"/>
          <w:bCs/>
          <w:iCs/>
          <w:sz w:val="20"/>
          <w:szCs w:val="20"/>
        </w:rPr>
        <w:t xml:space="preserve"> </w:t>
      </w:r>
      <w:r w:rsidRPr="004A5635">
        <w:rPr>
          <w:rFonts w:ascii="Book Antiqua" w:hAnsi="Book Antiqua" w:cs="Arial"/>
          <w:bCs/>
          <w:iCs/>
          <w:sz w:val="20"/>
          <w:szCs w:val="20"/>
        </w:rPr>
        <w:t>i Łączno.</w:t>
      </w:r>
    </w:p>
    <w:p w:rsidR="001B2E26" w:rsidRDefault="001B2E26" w:rsidP="001B2E26">
      <w:pPr>
        <w:ind w:right="142"/>
        <w:jc w:val="both"/>
        <w:rPr>
          <w:rFonts w:ascii="Book Antiqua" w:hAnsi="Book Antiqua" w:cs="Arial"/>
          <w:bCs/>
          <w:iCs/>
          <w:sz w:val="20"/>
          <w:szCs w:val="20"/>
        </w:rPr>
      </w:pPr>
    </w:p>
    <w:p w:rsidR="001B2E26" w:rsidRPr="00440784" w:rsidRDefault="001B2E26" w:rsidP="001B2E26">
      <w:pPr>
        <w:ind w:right="142"/>
        <w:jc w:val="both"/>
        <w:rPr>
          <w:rFonts w:ascii="Book Antiqua" w:hAnsi="Book Antiqua" w:cs="Arial"/>
          <w:b/>
          <w:bCs/>
          <w:iCs/>
          <w:sz w:val="20"/>
          <w:szCs w:val="20"/>
        </w:rPr>
      </w:pPr>
      <w:r w:rsidRPr="00440784">
        <w:rPr>
          <w:rFonts w:ascii="Book Antiqua" w:hAnsi="Book Antiqua" w:cs="Arial"/>
          <w:b/>
          <w:bCs/>
          <w:iCs/>
          <w:sz w:val="20"/>
          <w:szCs w:val="20"/>
        </w:rPr>
        <w:t>OBSZARY PRAWNIE CHRONIONE</w:t>
      </w:r>
    </w:p>
    <w:p w:rsidR="007C7FB7" w:rsidRDefault="001B2E26" w:rsidP="001B2E26">
      <w:pPr>
        <w:ind w:right="142"/>
        <w:jc w:val="both"/>
        <w:rPr>
          <w:rFonts w:ascii="Book Antiqua" w:hAnsi="Book Antiqua" w:cs="Arial"/>
          <w:bCs/>
          <w:iCs/>
          <w:sz w:val="20"/>
          <w:szCs w:val="20"/>
        </w:rPr>
      </w:pPr>
      <w:r w:rsidRPr="00206738">
        <w:rPr>
          <w:rFonts w:ascii="Book Antiqua" w:hAnsi="Book Antiqua" w:cs="Arial"/>
          <w:bCs/>
          <w:iCs/>
          <w:sz w:val="20"/>
          <w:szCs w:val="20"/>
        </w:rPr>
        <w:t>Na terenie Gminy Morąg spośród form oc</w:t>
      </w:r>
      <w:r w:rsidR="007C7FB7">
        <w:rPr>
          <w:rFonts w:ascii="Book Antiqua" w:hAnsi="Book Antiqua" w:cs="Arial"/>
          <w:bCs/>
          <w:iCs/>
          <w:sz w:val="20"/>
          <w:szCs w:val="20"/>
        </w:rPr>
        <w:t>hrony przyrody występują::</w:t>
      </w:r>
    </w:p>
    <w:p w:rsidR="007C7FB7" w:rsidRPr="00EE11FB" w:rsidRDefault="007C7FB7" w:rsidP="005D48B7">
      <w:pPr>
        <w:pStyle w:val="Akapitzlist"/>
        <w:numPr>
          <w:ilvl w:val="0"/>
          <w:numId w:val="64"/>
        </w:numPr>
        <w:ind w:left="284" w:right="142" w:hanging="284"/>
        <w:jc w:val="both"/>
        <w:rPr>
          <w:rFonts w:ascii="Book Antiqua" w:hAnsi="Book Antiqua" w:cs="Arial"/>
          <w:bCs/>
          <w:iCs/>
          <w:sz w:val="20"/>
          <w:szCs w:val="20"/>
        </w:rPr>
      </w:pPr>
      <w:r w:rsidRPr="00EE11FB">
        <w:rPr>
          <w:rFonts w:ascii="Book Antiqua" w:hAnsi="Book Antiqua" w:cs="Arial"/>
          <w:bCs/>
          <w:iCs/>
          <w:sz w:val="20"/>
          <w:szCs w:val="20"/>
        </w:rPr>
        <w:t>1 obszar sieci NATURA 2000</w:t>
      </w:r>
    </w:p>
    <w:p w:rsidR="007C7FB7" w:rsidRPr="00EE11FB" w:rsidRDefault="007C7FB7" w:rsidP="005D48B7">
      <w:pPr>
        <w:pStyle w:val="Akapitzlist"/>
        <w:numPr>
          <w:ilvl w:val="0"/>
          <w:numId w:val="64"/>
        </w:numPr>
        <w:ind w:left="284" w:right="142" w:hanging="284"/>
        <w:jc w:val="both"/>
        <w:rPr>
          <w:rFonts w:ascii="Book Antiqua" w:hAnsi="Book Antiqua" w:cs="Arial"/>
          <w:bCs/>
          <w:iCs/>
          <w:sz w:val="20"/>
          <w:szCs w:val="20"/>
        </w:rPr>
      </w:pPr>
      <w:r w:rsidRPr="00EE11FB">
        <w:rPr>
          <w:rFonts w:ascii="Book Antiqua" w:hAnsi="Book Antiqua" w:cs="Arial"/>
          <w:bCs/>
          <w:iCs/>
          <w:sz w:val="20"/>
          <w:szCs w:val="20"/>
        </w:rPr>
        <w:t xml:space="preserve">3 </w:t>
      </w:r>
      <w:r w:rsidR="001B2E26" w:rsidRPr="00EE11FB">
        <w:rPr>
          <w:rFonts w:ascii="Book Antiqua" w:hAnsi="Book Antiqua" w:cs="Arial"/>
          <w:bCs/>
          <w:iCs/>
          <w:sz w:val="20"/>
          <w:szCs w:val="20"/>
        </w:rPr>
        <w:t>obszary będące użytkami  ekologicznymi</w:t>
      </w:r>
      <w:r w:rsidRPr="00EE11FB">
        <w:rPr>
          <w:rFonts w:ascii="Book Antiqua" w:hAnsi="Book Antiqua" w:cs="Arial"/>
          <w:bCs/>
          <w:iCs/>
          <w:sz w:val="20"/>
          <w:szCs w:val="20"/>
        </w:rPr>
        <w:t xml:space="preserve"> (</w:t>
      </w:r>
      <w:r w:rsidR="001B2E26" w:rsidRPr="00EE11FB">
        <w:rPr>
          <w:rFonts w:ascii="Book Antiqua" w:hAnsi="Book Antiqua" w:cs="Arial"/>
          <w:bCs/>
          <w:iCs/>
          <w:sz w:val="20"/>
          <w:szCs w:val="20"/>
        </w:rPr>
        <w:t>Rozlewisko Morąskie, Gorzeń Duży i Gorzeń Mały</w:t>
      </w:r>
      <w:r w:rsidRPr="00EE11FB">
        <w:rPr>
          <w:rFonts w:ascii="Book Antiqua" w:hAnsi="Book Antiqua" w:cs="Arial"/>
          <w:bCs/>
          <w:iCs/>
          <w:sz w:val="20"/>
          <w:szCs w:val="20"/>
        </w:rPr>
        <w:t>)</w:t>
      </w:r>
      <w:r w:rsidR="001B2E26" w:rsidRPr="00EE11FB">
        <w:rPr>
          <w:rFonts w:ascii="Book Antiqua" w:hAnsi="Book Antiqua" w:cs="Arial"/>
          <w:bCs/>
          <w:iCs/>
          <w:sz w:val="20"/>
          <w:szCs w:val="20"/>
        </w:rPr>
        <w:t xml:space="preserve">. </w:t>
      </w:r>
    </w:p>
    <w:p w:rsidR="007C7FB7" w:rsidRPr="00EE11FB" w:rsidRDefault="007C7FB7" w:rsidP="005D48B7">
      <w:pPr>
        <w:pStyle w:val="Akapitzlist"/>
        <w:numPr>
          <w:ilvl w:val="0"/>
          <w:numId w:val="64"/>
        </w:numPr>
        <w:ind w:left="284" w:right="142" w:hanging="284"/>
        <w:jc w:val="both"/>
        <w:rPr>
          <w:rFonts w:ascii="Book Antiqua" w:hAnsi="Book Antiqua" w:cs="Arial"/>
          <w:bCs/>
          <w:iCs/>
          <w:sz w:val="20"/>
          <w:szCs w:val="20"/>
        </w:rPr>
      </w:pPr>
      <w:r w:rsidRPr="00EE11FB">
        <w:rPr>
          <w:rFonts w:ascii="Book Antiqua" w:hAnsi="Book Antiqua" w:cs="Arial"/>
          <w:bCs/>
          <w:iCs/>
          <w:sz w:val="20"/>
          <w:szCs w:val="20"/>
        </w:rPr>
        <w:t>4 obszary chronionego krajobrazu (Rzeki Wąskiej, Kanału Elbląskiego, Lasów Taborskich, Narieński)</w:t>
      </w:r>
    </w:p>
    <w:p w:rsidR="001B2E26" w:rsidRDefault="001B2E26" w:rsidP="001B2E26">
      <w:pPr>
        <w:ind w:right="142"/>
        <w:jc w:val="both"/>
        <w:rPr>
          <w:rFonts w:ascii="Book Antiqua" w:hAnsi="Book Antiqua" w:cs="Arial"/>
          <w:bCs/>
          <w:iCs/>
          <w:sz w:val="20"/>
          <w:szCs w:val="20"/>
        </w:rPr>
      </w:pPr>
      <w:r w:rsidRPr="00206738">
        <w:rPr>
          <w:rFonts w:ascii="Book Antiqua" w:hAnsi="Book Antiqua" w:cs="Arial"/>
          <w:bCs/>
          <w:iCs/>
          <w:sz w:val="20"/>
          <w:szCs w:val="20"/>
        </w:rPr>
        <w:t xml:space="preserve">Poza tymi </w:t>
      </w:r>
      <w:r>
        <w:rPr>
          <w:rFonts w:ascii="Book Antiqua" w:hAnsi="Book Antiqua" w:cs="Arial"/>
          <w:bCs/>
          <w:iCs/>
          <w:sz w:val="20"/>
          <w:szCs w:val="20"/>
        </w:rPr>
        <w:t>formami</w:t>
      </w:r>
      <w:r w:rsidRPr="00206738">
        <w:rPr>
          <w:rFonts w:ascii="Book Antiqua" w:hAnsi="Book Antiqua" w:cs="Arial"/>
          <w:bCs/>
          <w:iCs/>
          <w:sz w:val="20"/>
          <w:szCs w:val="20"/>
        </w:rPr>
        <w:t xml:space="preserve"> występuje wiele pomników przyrody, m.in. głaz granitowy (Lubin), szpaler dębów oraz park podworski (Markowo), park podworski (Wenecja), dąb oraz lipa (przy drodze Słonecznik - Wenecja) oraz dąb (Strużyna). </w:t>
      </w:r>
    </w:p>
    <w:p w:rsidR="001B2E26" w:rsidRDefault="001B2E26" w:rsidP="001B2E26">
      <w:pPr>
        <w:ind w:right="142"/>
        <w:jc w:val="both"/>
        <w:rPr>
          <w:rFonts w:ascii="Book Antiqua" w:hAnsi="Book Antiqua" w:cs="Arial"/>
          <w:b/>
          <w:bCs/>
          <w:iCs/>
          <w:sz w:val="20"/>
          <w:szCs w:val="20"/>
        </w:rPr>
      </w:pPr>
    </w:p>
    <w:p w:rsidR="001B2E26" w:rsidRPr="00865FB8" w:rsidRDefault="001B2E26" w:rsidP="001B2E26">
      <w:pPr>
        <w:ind w:right="142"/>
        <w:jc w:val="both"/>
        <w:rPr>
          <w:rFonts w:ascii="Book Antiqua" w:hAnsi="Book Antiqua" w:cs="Arial"/>
          <w:b/>
          <w:bCs/>
          <w:iCs/>
          <w:sz w:val="20"/>
          <w:szCs w:val="20"/>
        </w:rPr>
      </w:pPr>
      <w:r w:rsidRPr="00865FB8">
        <w:rPr>
          <w:rFonts w:ascii="Book Antiqua" w:hAnsi="Book Antiqua" w:cs="Arial"/>
          <w:b/>
          <w:bCs/>
          <w:iCs/>
          <w:sz w:val="20"/>
          <w:szCs w:val="20"/>
        </w:rPr>
        <w:t>NATURA 2000</w:t>
      </w:r>
    </w:p>
    <w:p w:rsidR="001B2E26" w:rsidRDefault="001B2E26" w:rsidP="001B2E26">
      <w:pPr>
        <w:ind w:right="142"/>
        <w:jc w:val="both"/>
        <w:rPr>
          <w:rFonts w:ascii="Book Antiqua" w:hAnsi="Book Antiqua" w:cs="Arial"/>
          <w:bCs/>
          <w:iCs/>
          <w:sz w:val="20"/>
          <w:szCs w:val="20"/>
        </w:rPr>
      </w:pPr>
      <w:r w:rsidRPr="00865FB8">
        <w:rPr>
          <w:rFonts w:ascii="Book Antiqua" w:hAnsi="Book Antiqua" w:cs="Arial"/>
          <w:b/>
          <w:bCs/>
          <w:iCs/>
          <w:sz w:val="20"/>
          <w:szCs w:val="20"/>
        </w:rPr>
        <w:t>Uroczysko Markowo</w:t>
      </w:r>
      <w:r>
        <w:rPr>
          <w:rFonts w:ascii="Book Antiqua" w:hAnsi="Book Antiqua" w:cs="Arial"/>
          <w:b/>
          <w:bCs/>
          <w:iCs/>
          <w:sz w:val="20"/>
          <w:szCs w:val="20"/>
        </w:rPr>
        <w:t xml:space="preserve"> (</w:t>
      </w:r>
      <w:r w:rsidRPr="00865FB8">
        <w:rPr>
          <w:rFonts w:ascii="Book Antiqua" w:hAnsi="Book Antiqua" w:cs="Arial"/>
          <w:bCs/>
          <w:iCs/>
          <w:sz w:val="20"/>
          <w:szCs w:val="20"/>
        </w:rPr>
        <w:t>PLH</w:t>
      </w:r>
      <w:r w:rsidR="006C25A4">
        <w:rPr>
          <w:rFonts w:ascii="Book Antiqua" w:hAnsi="Book Antiqua" w:cs="Arial"/>
          <w:bCs/>
          <w:iCs/>
          <w:sz w:val="20"/>
          <w:szCs w:val="20"/>
        </w:rPr>
        <w:t xml:space="preserve"> </w:t>
      </w:r>
      <w:r w:rsidRPr="00865FB8">
        <w:rPr>
          <w:rFonts w:ascii="Book Antiqua" w:hAnsi="Book Antiqua" w:cs="Arial"/>
          <w:bCs/>
          <w:iCs/>
          <w:sz w:val="20"/>
          <w:szCs w:val="20"/>
        </w:rPr>
        <w:t>280032</w:t>
      </w:r>
      <w:r>
        <w:rPr>
          <w:rFonts w:ascii="Book Antiqua" w:hAnsi="Book Antiqua" w:cs="Arial"/>
          <w:bCs/>
          <w:iCs/>
          <w:sz w:val="20"/>
          <w:szCs w:val="20"/>
        </w:rPr>
        <w:t>)</w:t>
      </w:r>
    </w:p>
    <w:p w:rsidR="001B2E26" w:rsidRPr="00B30280" w:rsidRDefault="001B2E26" w:rsidP="001B2E26">
      <w:pPr>
        <w:ind w:right="142"/>
        <w:jc w:val="both"/>
        <w:rPr>
          <w:rFonts w:ascii="Book Antiqua" w:hAnsi="Book Antiqua" w:cs="Arial"/>
          <w:bCs/>
          <w:iCs/>
          <w:sz w:val="20"/>
          <w:szCs w:val="20"/>
        </w:rPr>
      </w:pPr>
      <w:r w:rsidRPr="00B30280">
        <w:rPr>
          <w:rFonts w:ascii="Book Antiqua" w:hAnsi="Book Antiqua" w:cs="Arial"/>
          <w:bCs/>
          <w:iCs/>
          <w:sz w:val="20"/>
          <w:szCs w:val="20"/>
        </w:rPr>
        <w:t>Obszar w prawie połowie (47%) jest pokryty lasami mieszanymi, lasy liściaste zajmują ponad jedną piątą całości powierzchni obszaru, natomiast siedliska rolnicze to z kolei ponad jedna czwarta powierzchni, pozostałą część obszaru zajmują wody śródlądowe.</w:t>
      </w:r>
      <w:r w:rsidRPr="00B30280">
        <w:rPr>
          <w:rFonts w:ascii="Book Antiqua" w:hAnsi="Book Antiqua" w:cs="Arial"/>
          <w:bCs/>
          <w:iCs/>
          <w:sz w:val="20"/>
          <w:szCs w:val="20"/>
        </w:rPr>
        <w:br/>
        <w:t>Obszar leży w południowej części Równiny Warmińskiej, na granicy z pojezierzem Iławskim. W stosunku do całego mezoregionu zaznacza się zmiana krajobrazu z rówinnego na pagórkowaty, pojezierny z licznymi głęboko wyciętymi wąwozami.</w:t>
      </w:r>
      <w:r w:rsidRPr="00B30280">
        <w:rPr>
          <w:rFonts w:ascii="Book Antiqua" w:hAnsi="Book Antiqua" w:cs="Arial"/>
          <w:bCs/>
          <w:iCs/>
          <w:sz w:val="20"/>
          <w:szCs w:val="20"/>
        </w:rPr>
        <w:br/>
        <w:t>Główną osią SOOS jest rzeka Wąska (dopływ jez. Drużno) w jej głównym biegu od wsi Skowrony do wsi Strużyna (na wschód od Strużyny). Krawędzie doliny rzeki Wąskiej poprzecinane są licznymi, poprzecznymi wąwozami o bardzo stromych zboczach i dużym spadku podłużnym. Dna wąwozów mają charakter górski z licznymi źródliskami czynnymi przez cały rok.</w:t>
      </w:r>
      <w:r w:rsidRPr="00B30280">
        <w:rPr>
          <w:rFonts w:ascii="Book Antiqua" w:hAnsi="Book Antiqua" w:cs="Arial"/>
          <w:bCs/>
          <w:iCs/>
          <w:sz w:val="20"/>
          <w:szCs w:val="20"/>
        </w:rPr>
        <w:br/>
        <w:t>Główne walory przyrodnicze tego obszaru to: dominacja wielogatunkowych lasów liściastych. Niemal 50% powierzchni tego lasu znajduje się w doskonałym i dobrym stanie zachowania ze wszystkimi charakterystycznymi składnikami fitocenozy, są to przede wszystkim powierzchnie zajmujące strome zbocza dolin erozyjnych (wąwozów) oraz strefy przykrawędziowe tych dolin; występowanie na krawędziach i nasłonecznionych zboczach grądu zboczowego z licznymi gatunkami charakterystycznymi; doskonale zachowana struktura gatunkowa lasów liściastych z licznie występującymi gatunkami chronionymi i lokalnie n</w:t>
      </w:r>
      <w:r>
        <w:rPr>
          <w:rFonts w:ascii="Book Antiqua" w:hAnsi="Book Antiqua" w:cs="Arial"/>
          <w:bCs/>
          <w:iCs/>
          <w:sz w:val="20"/>
          <w:szCs w:val="20"/>
        </w:rPr>
        <w:t xml:space="preserve">a obszarze płn. - wsch. Polski. </w:t>
      </w:r>
      <w:r w:rsidRPr="00B30280">
        <w:rPr>
          <w:rFonts w:ascii="Book Antiqua" w:hAnsi="Book Antiqua" w:cs="Arial"/>
          <w:bCs/>
          <w:iCs/>
          <w:sz w:val="20"/>
          <w:szCs w:val="20"/>
        </w:rPr>
        <w:t>W obrębie dolin erozyjnych występują aktywnych źródlisk z charakterystyczną florą oraz charakterystyczną dla źródlisk entomofauną; dużej ilości martwych stojących i leżących drzew, które są siedliskiem gatunków saproksylicznych bezkręgowców w tym zaliczanych do lasów pierwotnych rzadzie</w:t>
      </w:r>
      <w:r>
        <w:rPr>
          <w:rFonts w:ascii="Book Antiqua" w:hAnsi="Book Antiqua" w:cs="Arial"/>
          <w:bCs/>
          <w:iCs/>
          <w:sz w:val="20"/>
          <w:szCs w:val="20"/>
        </w:rPr>
        <w:t xml:space="preserve">j brioflory grzybów i porostów. </w:t>
      </w:r>
      <w:r w:rsidRPr="00B30280">
        <w:rPr>
          <w:rFonts w:ascii="Book Antiqua" w:hAnsi="Book Antiqua" w:cs="Arial"/>
          <w:bCs/>
          <w:iCs/>
          <w:sz w:val="20"/>
          <w:szCs w:val="20"/>
        </w:rPr>
        <w:t>Należy zauważyć że na terenie występuje licznie pachnica dębowa.</w:t>
      </w:r>
    </w:p>
    <w:p w:rsidR="001B2E26" w:rsidRPr="00206738" w:rsidRDefault="001B2E26" w:rsidP="001B2E26">
      <w:pPr>
        <w:ind w:right="142"/>
        <w:jc w:val="both"/>
        <w:rPr>
          <w:rFonts w:ascii="Book Antiqua" w:hAnsi="Book Antiqua" w:cs="Arial"/>
          <w:bCs/>
          <w:iCs/>
          <w:sz w:val="20"/>
          <w:szCs w:val="20"/>
        </w:rPr>
      </w:pPr>
    </w:p>
    <w:p w:rsidR="00306A7A" w:rsidRPr="002A306C" w:rsidRDefault="00306A7A" w:rsidP="00721ACC">
      <w:pPr>
        <w:pStyle w:val="Nagwek1"/>
        <w:numPr>
          <w:ilvl w:val="0"/>
          <w:numId w:val="4"/>
        </w:numPr>
        <w:tabs>
          <w:tab w:val="clear" w:pos="720"/>
        </w:tabs>
        <w:spacing w:after="240"/>
        <w:ind w:left="284" w:right="142" w:hanging="284"/>
        <w:rPr>
          <w:rFonts w:ascii="Book Antiqua" w:hAnsi="Book Antiqua"/>
          <w:caps/>
          <w:sz w:val="20"/>
          <w:szCs w:val="20"/>
        </w:rPr>
      </w:pPr>
      <w:bookmarkStart w:id="5" w:name="__RefHeading__20_431014361"/>
      <w:bookmarkStart w:id="6" w:name="_Toc384683907"/>
      <w:bookmarkEnd w:id="5"/>
      <w:r w:rsidRPr="002A306C">
        <w:rPr>
          <w:rFonts w:ascii="Book Antiqua" w:hAnsi="Book Antiqua"/>
          <w:caps/>
          <w:sz w:val="20"/>
          <w:szCs w:val="20"/>
        </w:rPr>
        <w:t>CEL I ZADANIA PROGRAMU</w:t>
      </w:r>
      <w:bookmarkEnd w:id="6"/>
    </w:p>
    <w:p w:rsidR="00306A7A" w:rsidRDefault="00306A7A" w:rsidP="00674FB6">
      <w:pPr>
        <w:ind w:right="142"/>
        <w:jc w:val="center"/>
        <w:rPr>
          <w:rFonts w:ascii="Book Antiqua" w:hAnsi="Book Antiqua" w:cs="Arial"/>
          <w:b/>
          <w:szCs w:val="20"/>
        </w:rPr>
      </w:pPr>
      <w:r w:rsidRPr="006C25A4">
        <w:rPr>
          <w:rFonts w:ascii="Book Antiqua" w:hAnsi="Book Antiqua" w:cs="Arial"/>
          <w:b/>
          <w:szCs w:val="20"/>
        </w:rPr>
        <w:t xml:space="preserve">Celem PROGRAMU jest bezpieczne usunięcie azbestu </w:t>
      </w:r>
      <w:r w:rsidR="006C25A4">
        <w:rPr>
          <w:rFonts w:ascii="Book Antiqua" w:hAnsi="Book Antiqua" w:cs="Arial"/>
          <w:b/>
          <w:szCs w:val="20"/>
        </w:rPr>
        <w:br/>
      </w:r>
      <w:r w:rsidRPr="006C25A4">
        <w:rPr>
          <w:rFonts w:ascii="Book Antiqua" w:hAnsi="Book Antiqua" w:cs="Arial"/>
          <w:b/>
          <w:szCs w:val="20"/>
        </w:rPr>
        <w:t xml:space="preserve">i wyrobów zawierających azbest z obszaru </w:t>
      </w:r>
      <w:r w:rsidR="00855673" w:rsidRPr="006C25A4">
        <w:rPr>
          <w:rFonts w:ascii="Book Antiqua" w:hAnsi="Book Antiqua" w:cs="Arial"/>
          <w:b/>
          <w:szCs w:val="20"/>
        </w:rPr>
        <w:t>gminy</w:t>
      </w:r>
      <w:r w:rsidR="007241F5" w:rsidRPr="006C25A4">
        <w:rPr>
          <w:rFonts w:ascii="Book Antiqua" w:hAnsi="Book Antiqua" w:cs="Arial"/>
          <w:b/>
          <w:szCs w:val="20"/>
        </w:rPr>
        <w:t xml:space="preserve"> </w:t>
      </w:r>
      <w:r w:rsidR="006F422C" w:rsidRPr="006C25A4">
        <w:rPr>
          <w:rFonts w:ascii="Book Antiqua" w:hAnsi="Book Antiqua" w:cs="Arial"/>
          <w:b/>
          <w:szCs w:val="20"/>
        </w:rPr>
        <w:t>Morąg</w:t>
      </w:r>
      <w:r w:rsidRPr="006C25A4">
        <w:rPr>
          <w:rFonts w:ascii="Book Antiqua" w:hAnsi="Book Antiqua" w:cs="Arial"/>
          <w:b/>
          <w:szCs w:val="20"/>
        </w:rPr>
        <w:t>.</w:t>
      </w:r>
    </w:p>
    <w:p w:rsidR="006C25A4" w:rsidRPr="006C25A4" w:rsidRDefault="006C25A4" w:rsidP="00674FB6">
      <w:pPr>
        <w:ind w:right="142"/>
        <w:jc w:val="center"/>
        <w:rPr>
          <w:rFonts w:ascii="Book Antiqua" w:hAnsi="Book Antiqua" w:cs="Arial"/>
          <w:b/>
          <w:sz w:val="18"/>
          <w:szCs w:val="20"/>
        </w:rPr>
      </w:pPr>
    </w:p>
    <w:p w:rsidR="00306A7A" w:rsidRPr="002A306C" w:rsidRDefault="00306A7A" w:rsidP="005713A2">
      <w:pPr>
        <w:ind w:right="142"/>
        <w:jc w:val="both"/>
        <w:rPr>
          <w:rFonts w:ascii="Book Antiqua" w:hAnsi="Book Antiqua" w:cs="Arial"/>
          <w:sz w:val="20"/>
          <w:szCs w:val="20"/>
        </w:rPr>
      </w:pPr>
      <w:r w:rsidRPr="002A306C">
        <w:rPr>
          <w:rFonts w:ascii="Book Antiqua" w:hAnsi="Book Antiqua" w:cs="Arial"/>
          <w:sz w:val="20"/>
          <w:szCs w:val="20"/>
        </w:rPr>
        <w:t>Cel ten zostanie osiągnięty poprzez realizację niżej wymienionych zadań określonych</w:t>
      </w:r>
      <w:r w:rsidR="00746C2D">
        <w:rPr>
          <w:rFonts w:ascii="Book Antiqua" w:hAnsi="Book Antiqua" w:cs="Arial"/>
          <w:sz w:val="20"/>
          <w:szCs w:val="20"/>
        </w:rPr>
        <w:t xml:space="preserve"> </w:t>
      </w:r>
      <w:r w:rsidR="0090397E" w:rsidRPr="002A306C">
        <w:rPr>
          <w:rFonts w:ascii="Book Antiqua" w:hAnsi="Book Antiqua" w:cs="Arial"/>
          <w:sz w:val="20"/>
          <w:szCs w:val="20"/>
        </w:rPr>
        <w:t>w Programie</w:t>
      </w:r>
      <w:r w:rsidRPr="002A306C">
        <w:rPr>
          <w:rFonts w:ascii="Book Antiqua" w:hAnsi="Book Antiqua" w:cs="Arial"/>
          <w:sz w:val="20"/>
          <w:szCs w:val="20"/>
        </w:rPr>
        <w:t>:</w:t>
      </w:r>
    </w:p>
    <w:p w:rsidR="00306A7A" w:rsidRPr="002A306C" w:rsidRDefault="00306A7A" w:rsidP="00721ACC">
      <w:pPr>
        <w:numPr>
          <w:ilvl w:val="1"/>
          <w:numId w:val="2"/>
        </w:numPr>
        <w:tabs>
          <w:tab w:val="clear" w:pos="964"/>
        </w:tabs>
        <w:ind w:left="426" w:right="142" w:hanging="426"/>
        <w:jc w:val="both"/>
        <w:rPr>
          <w:rFonts w:ascii="Book Antiqua" w:hAnsi="Book Antiqua" w:cs="Arial"/>
          <w:sz w:val="20"/>
          <w:szCs w:val="20"/>
        </w:rPr>
      </w:pPr>
      <w:r w:rsidRPr="002A306C">
        <w:rPr>
          <w:rFonts w:ascii="Book Antiqua" w:hAnsi="Book Antiqua" w:cs="Arial"/>
          <w:sz w:val="20"/>
          <w:szCs w:val="20"/>
        </w:rPr>
        <w:t>Zwiększenie zakresu wiedzy mieszkańców na temat azbestu, jego bezpiecznego</w:t>
      </w:r>
      <w:r w:rsidR="00372CCE">
        <w:rPr>
          <w:rFonts w:ascii="Book Antiqua" w:hAnsi="Book Antiqua" w:cs="Arial"/>
          <w:sz w:val="20"/>
          <w:szCs w:val="20"/>
        </w:rPr>
        <w:t xml:space="preserve"> </w:t>
      </w:r>
      <w:r w:rsidRPr="002A306C">
        <w:rPr>
          <w:rFonts w:ascii="Book Antiqua" w:hAnsi="Book Antiqua" w:cs="Arial"/>
          <w:sz w:val="20"/>
          <w:szCs w:val="20"/>
        </w:rPr>
        <w:t xml:space="preserve">użytkowania i usuwania (likwidacja przyzwolenia społecznego na nielegalne zachowania związane z azbestem </w:t>
      </w:r>
      <w:r w:rsidR="004021B1" w:rsidRPr="002A306C">
        <w:rPr>
          <w:rFonts w:ascii="Book Antiqua" w:hAnsi="Book Antiqua" w:cs="Arial"/>
          <w:sz w:val="20"/>
          <w:szCs w:val="20"/>
        </w:rPr>
        <w:t>–</w:t>
      </w:r>
      <w:r w:rsidRPr="002A306C">
        <w:rPr>
          <w:rFonts w:ascii="Book Antiqua" w:hAnsi="Book Antiqua" w:cs="Arial"/>
          <w:sz w:val="20"/>
          <w:szCs w:val="20"/>
        </w:rPr>
        <w:t xml:space="preserve"> nieuprawniony demontaż i wyrzucanie eternitu m.in. do lasów).</w:t>
      </w:r>
    </w:p>
    <w:p w:rsidR="00306A7A" w:rsidRPr="002A306C" w:rsidRDefault="00306A7A" w:rsidP="00721ACC">
      <w:pPr>
        <w:numPr>
          <w:ilvl w:val="1"/>
          <w:numId w:val="2"/>
        </w:numPr>
        <w:tabs>
          <w:tab w:val="clear" w:pos="964"/>
        </w:tabs>
        <w:ind w:left="426" w:right="142" w:hanging="426"/>
        <w:jc w:val="both"/>
        <w:rPr>
          <w:rFonts w:ascii="Book Antiqua" w:hAnsi="Book Antiqua" w:cs="Arial"/>
          <w:sz w:val="20"/>
          <w:szCs w:val="20"/>
        </w:rPr>
      </w:pPr>
      <w:r w:rsidRPr="002A306C">
        <w:rPr>
          <w:rFonts w:ascii="Book Antiqua" w:hAnsi="Book Antiqua" w:cs="Arial"/>
          <w:sz w:val="20"/>
          <w:szCs w:val="20"/>
        </w:rPr>
        <w:t>Stworzenie właściwych warunków do wdrożenia obowiązujących przepisów prawnych oraz dobrych praktyk związanych z wyrobami azbestowymi.</w:t>
      </w:r>
    </w:p>
    <w:p w:rsidR="00306A7A" w:rsidRPr="002A306C" w:rsidRDefault="00306A7A" w:rsidP="00721ACC">
      <w:pPr>
        <w:numPr>
          <w:ilvl w:val="1"/>
          <w:numId w:val="2"/>
        </w:numPr>
        <w:tabs>
          <w:tab w:val="clear" w:pos="964"/>
        </w:tabs>
        <w:ind w:left="426" w:right="142" w:hanging="426"/>
        <w:jc w:val="both"/>
        <w:rPr>
          <w:rFonts w:ascii="Book Antiqua" w:hAnsi="Book Antiqua" w:cs="Arial"/>
          <w:sz w:val="20"/>
          <w:szCs w:val="20"/>
        </w:rPr>
      </w:pPr>
      <w:r w:rsidRPr="002A306C">
        <w:rPr>
          <w:rFonts w:ascii="Book Antiqua" w:hAnsi="Book Antiqua" w:cs="Arial"/>
          <w:sz w:val="20"/>
          <w:szCs w:val="20"/>
        </w:rPr>
        <w:t xml:space="preserve">Stworzenie sprzyjających warunków usuwania wyrobów azbestowych </w:t>
      </w:r>
      <w:r w:rsidRPr="002A306C">
        <w:rPr>
          <w:rFonts w:ascii="Book Antiqua" w:hAnsi="Book Antiqua" w:cs="Arial"/>
          <w:sz w:val="20"/>
          <w:szCs w:val="20"/>
        </w:rPr>
        <w:br/>
        <w:t xml:space="preserve">w całym okresie działania PROGRAMU. </w:t>
      </w:r>
    </w:p>
    <w:p w:rsidR="00306A7A" w:rsidRPr="002A306C" w:rsidRDefault="00306A7A" w:rsidP="00721ACC">
      <w:pPr>
        <w:numPr>
          <w:ilvl w:val="1"/>
          <w:numId w:val="2"/>
        </w:numPr>
        <w:tabs>
          <w:tab w:val="clear" w:pos="964"/>
        </w:tabs>
        <w:ind w:left="426" w:right="142" w:hanging="426"/>
        <w:jc w:val="both"/>
        <w:rPr>
          <w:rFonts w:ascii="Book Antiqua" w:hAnsi="Book Antiqua" w:cs="Arial"/>
          <w:sz w:val="20"/>
          <w:szCs w:val="20"/>
        </w:rPr>
      </w:pPr>
      <w:r w:rsidRPr="002A306C">
        <w:rPr>
          <w:rFonts w:ascii="Book Antiqua" w:hAnsi="Book Antiqua" w:cs="Arial"/>
          <w:sz w:val="20"/>
          <w:szCs w:val="20"/>
        </w:rPr>
        <w:t xml:space="preserve">Prowadzenie monitorowania </w:t>
      </w:r>
      <w:r w:rsidR="004021B1" w:rsidRPr="002A306C">
        <w:rPr>
          <w:rFonts w:ascii="Book Antiqua" w:hAnsi="Book Antiqua" w:cs="Arial"/>
          <w:sz w:val="20"/>
          <w:szCs w:val="20"/>
        </w:rPr>
        <w:t xml:space="preserve">powstawania odpadów azbestowych </w:t>
      </w:r>
      <w:r w:rsidRPr="002A306C">
        <w:rPr>
          <w:rFonts w:ascii="Book Antiqua" w:hAnsi="Book Antiqua" w:cs="Arial"/>
          <w:sz w:val="20"/>
          <w:szCs w:val="20"/>
        </w:rPr>
        <w:t>i gospodarki nimi.</w:t>
      </w:r>
    </w:p>
    <w:p w:rsidR="0075057A" w:rsidRPr="002A306C" w:rsidRDefault="00306A7A" w:rsidP="00721ACC">
      <w:pPr>
        <w:numPr>
          <w:ilvl w:val="1"/>
          <w:numId w:val="2"/>
        </w:numPr>
        <w:tabs>
          <w:tab w:val="clear" w:pos="964"/>
        </w:tabs>
        <w:ind w:left="426" w:right="142" w:hanging="426"/>
        <w:jc w:val="both"/>
        <w:rPr>
          <w:rFonts w:ascii="Book Antiqua" w:hAnsi="Book Antiqua"/>
          <w:sz w:val="20"/>
          <w:szCs w:val="20"/>
        </w:rPr>
      </w:pPr>
      <w:r w:rsidRPr="002A306C">
        <w:rPr>
          <w:rFonts w:ascii="Book Antiqua" w:hAnsi="Book Antiqua" w:cs="Arial"/>
          <w:sz w:val="20"/>
          <w:szCs w:val="20"/>
        </w:rPr>
        <w:t>Stworzenie systemu dotowania usuwania azbestu</w:t>
      </w:r>
      <w:bookmarkStart w:id="7" w:name="__RefHeading__22_431014361"/>
      <w:bookmarkEnd w:id="7"/>
      <w:r w:rsidR="004021B1" w:rsidRPr="002A306C">
        <w:rPr>
          <w:rFonts w:ascii="Book Antiqua" w:hAnsi="Book Antiqua" w:cs="Arial"/>
          <w:sz w:val="20"/>
          <w:szCs w:val="20"/>
        </w:rPr>
        <w:t>.</w:t>
      </w:r>
    </w:p>
    <w:p w:rsidR="00306A7A" w:rsidRPr="002A306C" w:rsidRDefault="00746C2D" w:rsidP="00721ACC">
      <w:pPr>
        <w:pStyle w:val="Nagwek1"/>
        <w:numPr>
          <w:ilvl w:val="0"/>
          <w:numId w:val="2"/>
        </w:numPr>
        <w:tabs>
          <w:tab w:val="clear" w:pos="851"/>
        </w:tabs>
        <w:ind w:left="284" w:hanging="284"/>
        <w:rPr>
          <w:rFonts w:ascii="Book Antiqua" w:hAnsi="Book Antiqua"/>
          <w:sz w:val="20"/>
          <w:szCs w:val="20"/>
        </w:rPr>
      </w:pPr>
      <w:bookmarkStart w:id="8" w:name="_Toc384683908"/>
      <w:r>
        <w:rPr>
          <w:rFonts w:ascii="Book Antiqua" w:hAnsi="Book Antiqua"/>
          <w:sz w:val="20"/>
          <w:szCs w:val="20"/>
        </w:rPr>
        <w:lastRenderedPageBreak/>
        <w:t xml:space="preserve">AZBEST JEGO CHARAKTERYSTYKA </w:t>
      </w:r>
      <w:r w:rsidR="00306A7A" w:rsidRPr="002A306C">
        <w:rPr>
          <w:rFonts w:ascii="Book Antiqua" w:hAnsi="Book Antiqua"/>
          <w:sz w:val="20"/>
          <w:szCs w:val="20"/>
        </w:rPr>
        <w:t>I ZAST</w:t>
      </w:r>
      <w:r w:rsidR="0075057A" w:rsidRPr="002A306C">
        <w:rPr>
          <w:rFonts w:ascii="Book Antiqua" w:hAnsi="Book Antiqua"/>
          <w:sz w:val="20"/>
          <w:szCs w:val="20"/>
        </w:rPr>
        <w:t xml:space="preserve">OSOWANIA </w:t>
      </w:r>
      <w:r w:rsidR="000E0B2A">
        <w:rPr>
          <w:rFonts w:ascii="Book Antiqua" w:hAnsi="Book Antiqua"/>
          <w:sz w:val="20"/>
          <w:szCs w:val="20"/>
        </w:rPr>
        <w:t>W PRZEMYŚ</w:t>
      </w:r>
      <w:r>
        <w:rPr>
          <w:rFonts w:ascii="Book Antiqua" w:hAnsi="Book Antiqua"/>
          <w:sz w:val="20"/>
          <w:szCs w:val="20"/>
        </w:rPr>
        <w:t xml:space="preserve">LE </w:t>
      </w:r>
      <w:r w:rsidR="00306A7A" w:rsidRPr="002A306C">
        <w:rPr>
          <w:rFonts w:ascii="Book Antiqua" w:hAnsi="Book Antiqua"/>
          <w:sz w:val="20"/>
          <w:szCs w:val="20"/>
        </w:rPr>
        <w:t>I W BUDOWNICTWIE</w:t>
      </w:r>
      <w:bookmarkEnd w:id="8"/>
    </w:p>
    <w:p w:rsidR="00306A7A" w:rsidRPr="002A306C" w:rsidRDefault="00306A7A" w:rsidP="00721ACC">
      <w:pPr>
        <w:pStyle w:val="Nagwek2"/>
        <w:numPr>
          <w:ilvl w:val="1"/>
          <w:numId w:val="2"/>
        </w:numPr>
        <w:tabs>
          <w:tab w:val="clear" w:pos="964"/>
        </w:tabs>
        <w:ind w:left="426" w:right="142" w:hanging="426"/>
        <w:rPr>
          <w:rFonts w:ascii="Book Antiqua" w:hAnsi="Book Antiqua"/>
          <w:bCs/>
          <w:sz w:val="20"/>
        </w:rPr>
      </w:pPr>
      <w:bookmarkStart w:id="9" w:name="_Toc384683909"/>
      <w:r w:rsidRPr="002A306C">
        <w:rPr>
          <w:rFonts w:ascii="Book Antiqua" w:hAnsi="Book Antiqua"/>
          <w:bCs/>
          <w:sz w:val="20"/>
        </w:rPr>
        <w:t>Azbest - podstawowe dane</w:t>
      </w:r>
      <w:bookmarkEnd w:id="9"/>
    </w:p>
    <w:p w:rsidR="00306A7A" w:rsidRPr="002A306C" w:rsidRDefault="00306A7A" w:rsidP="005713A2">
      <w:pPr>
        <w:pStyle w:val="Tekstpodstawowy"/>
        <w:ind w:right="142"/>
        <w:rPr>
          <w:rFonts w:ascii="Book Antiqua" w:hAnsi="Book Antiqua" w:cs="Arial"/>
          <w:i w:val="0"/>
          <w:sz w:val="20"/>
        </w:rPr>
      </w:pPr>
      <w:r w:rsidRPr="002A306C">
        <w:rPr>
          <w:rFonts w:ascii="Book Antiqua" w:hAnsi="Book Antiqua" w:cs="Arial"/>
          <w:i w:val="0"/>
          <w:sz w:val="20"/>
        </w:rPr>
        <w:t>Azbest, niezależnie od różnic w składzie ch</w:t>
      </w:r>
      <w:r w:rsidR="0075057A" w:rsidRPr="002A306C">
        <w:rPr>
          <w:rFonts w:ascii="Book Antiqua" w:hAnsi="Book Antiqua" w:cs="Arial"/>
          <w:i w:val="0"/>
          <w:sz w:val="20"/>
        </w:rPr>
        <w:t xml:space="preserve">emicznym i różnic wynikających </w:t>
      </w:r>
      <w:r w:rsidRPr="002A306C">
        <w:rPr>
          <w:rFonts w:ascii="Book Antiqua" w:hAnsi="Book Antiqua" w:cs="Arial"/>
          <w:i w:val="0"/>
          <w:sz w:val="20"/>
        </w:rPr>
        <w:t>z budowy krystalicznej są minerałami naturalnie występującymi w przyrodzie. Ich występowanie jest dość powszechne, ale tylko w niewielu miejscach na kuli ziemskiej azbest był (a niekiedy jeszcze jest) wydobywany na skalę przemysłową.</w:t>
      </w:r>
    </w:p>
    <w:p w:rsidR="00306A7A" w:rsidRPr="002A306C" w:rsidRDefault="00306A7A" w:rsidP="005713A2">
      <w:pPr>
        <w:pStyle w:val="Tekstpodstawowy"/>
        <w:ind w:right="142"/>
        <w:rPr>
          <w:rFonts w:ascii="Book Antiqua" w:hAnsi="Book Antiqua" w:cs="Arial"/>
          <w:i w:val="0"/>
          <w:sz w:val="20"/>
        </w:rPr>
      </w:pPr>
      <w:r w:rsidRPr="002A306C">
        <w:rPr>
          <w:rFonts w:ascii="Book Antiqua" w:hAnsi="Book Antiqua" w:cs="Arial"/>
          <w:i w:val="0"/>
          <w:sz w:val="20"/>
        </w:rPr>
        <w:t>Pod względem mineralogicznym rozróżnia się dwie grupy azbestów: grupę serpentynów (chryzotyli) i grupę azbestów amfibolowych. Do grupy serpentynów należy tylko jedna odmiana azbestu, a</w:t>
      </w:r>
      <w:r w:rsidR="00A0196D" w:rsidRPr="002A306C">
        <w:rPr>
          <w:rFonts w:ascii="Book Antiqua" w:hAnsi="Book Antiqua" w:cs="Arial"/>
          <w:i w:val="0"/>
          <w:sz w:val="20"/>
        </w:rPr>
        <w:t>zbest chryzotylowy, wydobywany</w:t>
      </w:r>
      <w:r w:rsidR="00746C2D">
        <w:rPr>
          <w:rFonts w:ascii="Book Antiqua" w:hAnsi="Book Antiqua" w:cs="Arial"/>
          <w:i w:val="0"/>
          <w:sz w:val="20"/>
        </w:rPr>
        <w:t xml:space="preserve"> </w:t>
      </w:r>
      <w:r w:rsidRPr="002A306C">
        <w:rPr>
          <w:rFonts w:ascii="Book Antiqua" w:hAnsi="Book Antiqua" w:cs="Arial"/>
          <w:i w:val="0"/>
          <w:sz w:val="20"/>
        </w:rPr>
        <w:t>i stosowany w największych ilościach.</w:t>
      </w:r>
    </w:p>
    <w:p w:rsidR="00306A7A" w:rsidRPr="002A306C" w:rsidRDefault="00306A7A" w:rsidP="005713A2">
      <w:pPr>
        <w:pStyle w:val="Tekstpodstawowy"/>
        <w:ind w:right="142"/>
        <w:rPr>
          <w:rFonts w:ascii="Book Antiqua" w:hAnsi="Book Antiqua" w:cs="Arial"/>
          <w:i w:val="0"/>
          <w:sz w:val="20"/>
        </w:rPr>
      </w:pPr>
      <w:r w:rsidRPr="002A306C">
        <w:rPr>
          <w:rFonts w:ascii="Book Antiqua" w:hAnsi="Book Antiqua" w:cs="Arial"/>
          <w:i w:val="0"/>
          <w:sz w:val="20"/>
        </w:rPr>
        <w:t>W grupie azbestów amfibolowych praktyczne znaczenie mają dwie odmiany: azbest amozytowy i krokidolitowy. W niewielkich ilościach stosowany był antofilit (należący również do grupy amfiboli) do produkcji filtrów z uwagi na wyjątkowo dużą odporność chemiczną.</w:t>
      </w:r>
    </w:p>
    <w:p w:rsidR="00306A7A" w:rsidRPr="002A306C" w:rsidRDefault="00306A7A" w:rsidP="005713A2">
      <w:pPr>
        <w:pStyle w:val="Tekstpodstawowy"/>
        <w:ind w:right="142"/>
        <w:rPr>
          <w:rFonts w:ascii="Book Antiqua" w:hAnsi="Book Antiqua" w:cs="Arial"/>
          <w:i w:val="0"/>
          <w:sz w:val="20"/>
        </w:rPr>
      </w:pPr>
      <w:r w:rsidRPr="002A306C">
        <w:rPr>
          <w:rFonts w:ascii="Book Antiqua" w:hAnsi="Book Antiqua" w:cs="Arial"/>
          <w:i w:val="0"/>
          <w:sz w:val="20"/>
        </w:rPr>
        <w:t xml:space="preserve">Wszystkie odmiany mineralne azbestu krystalizowały w czasie mierzonym okresami </w:t>
      </w:r>
      <w:r w:rsidRPr="00392A22">
        <w:rPr>
          <w:rFonts w:ascii="Book Antiqua" w:hAnsi="Book Antiqua" w:cs="Arial"/>
          <w:i w:val="0"/>
          <w:sz w:val="20"/>
        </w:rPr>
        <w:t>geologicznymi w szczeli</w:t>
      </w:r>
      <w:r w:rsidR="004729D0" w:rsidRPr="00392A22">
        <w:rPr>
          <w:rFonts w:ascii="Book Antiqua" w:hAnsi="Book Antiqua" w:cs="Arial"/>
          <w:i w:val="0"/>
          <w:sz w:val="20"/>
        </w:rPr>
        <w:t xml:space="preserve">nach w ultra zasadowych skałach, </w:t>
      </w:r>
      <w:r w:rsidRPr="00392A22">
        <w:rPr>
          <w:rFonts w:ascii="Book Antiqua" w:hAnsi="Book Antiqua" w:cs="Arial"/>
          <w:i w:val="0"/>
          <w:sz w:val="20"/>
        </w:rPr>
        <w:t>w wyniku oddziaływań hydrotermalnych. Co więcej</w:t>
      </w:r>
      <w:r w:rsidRPr="002A306C">
        <w:rPr>
          <w:rFonts w:ascii="Book Antiqua" w:hAnsi="Book Antiqua" w:cs="Arial"/>
          <w:i w:val="0"/>
          <w:sz w:val="20"/>
        </w:rPr>
        <w:t xml:space="preserve"> krystalizowały</w:t>
      </w:r>
      <w:r w:rsidR="00746C2D">
        <w:rPr>
          <w:rFonts w:ascii="Book Antiqua" w:hAnsi="Book Antiqua" w:cs="Arial"/>
          <w:i w:val="0"/>
          <w:sz w:val="20"/>
        </w:rPr>
        <w:t xml:space="preserve"> </w:t>
      </w:r>
      <w:r w:rsidRPr="002A306C">
        <w:rPr>
          <w:rFonts w:ascii="Book Antiqua" w:hAnsi="Book Antiqua" w:cs="Arial"/>
          <w:i w:val="0"/>
          <w:sz w:val="20"/>
        </w:rPr>
        <w:t>w postaci bardzo cienkich, wydłużonych monokryształów, któ</w:t>
      </w:r>
      <w:r w:rsidR="00ED6601" w:rsidRPr="002A306C">
        <w:rPr>
          <w:rFonts w:ascii="Book Antiqua" w:hAnsi="Book Antiqua" w:cs="Arial"/>
          <w:i w:val="0"/>
          <w:sz w:val="20"/>
        </w:rPr>
        <w:t xml:space="preserve">rych długość dochodzi niekiedy </w:t>
      </w:r>
      <w:r w:rsidRPr="002A306C">
        <w:rPr>
          <w:rFonts w:ascii="Book Antiqua" w:hAnsi="Book Antiqua" w:cs="Arial"/>
          <w:i w:val="0"/>
          <w:sz w:val="20"/>
        </w:rPr>
        <w:t>do kilkudziesięciu centymetrów.</w:t>
      </w:r>
    </w:p>
    <w:p w:rsidR="00306A7A" w:rsidRPr="002A306C" w:rsidRDefault="00306A7A" w:rsidP="005713A2">
      <w:pPr>
        <w:pStyle w:val="Tekstpodstawowy"/>
        <w:ind w:right="142"/>
        <w:rPr>
          <w:rFonts w:ascii="Book Antiqua" w:hAnsi="Book Antiqua" w:cs="Arial"/>
          <w:i w:val="0"/>
          <w:sz w:val="20"/>
        </w:rPr>
      </w:pPr>
      <w:r w:rsidRPr="002A306C">
        <w:rPr>
          <w:rFonts w:ascii="Book Antiqua" w:hAnsi="Book Antiqua" w:cs="Arial"/>
          <w:i w:val="0"/>
          <w:sz w:val="20"/>
        </w:rPr>
        <w:t>Chemicznie azbesty są uwodnionymi krzemianami magnezu zawierającymi różne pierwiastki albo jako podstawienia magnezu albo jako roztwory stałe. Warto, jako ciekawostkę dodać, że azbest chryzotylowy krystalizuje</w:t>
      </w:r>
      <w:r w:rsidR="00746C2D">
        <w:rPr>
          <w:rFonts w:ascii="Book Antiqua" w:hAnsi="Book Antiqua" w:cs="Arial"/>
          <w:i w:val="0"/>
          <w:sz w:val="20"/>
        </w:rPr>
        <w:t xml:space="preserve"> </w:t>
      </w:r>
      <w:r w:rsidRPr="002A306C">
        <w:rPr>
          <w:rFonts w:ascii="Book Antiqua" w:hAnsi="Book Antiqua" w:cs="Arial"/>
          <w:i w:val="0"/>
          <w:sz w:val="20"/>
        </w:rPr>
        <w:t>w postaci rurek, natomiast azbesty amfibolowe to nieco grubsze pręcikowate kryształy.</w:t>
      </w:r>
    </w:p>
    <w:p w:rsidR="00023FB9" w:rsidRPr="002A306C" w:rsidRDefault="00023FB9" w:rsidP="005713A2">
      <w:pPr>
        <w:pStyle w:val="Tekstpodstawowy"/>
        <w:ind w:right="142"/>
        <w:rPr>
          <w:rFonts w:ascii="Book Antiqua" w:hAnsi="Book Antiqua" w:cs="Arial"/>
          <w:i w:val="0"/>
          <w:sz w:val="20"/>
        </w:rPr>
      </w:pPr>
    </w:p>
    <w:p w:rsidR="00306A7A" w:rsidRPr="00D964E9" w:rsidRDefault="00E13C0A" w:rsidP="005713A2">
      <w:pPr>
        <w:ind w:right="142"/>
        <w:jc w:val="center"/>
        <w:rPr>
          <w:rFonts w:ascii="Book Antiqua" w:hAnsi="Book Antiqua"/>
          <w:sz w:val="18"/>
          <w:szCs w:val="20"/>
        </w:rPr>
      </w:pPr>
      <w:r>
        <w:rPr>
          <w:rFonts w:ascii="Book Antiqua" w:hAnsi="Book Antiqua"/>
          <w:noProof/>
          <w:sz w:val="18"/>
          <w:szCs w:val="20"/>
          <w:lang w:eastAsia="pl-PL"/>
        </w:rPr>
        <w:drawing>
          <wp:inline distT="0" distB="0" distL="0" distR="0">
            <wp:extent cx="2169160" cy="1807845"/>
            <wp:effectExtent l="19050" t="0" r="2540" b="0"/>
            <wp:docPr id="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3" cstate="print">
                      <a:lum contrast="20000"/>
                    </a:blip>
                    <a:srcRect/>
                    <a:stretch>
                      <a:fillRect/>
                    </a:stretch>
                  </pic:blipFill>
                  <pic:spPr bwMode="auto">
                    <a:xfrm>
                      <a:off x="0" y="0"/>
                      <a:ext cx="2169160" cy="1807845"/>
                    </a:xfrm>
                    <a:prstGeom prst="rect">
                      <a:avLst/>
                    </a:prstGeom>
                    <a:solidFill>
                      <a:srgbClr val="FFFFFF"/>
                    </a:solidFill>
                    <a:ln w="9525">
                      <a:noFill/>
                      <a:miter lim="800000"/>
                      <a:headEnd/>
                      <a:tailEnd/>
                    </a:ln>
                  </pic:spPr>
                </pic:pic>
              </a:graphicData>
            </a:graphic>
          </wp:inline>
        </w:drawing>
      </w:r>
    </w:p>
    <w:p w:rsidR="00306A7A" w:rsidRPr="00D964E9" w:rsidRDefault="00306A7A" w:rsidP="005713A2">
      <w:pPr>
        <w:ind w:right="142"/>
        <w:jc w:val="center"/>
        <w:rPr>
          <w:rFonts w:ascii="Book Antiqua" w:hAnsi="Book Antiqua"/>
          <w:sz w:val="6"/>
          <w:szCs w:val="20"/>
        </w:rPr>
      </w:pPr>
    </w:p>
    <w:p w:rsidR="00306A7A" w:rsidRPr="00D964E9" w:rsidRDefault="00F81676" w:rsidP="002128DB">
      <w:pPr>
        <w:ind w:right="142"/>
        <w:jc w:val="center"/>
        <w:rPr>
          <w:rFonts w:ascii="Book Antiqua" w:hAnsi="Book Antiqua"/>
          <w:i/>
          <w:sz w:val="18"/>
          <w:szCs w:val="20"/>
        </w:rPr>
      </w:pPr>
      <w:r w:rsidRPr="00D964E9">
        <w:rPr>
          <w:rFonts w:ascii="Book Antiqua" w:hAnsi="Book Antiqua"/>
          <w:i/>
          <w:sz w:val="18"/>
          <w:szCs w:val="20"/>
        </w:rPr>
        <w:t>Rys. 1</w:t>
      </w:r>
      <w:r w:rsidR="00306A7A" w:rsidRPr="00D964E9">
        <w:rPr>
          <w:rFonts w:ascii="Book Antiqua" w:hAnsi="Book Antiqua"/>
          <w:i/>
          <w:sz w:val="18"/>
          <w:szCs w:val="20"/>
        </w:rPr>
        <w:t>. Długo włóknisty azbest chryzotylowy praktycznie</w:t>
      </w:r>
      <w:r w:rsidR="00624D29">
        <w:rPr>
          <w:rFonts w:ascii="Book Antiqua" w:hAnsi="Book Antiqua"/>
          <w:i/>
          <w:sz w:val="18"/>
          <w:szCs w:val="20"/>
        </w:rPr>
        <w:t xml:space="preserve"> </w:t>
      </w:r>
      <w:r w:rsidR="00306A7A" w:rsidRPr="00D964E9">
        <w:rPr>
          <w:rFonts w:ascii="Book Antiqua" w:hAnsi="Book Antiqua"/>
          <w:i/>
          <w:sz w:val="18"/>
          <w:szCs w:val="20"/>
        </w:rPr>
        <w:t>niezawierający zanieczyszczeń (Chiny)</w:t>
      </w:r>
    </w:p>
    <w:p w:rsidR="00306A7A" w:rsidRPr="00D964E9" w:rsidRDefault="00306A7A" w:rsidP="005713A2">
      <w:pPr>
        <w:pStyle w:val="Tekstpodstawowy"/>
        <w:ind w:right="142"/>
        <w:rPr>
          <w:rFonts w:ascii="Book Antiqua" w:hAnsi="Book Antiqua"/>
          <w:i w:val="0"/>
          <w:sz w:val="18"/>
        </w:rPr>
      </w:pPr>
    </w:p>
    <w:p w:rsidR="00306A7A" w:rsidRPr="00D964E9" w:rsidRDefault="00E13C0A" w:rsidP="005713A2">
      <w:pPr>
        <w:ind w:right="142"/>
        <w:jc w:val="center"/>
        <w:rPr>
          <w:rFonts w:ascii="Book Antiqua" w:hAnsi="Book Antiqua"/>
          <w:sz w:val="18"/>
          <w:szCs w:val="20"/>
        </w:rPr>
      </w:pPr>
      <w:r>
        <w:rPr>
          <w:rFonts w:ascii="Book Antiqua" w:hAnsi="Book Antiqua"/>
          <w:noProof/>
          <w:sz w:val="18"/>
          <w:szCs w:val="20"/>
          <w:lang w:eastAsia="pl-PL"/>
        </w:rPr>
        <w:drawing>
          <wp:inline distT="0" distB="0" distL="0" distR="0">
            <wp:extent cx="2169160" cy="1807845"/>
            <wp:effectExtent l="19050" t="0" r="2540" b="0"/>
            <wp:docPr id="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4" cstate="print">
                      <a:lum contrast="40000"/>
                    </a:blip>
                    <a:srcRect/>
                    <a:stretch>
                      <a:fillRect/>
                    </a:stretch>
                  </pic:blipFill>
                  <pic:spPr bwMode="auto">
                    <a:xfrm>
                      <a:off x="0" y="0"/>
                      <a:ext cx="2169160" cy="1807845"/>
                    </a:xfrm>
                    <a:prstGeom prst="rect">
                      <a:avLst/>
                    </a:prstGeom>
                    <a:solidFill>
                      <a:srgbClr val="FFFFFF"/>
                    </a:solidFill>
                    <a:ln w="9525">
                      <a:noFill/>
                      <a:miter lim="800000"/>
                      <a:headEnd/>
                      <a:tailEnd/>
                    </a:ln>
                  </pic:spPr>
                </pic:pic>
              </a:graphicData>
            </a:graphic>
          </wp:inline>
        </w:drawing>
      </w:r>
    </w:p>
    <w:p w:rsidR="00306A7A" w:rsidRPr="00D964E9" w:rsidRDefault="00306A7A" w:rsidP="005713A2">
      <w:pPr>
        <w:ind w:right="142"/>
        <w:jc w:val="center"/>
        <w:rPr>
          <w:rFonts w:ascii="Book Antiqua" w:hAnsi="Book Antiqua"/>
          <w:sz w:val="10"/>
          <w:szCs w:val="20"/>
        </w:rPr>
      </w:pPr>
    </w:p>
    <w:p w:rsidR="00306A7A" w:rsidRPr="00D964E9" w:rsidRDefault="00F81676" w:rsidP="005713A2">
      <w:pPr>
        <w:ind w:right="142"/>
        <w:jc w:val="center"/>
        <w:rPr>
          <w:rFonts w:ascii="Book Antiqua" w:hAnsi="Book Antiqua"/>
          <w:i/>
          <w:sz w:val="18"/>
          <w:szCs w:val="20"/>
        </w:rPr>
      </w:pPr>
      <w:r w:rsidRPr="00D964E9">
        <w:rPr>
          <w:rFonts w:ascii="Book Antiqua" w:hAnsi="Book Antiqua"/>
          <w:i/>
          <w:sz w:val="18"/>
          <w:szCs w:val="20"/>
        </w:rPr>
        <w:t>Rys. 2</w:t>
      </w:r>
      <w:r w:rsidR="00306A7A" w:rsidRPr="00D964E9">
        <w:rPr>
          <w:rFonts w:ascii="Book Antiqua" w:hAnsi="Book Antiqua"/>
          <w:i/>
          <w:sz w:val="18"/>
          <w:szCs w:val="20"/>
        </w:rPr>
        <w:t>. Azbest amozytowy (grupa azbestów amfibolowych)</w:t>
      </w:r>
    </w:p>
    <w:p w:rsidR="00306A7A" w:rsidRPr="002A306C" w:rsidRDefault="00306A7A" w:rsidP="00721ACC">
      <w:pPr>
        <w:pStyle w:val="Nagwek2"/>
        <w:numPr>
          <w:ilvl w:val="1"/>
          <w:numId w:val="2"/>
        </w:numPr>
        <w:tabs>
          <w:tab w:val="clear" w:pos="964"/>
        </w:tabs>
        <w:ind w:left="426" w:right="142" w:hanging="426"/>
        <w:rPr>
          <w:rFonts w:ascii="Book Antiqua" w:hAnsi="Book Antiqua"/>
          <w:bCs/>
          <w:sz w:val="20"/>
        </w:rPr>
      </w:pPr>
      <w:bookmarkStart w:id="10" w:name="_Toc384683910"/>
      <w:r w:rsidRPr="002A306C">
        <w:rPr>
          <w:rFonts w:ascii="Book Antiqua" w:hAnsi="Book Antiqua"/>
          <w:bCs/>
          <w:sz w:val="20"/>
        </w:rPr>
        <w:t>Z</w:t>
      </w:r>
      <w:r w:rsidR="000117A4">
        <w:rPr>
          <w:rFonts w:ascii="Book Antiqua" w:hAnsi="Book Antiqua"/>
          <w:bCs/>
          <w:sz w:val="20"/>
        </w:rPr>
        <w:t xml:space="preserve">astosowanie azbestu w przemyśle </w:t>
      </w:r>
      <w:r w:rsidRPr="002A306C">
        <w:rPr>
          <w:rFonts w:ascii="Book Antiqua" w:hAnsi="Book Antiqua"/>
          <w:bCs/>
          <w:sz w:val="20"/>
        </w:rPr>
        <w:t>i budownictwie</w:t>
      </w:r>
      <w:bookmarkEnd w:id="10"/>
    </w:p>
    <w:p w:rsidR="00306A7A" w:rsidRPr="002A306C" w:rsidRDefault="00306A7A" w:rsidP="005713A2">
      <w:pPr>
        <w:pStyle w:val="Tekstpodstawowy"/>
        <w:tabs>
          <w:tab w:val="left" w:pos="1080"/>
        </w:tabs>
        <w:ind w:right="142"/>
        <w:rPr>
          <w:rFonts w:ascii="Book Antiqua" w:hAnsi="Book Antiqua" w:cs="Arial"/>
          <w:i w:val="0"/>
          <w:sz w:val="20"/>
        </w:rPr>
      </w:pPr>
      <w:r w:rsidRPr="002A306C">
        <w:rPr>
          <w:rFonts w:ascii="Book Antiqua" w:hAnsi="Book Antiqua" w:cs="Arial"/>
          <w:i w:val="0"/>
          <w:sz w:val="20"/>
        </w:rPr>
        <w:t xml:space="preserve">Z uwagi na liczne, cenne własności użytkowe azbestu i relatywnie niską cenę, jego szerokie zastosowanie w stosunkowo dużych ilościach miało miejsce, niemal na całym świecie w okresie ostatnich 100 lat. Także i na terenie Polski azbest stosowany był w produkcji wielu wyrobów przemysłowych, lecz przede wszystkim, (co najmniej około 80%) do produkcji materiałów budowlanych. Zatem azbest towarzyszy nam od dawna i wyprodukowano znaczne ilości rozmaitych wyrobów z jego udziałem. W Polsce, głównym ilościowo produktem zawierającym azbest są wyroby azbestowo-cementowe, a w tej liczbie szczególnie </w:t>
      </w:r>
      <w:r w:rsidRPr="002A306C">
        <w:rPr>
          <w:rFonts w:ascii="Book Antiqua" w:hAnsi="Book Antiqua" w:cs="Arial"/>
          <w:i w:val="0"/>
          <w:sz w:val="20"/>
        </w:rPr>
        <w:lastRenderedPageBreak/>
        <w:t>płaskie i faliste płyty dachowe</w:t>
      </w:r>
      <w:r w:rsidR="00746C2D">
        <w:rPr>
          <w:rFonts w:ascii="Book Antiqua" w:hAnsi="Book Antiqua" w:cs="Arial"/>
          <w:i w:val="0"/>
          <w:sz w:val="20"/>
        </w:rPr>
        <w:t xml:space="preserve"> </w:t>
      </w:r>
      <w:r w:rsidRPr="002A306C">
        <w:rPr>
          <w:rFonts w:ascii="Book Antiqua" w:hAnsi="Book Antiqua" w:cs="Arial"/>
          <w:i w:val="0"/>
          <w:sz w:val="20"/>
        </w:rPr>
        <w:t>i elewacyjne. Szacuje się, że na samych tylko dachach i elewacjach wciąż znajduje się przeszło miliard dwieście milionów m</w:t>
      </w:r>
      <w:r w:rsidRPr="002A306C">
        <w:rPr>
          <w:rFonts w:ascii="Book Antiqua" w:hAnsi="Book Antiqua" w:cs="Arial"/>
          <w:i w:val="0"/>
          <w:sz w:val="20"/>
          <w:vertAlign w:val="superscript"/>
        </w:rPr>
        <w:t>2</w:t>
      </w:r>
      <w:r w:rsidRPr="002A306C">
        <w:rPr>
          <w:rFonts w:ascii="Book Antiqua" w:hAnsi="Book Antiqua" w:cs="Arial"/>
          <w:i w:val="0"/>
          <w:sz w:val="20"/>
        </w:rPr>
        <w:t xml:space="preserve"> tych płyt, co stanowi około 14,0 milionów ton.</w:t>
      </w:r>
    </w:p>
    <w:p w:rsidR="00306A7A" w:rsidRPr="007B6BEE" w:rsidRDefault="00306A7A" w:rsidP="005713A2">
      <w:pPr>
        <w:pStyle w:val="Tekstpodstawowy21"/>
        <w:spacing w:after="0" w:line="240" w:lineRule="auto"/>
        <w:ind w:right="142"/>
        <w:jc w:val="both"/>
        <w:rPr>
          <w:rFonts w:ascii="Book Antiqua" w:hAnsi="Book Antiqua" w:cs="Arial"/>
          <w:sz w:val="20"/>
          <w:szCs w:val="20"/>
        </w:rPr>
      </w:pPr>
      <w:r w:rsidRPr="007B6BEE">
        <w:rPr>
          <w:rFonts w:ascii="Book Antiqua" w:hAnsi="Book Antiqua" w:cs="Arial"/>
          <w:sz w:val="20"/>
          <w:szCs w:val="20"/>
        </w:rPr>
        <w:t>W Polsce azbest stosowano w produkcji następujących grup wyrobów:</w:t>
      </w:r>
    </w:p>
    <w:p w:rsidR="00306A7A" w:rsidRPr="007B6BEE" w:rsidRDefault="00306A7A" w:rsidP="005D48B7">
      <w:pPr>
        <w:pStyle w:val="Listapunktowana1"/>
        <w:numPr>
          <w:ilvl w:val="0"/>
          <w:numId w:val="53"/>
        </w:numPr>
        <w:ind w:left="284" w:right="142" w:hanging="284"/>
        <w:jc w:val="both"/>
        <w:rPr>
          <w:rFonts w:ascii="Book Antiqua" w:hAnsi="Book Antiqua" w:cs="Arial"/>
        </w:rPr>
      </w:pPr>
      <w:r w:rsidRPr="007B6BEE">
        <w:rPr>
          <w:rFonts w:ascii="Book Antiqua" w:hAnsi="Book Antiqua" w:cs="Arial"/>
        </w:rPr>
        <w:t xml:space="preserve">wyroby azbestowo-cementowe [AC] - pokrycia dachowe i elewacyjne, </w:t>
      </w:r>
    </w:p>
    <w:p w:rsidR="00306A7A" w:rsidRPr="007B6BEE" w:rsidRDefault="00306A7A" w:rsidP="005D48B7">
      <w:pPr>
        <w:pStyle w:val="Listapunktowana1"/>
        <w:numPr>
          <w:ilvl w:val="0"/>
          <w:numId w:val="53"/>
        </w:numPr>
        <w:ind w:left="284" w:right="142" w:hanging="284"/>
        <w:jc w:val="both"/>
        <w:rPr>
          <w:rFonts w:ascii="Book Antiqua" w:hAnsi="Book Antiqua" w:cs="Arial"/>
        </w:rPr>
      </w:pPr>
      <w:r w:rsidRPr="007B6BEE">
        <w:rPr>
          <w:rFonts w:ascii="Book Antiqua" w:hAnsi="Book Antiqua" w:cs="Arial"/>
        </w:rPr>
        <w:t xml:space="preserve">rury ciśnieniowe, rury i prostokątne profile stosowane w kanałach wentylacyjnych, </w:t>
      </w:r>
    </w:p>
    <w:p w:rsidR="00306A7A" w:rsidRPr="007B6BEE" w:rsidRDefault="00306A7A" w:rsidP="005D48B7">
      <w:pPr>
        <w:pStyle w:val="Listapunktowana1"/>
        <w:numPr>
          <w:ilvl w:val="0"/>
          <w:numId w:val="53"/>
        </w:numPr>
        <w:ind w:left="284" w:right="142" w:hanging="284"/>
        <w:jc w:val="both"/>
        <w:rPr>
          <w:rFonts w:ascii="Book Antiqua" w:hAnsi="Book Antiqua" w:cs="Arial"/>
        </w:rPr>
      </w:pPr>
      <w:r w:rsidRPr="007B6BEE">
        <w:rPr>
          <w:rFonts w:ascii="Book Antiqua" w:hAnsi="Book Antiqua" w:cs="Arial"/>
        </w:rPr>
        <w:t xml:space="preserve">płyty i kształtki AC w wymiennikach cieplnych, </w:t>
      </w:r>
    </w:p>
    <w:p w:rsidR="00306A7A" w:rsidRPr="007B6BEE" w:rsidRDefault="00306A7A" w:rsidP="005D48B7">
      <w:pPr>
        <w:pStyle w:val="Listapunktowana1"/>
        <w:numPr>
          <w:ilvl w:val="0"/>
          <w:numId w:val="53"/>
        </w:numPr>
        <w:ind w:left="284" w:right="142" w:hanging="284"/>
        <w:jc w:val="both"/>
        <w:rPr>
          <w:rFonts w:ascii="Book Antiqua" w:hAnsi="Book Antiqua" w:cs="Arial"/>
        </w:rPr>
      </w:pPr>
      <w:r w:rsidRPr="007B6BEE">
        <w:rPr>
          <w:rFonts w:ascii="Book Antiqua" w:hAnsi="Book Antiqua" w:cs="Arial"/>
        </w:rPr>
        <w:t>niewielkie iloś</w:t>
      </w:r>
      <w:r w:rsidR="00746C2D">
        <w:rPr>
          <w:rFonts w:ascii="Book Antiqua" w:hAnsi="Book Antiqua" w:cs="Arial"/>
        </w:rPr>
        <w:t>ciowo, lecz dawniej powszech</w:t>
      </w:r>
      <w:r w:rsidR="00D964E9">
        <w:rPr>
          <w:rFonts w:ascii="Book Antiqua" w:hAnsi="Book Antiqua" w:cs="Arial"/>
        </w:rPr>
        <w:t xml:space="preserve">nie </w:t>
      </w:r>
      <w:r w:rsidRPr="007B6BEE">
        <w:rPr>
          <w:rFonts w:ascii="Book Antiqua" w:hAnsi="Book Antiqua" w:cs="Arial"/>
        </w:rPr>
        <w:t>stosowane kształtki elektrotechniczne</w:t>
      </w:r>
      <w:r w:rsidR="00746C2D">
        <w:rPr>
          <w:rFonts w:ascii="Book Antiqua" w:hAnsi="Book Antiqua" w:cs="Arial"/>
        </w:rPr>
        <w:t xml:space="preserve"> </w:t>
      </w:r>
      <w:r w:rsidRPr="007B6BEE">
        <w:rPr>
          <w:rFonts w:ascii="Book Antiqua" w:hAnsi="Book Antiqua" w:cs="Arial"/>
        </w:rPr>
        <w:t>(w silnikach elektrycznych, wyłącznikach</w:t>
      </w:r>
      <w:r w:rsidR="00746C2D">
        <w:rPr>
          <w:rFonts w:ascii="Book Antiqua" w:hAnsi="Book Antiqua" w:cs="Arial"/>
        </w:rPr>
        <w:t xml:space="preserve"> </w:t>
      </w:r>
      <w:r w:rsidR="00D964E9">
        <w:rPr>
          <w:rFonts w:ascii="Book Antiqua" w:hAnsi="Book Antiqua" w:cs="Arial"/>
        </w:rPr>
        <w:t xml:space="preserve">i </w:t>
      </w:r>
      <w:r w:rsidRPr="007B6BEE">
        <w:rPr>
          <w:rFonts w:ascii="Book Antiqua" w:hAnsi="Book Antiqua" w:cs="Arial"/>
        </w:rPr>
        <w:t>instalacjach przemysłowych),</w:t>
      </w:r>
    </w:p>
    <w:p w:rsidR="00306A7A" w:rsidRPr="007B6BEE" w:rsidRDefault="00306A7A" w:rsidP="005D48B7">
      <w:pPr>
        <w:pStyle w:val="Listapunktowana1"/>
        <w:numPr>
          <w:ilvl w:val="0"/>
          <w:numId w:val="53"/>
        </w:numPr>
        <w:ind w:left="284" w:right="142" w:hanging="284"/>
        <w:jc w:val="both"/>
        <w:rPr>
          <w:rFonts w:ascii="Book Antiqua" w:hAnsi="Book Antiqua" w:cs="Arial"/>
        </w:rPr>
      </w:pPr>
      <w:r w:rsidRPr="007B6BEE">
        <w:rPr>
          <w:rFonts w:ascii="Book Antiqua" w:hAnsi="Book Antiqua" w:cs="Arial"/>
        </w:rPr>
        <w:t>masy torkretowe i tzw. miękkie izolacje ognioochronne,</w:t>
      </w:r>
    </w:p>
    <w:p w:rsidR="00306A7A" w:rsidRPr="007B6BEE" w:rsidRDefault="00306A7A" w:rsidP="005D48B7">
      <w:pPr>
        <w:pStyle w:val="Listapunktowana1"/>
        <w:numPr>
          <w:ilvl w:val="0"/>
          <w:numId w:val="53"/>
        </w:numPr>
        <w:ind w:left="284" w:right="142" w:hanging="284"/>
        <w:jc w:val="both"/>
        <w:rPr>
          <w:rFonts w:ascii="Book Antiqua" w:hAnsi="Book Antiqua" w:cs="Arial"/>
        </w:rPr>
      </w:pPr>
      <w:r w:rsidRPr="007B6BEE">
        <w:rPr>
          <w:rFonts w:ascii="Book Antiqua" w:hAnsi="Book Antiqua" w:cs="Arial"/>
        </w:rPr>
        <w:t>wyroby tekstylne z azbestu – sznury, maty</w:t>
      </w:r>
      <w:r w:rsidR="00746C2D">
        <w:rPr>
          <w:rFonts w:ascii="Book Antiqua" w:hAnsi="Book Antiqua" w:cs="Arial"/>
        </w:rPr>
        <w:t xml:space="preserve"> </w:t>
      </w:r>
      <w:r w:rsidRPr="007B6BEE">
        <w:rPr>
          <w:rFonts w:ascii="Book Antiqua" w:hAnsi="Book Antiqua" w:cs="Arial"/>
        </w:rPr>
        <w:t>i koce,</w:t>
      </w:r>
    </w:p>
    <w:p w:rsidR="00306A7A" w:rsidRPr="007B6BEE" w:rsidRDefault="00306A7A" w:rsidP="005D48B7">
      <w:pPr>
        <w:pStyle w:val="Listapunktowana1"/>
        <w:numPr>
          <w:ilvl w:val="0"/>
          <w:numId w:val="53"/>
        </w:numPr>
        <w:ind w:left="284" w:right="142" w:hanging="284"/>
        <w:jc w:val="both"/>
        <w:rPr>
          <w:rFonts w:ascii="Book Antiqua" w:hAnsi="Book Antiqua" w:cs="Arial"/>
        </w:rPr>
      </w:pPr>
      <w:r w:rsidRPr="007B6BEE">
        <w:rPr>
          <w:rFonts w:ascii="Book Antiqua" w:hAnsi="Book Antiqua" w:cs="Arial"/>
        </w:rPr>
        <w:t>specjalne, wysokowytrzymałe uszczelki przemysłowe, wyłożenia antywibracyjne,</w:t>
      </w:r>
    </w:p>
    <w:p w:rsidR="00306A7A" w:rsidRPr="007B6BEE" w:rsidRDefault="00306A7A" w:rsidP="005D48B7">
      <w:pPr>
        <w:pStyle w:val="Listapunktowana1"/>
        <w:numPr>
          <w:ilvl w:val="0"/>
          <w:numId w:val="53"/>
        </w:numPr>
        <w:ind w:left="284" w:right="142" w:hanging="284"/>
        <w:jc w:val="both"/>
        <w:rPr>
          <w:rFonts w:ascii="Book Antiqua" w:hAnsi="Book Antiqua" w:cs="Arial"/>
        </w:rPr>
      </w:pPr>
      <w:r w:rsidRPr="007B6BEE">
        <w:rPr>
          <w:rFonts w:ascii="Book Antiqua" w:hAnsi="Book Antiqua" w:cs="Arial"/>
        </w:rPr>
        <w:t>materiały i okładziny cierne - sprzęgła</w:t>
      </w:r>
      <w:r w:rsidR="00746C2D">
        <w:rPr>
          <w:rFonts w:ascii="Book Antiqua" w:hAnsi="Book Antiqua" w:cs="Arial"/>
        </w:rPr>
        <w:t xml:space="preserve"> </w:t>
      </w:r>
      <w:r w:rsidR="00A55A13" w:rsidRPr="007B6BEE">
        <w:rPr>
          <w:rFonts w:ascii="Book Antiqua" w:hAnsi="Book Antiqua" w:cs="Arial"/>
        </w:rPr>
        <w:t xml:space="preserve">i hamulce (obecnie wstępujące </w:t>
      </w:r>
      <w:r w:rsidRPr="007B6BEE">
        <w:rPr>
          <w:rFonts w:ascii="Book Antiqua" w:hAnsi="Book Antiqua" w:cs="Arial"/>
        </w:rPr>
        <w:t>w starszych dźwigach i windach, niekiedy w sprzęgłach napędów przemysłowych, do niedawna również w samochodach – klocki hamulcowe),</w:t>
      </w:r>
    </w:p>
    <w:p w:rsidR="00306A7A" w:rsidRPr="007B6BEE" w:rsidRDefault="00306A7A" w:rsidP="005D48B7">
      <w:pPr>
        <w:pStyle w:val="Listapunktowana1"/>
        <w:numPr>
          <w:ilvl w:val="0"/>
          <w:numId w:val="53"/>
        </w:numPr>
        <w:ind w:left="284" w:right="142" w:hanging="284"/>
        <w:jc w:val="both"/>
        <w:rPr>
          <w:rFonts w:ascii="Book Antiqua" w:hAnsi="Book Antiqua" w:cs="Arial"/>
        </w:rPr>
      </w:pPr>
      <w:r w:rsidRPr="007B6BEE">
        <w:rPr>
          <w:rFonts w:ascii="Book Antiqua" w:hAnsi="Book Antiqua" w:cs="Arial"/>
        </w:rPr>
        <w:t>masy ogniotrwałe, masy formierskie,</w:t>
      </w:r>
    </w:p>
    <w:p w:rsidR="00306A7A" w:rsidRPr="007B6BEE" w:rsidRDefault="00306A7A" w:rsidP="005D48B7">
      <w:pPr>
        <w:pStyle w:val="Listapunktowana1"/>
        <w:numPr>
          <w:ilvl w:val="0"/>
          <w:numId w:val="53"/>
        </w:numPr>
        <w:ind w:left="284" w:right="142" w:hanging="284"/>
        <w:jc w:val="both"/>
        <w:rPr>
          <w:rFonts w:ascii="Book Antiqua" w:hAnsi="Book Antiqua" w:cs="Arial"/>
        </w:rPr>
      </w:pPr>
      <w:r w:rsidRPr="007B6BEE">
        <w:rPr>
          <w:rFonts w:ascii="Book Antiqua" w:hAnsi="Book Antiqua" w:cs="Arial"/>
        </w:rPr>
        <w:t>filtry przemysłowe i diafragmy do produkcji chloru,</w:t>
      </w:r>
    </w:p>
    <w:p w:rsidR="00306A7A" w:rsidRPr="007B6BEE" w:rsidRDefault="00306A7A" w:rsidP="005D48B7">
      <w:pPr>
        <w:pStyle w:val="Listapunktowana1"/>
        <w:numPr>
          <w:ilvl w:val="0"/>
          <w:numId w:val="53"/>
        </w:numPr>
        <w:ind w:left="284" w:right="142" w:hanging="284"/>
        <w:jc w:val="both"/>
        <w:rPr>
          <w:rFonts w:ascii="Book Antiqua" w:hAnsi="Book Antiqua" w:cs="Arial"/>
        </w:rPr>
      </w:pPr>
      <w:r w:rsidRPr="007B6BEE">
        <w:rPr>
          <w:rFonts w:ascii="Book Antiqua" w:hAnsi="Book Antiqua" w:cs="Arial"/>
        </w:rPr>
        <w:t>izolacje cieplne.</w:t>
      </w:r>
    </w:p>
    <w:p w:rsidR="00ED6601" w:rsidRPr="007B6BEE" w:rsidRDefault="00ED6601" w:rsidP="005713A2">
      <w:pPr>
        <w:ind w:right="142"/>
        <w:jc w:val="both"/>
        <w:rPr>
          <w:rFonts w:ascii="Book Antiqua" w:hAnsi="Book Antiqua" w:cs="Arial"/>
          <w:sz w:val="20"/>
          <w:szCs w:val="20"/>
        </w:rPr>
      </w:pPr>
    </w:p>
    <w:p w:rsidR="00306A7A" w:rsidRPr="00392A22"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Poniższy wykaz podaje dominujące ilościowo rodzaje wyrobów azbestowo -cementowych [AC] produkowanych w </w:t>
      </w:r>
      <w:r w:rsidRPr="00392A22">
        <w:rPr>
          <w:rFonts w:ascii="Book Antiqua" w:hAnsi="Book Antiqua" w:cs="Arial"/>
          <w:sz w:val="20"/>
          <w:szCs w:val="20"/>
        </w:rPr>
        <w:t>Polsce:</w:t>
      </w:r>
    </w:p>
    <w:p w:rsidR="00306A7A" w:rsidRPr="00392A22" w:rsidRDefault="004729D0" w:rsidP="005D48B7">
      <w:pPr>
        <w:numPr>
          <w:ilvl w:val="0"/>
          <w:numId w:val="54"/>
        </w:numPr>
        <w:spacing w:before="20"/>
        <w:ind w:left="284" w:right="142" w:hanging="284"/>
        <w:jc w:val="both"/>
        <w:rPr>
          <w:rFonts w:ascii="Book Antiqua" w:hAnsi="Book Antiqua" w:cs="Arial"/>
          <w:sz w:val="20"/>
          <w:szCs w:val="20"/>
        </w:rPr>
      </w:pPr>
      <w:r w:rsidRPr="00392A22">
        <w:rPr>
          <w:rFonts w:ascii="Book Antiqua" w:hAnsi="Book Antiqua" w:cs="Arial"/>
          <w:sz w:val="20"/>
          <w:szCs w:val="20"/>
        </w:rPr>
        <w:t xml:space="preserve">płyty płaskie prasowane, </w:t>
      </w:r>
      <w:r w:rsidR="00306A7A" w:rsidRPr="00392A22">
        <w:rPr>
          <w:rFonts w:ascii="Book Antiqua" w:hAnsi="Book Antiqua" w:cs="Arial"/>
          <w:sz w:val="20"/>
          <w:szCs w:val="20"/>
        </w:rPr>
        <w:t>tzw. szablony lub płyty „Karo" (PN-66/B -14040),</w:t>
      </w:r>
    </w:p>
    <w:p w:rsidR="00306A7A" w:rsidRPr="007B6BEE" w:rsidRDefault="00306A7A" w:rsidP="005D48B7">
      <w:pPr>
        <w:numPr>
          <w:ilvl w:val="0"/>
          <w:numId w:val="54"/>
        </w:numPr>
        <w:spacing w:before="20"/>
        <w:ind w:left="284" w:right="142" w:hanging="284"/>
        <w:jc w:val="both"/>
        <w:rPr>
          <w:rFonts w:ascii="Book Antiqua" w:hAnsi="Book Antiqua" w:cs="Arial"/>
          <w:sz w:val="20"/>
          <w:szCs w:val="20"/>
        </w:rPr>
      </w:pPr>
      <w:r w:rsidRPr="00392A22">
        <w:rPr>
          <w:rFonts w:ascii="Book Antiqua" w:hAnsi="Book Antiqua" w:cs="Arial"/>
          <w:sz w:val="20"/>
          <w:szCs w:val="20"/>
        </w:rPr>
        <w:t>płyty faliste i gąsiory nie</w:t>
      </w:r>
      <w:r w:rsidR="00746C2D">
        <w:rPr>
          <w:rFonts w:ascii="Book Antiqua" w:hAnsi="Book Antiqua" w:cs="Arial"/>
          <w:sz w:val="20"/>
          <w:szCs w:val="20"/>
        </w:rPr>
        <w:t xml:space="preserve"> prasowane </w:t>
      </w:r>
      <w:r w:rsidR="004021B1" w:rsidRPr="007B6BEE">
        <w:rPr>
          <w:rFonts w:ascii="Book Antiqua" w:hAnsi="Book Antiqua" w:cs="Arial"/>
          <w:sz w:val="20"/>
          <w:szCs w:val="20"/>
        </w:rPr>
        <w:t xml:space="preserve">(PN-68/B-14041), niskofaliste </w:t>
      </w:r>
      <w:r w:rsidRPr="007B6BEE">
        <w:rPr>
          <w:rFonts w:ascii="Book Antiqua" w:hAnsi="Book Antiqua" w:cs="Arial"/>
          <w:sz w:val="20"/>
          <w:szCs w:val="20"/>
        </w:rPr>
        <w:t>i wysokofaliste,</w:t>
      </w:r>
    </w:p>
    <w:p w:rsidR="00306A7A" w:rsidRPr="007B6BEE" w:rsidRDefault="00306A7A" w:rsidP="005D48B7">
      <w:pPr>
        <w:numPr>
          <w:ilvl w:val="0"/>
          <w:numId w:val="54"/>
        </w:numPr>
        <w:ind w:left="284" w:right="142" w:hanging="284"/>
        <w:jc w:val="both"/>
        <w:rPr>
          <w:rFonts w:ascii="Book Antiqua" w:hAnsi="Book Antiqua" w:cs="Arial"/>
          <w:sz w:val="20"/>
          <w:szCs w:val="20"/>
        </w:rPr>
      </w:pPr>
      <w:r w:rsidRPr="007B6BEE">
        <w:rPr>
          <w:rFonts w:ascii="Book Antiqua" w:hAnsi="Book Antiqua" w:cs="Arial"/>
          <w:sz w:val="20"/>
          <w:szCs w:val="20"/>
        </w:rPr>
        <w:t>płyt</w:t>
      </w:r>
      <w:r w:rsidR="00746C2D">
        <w:rPr>
          <w:rFonts w:ascii="Book Antiqua" w:hAnsi="Book Antiqua" w:cs="Arial"/>
          <w:sz w:val="20"/>
          <w:szCs w:val="20"/>
        </w:rPr>
        <w:t xml:space="preserve">y płaskie prasowane okładzinowe </w:t>
      </w:r>
      <w:r w:rsidRPr="007B6BEE">
        <w:rPr>
          <w:rFonts w:ascii="Book Antiqua" w:hAnsi="Book Antiqua" w:cs="Arial"/>
          <w:sz w:val="20"/>
          <w:szCs w:val="20"/>
        </w:rPr>
        <w:t>(PN-70/B-14044),</w:t>
      </w:r>
    </w:p>
    <w:p w:rsidR="00306A7A" w:rsidRPr="007B6BEE" w:rsidRDefault="00306A7A" w:rsidP="005D48B7">
      <w:pPr>
        <w:numPr>
          <w:ilvl w:val="0"/>
          <w:numId w:val="54"/>
        </w:numPr>
        <w:spacing w:before="20"/>
        <w:ind w:left="284" w:right="142" w:hanging="284"/>
        <w:jc w:val="both"/>
        <w:rPr>
          <w:rFonts w:ascii="Book Antiqua" w:hAnsi="Book Antiqua" w:cs="Arial"/>
          <w:sz w:val="20"/>
          <w:szCs w:val="20"/>
        </w:rPr>
      </w:pPr>
      <w:r w:rsidRPr="007B6BEE">
        <w:rPr>
          <w:rFonts w:ascii="Book Antiqua" w:hAnsi="Book Antiqua" w:cs="Arial"/>
          <w:sz w:val="20"/>
          <w:szCs w:val="20"/>
        </w:rPr>
        <w:t>rury bezciśnieniowe (kanalizacyjne) (PN-67/B-14753),</w:t>
      </w:r>
    </w:p>
    <w:p w:rsidR="00306A7A" w:rsidRPr="007B6BEE" w:rsidRDefault="00306A7A" w:rsidP="005D48B7">
      <w:pPr>
        <w:numPr>
          <w:ilvl w:val="0"/>
          <w:numId w:val="54"/>
        </w:numPr>
        <w:ind w:left="284" w:right="142" w:hanging="284"/>
        <w:jc w:val="both"/>
        <w:rPr>
          <w:rFonts w:ascii="Book Antiqua" w:hAnsi="Book Antiqua" w:cs="Arial"/>
          <w:sz w:val="20"/>
          <w:szCs w:val="20"/>
        </w:rPr>
      </w:pPr>
      <w:r w:rsidRPr="007B6BEE">
        <w:rPr>
          <w:rFonts w:ascii="Book Antiqua" w:hAnsi="Book Antiqua" w:cs="Arial"/>
          <w:sz w:val="20"/>
          <w:szCs w:val="20"/>
        </w:rPr>
        <w:t>rury ciśnieniowe (PN-68/B-14750),</w:t>
      </w:r>
    </w:p>
    <w:p w:rsidR="00306A7A" w:rsidRPr="007B6BEE" w:rsidRDefault="00306A7A" w:rsidP="005D48B7">
      <w:pPr>
        <w:numPr>
          <w:ilvl w:val="0"/>
          <w:numId w:val="54"/>
        </w:numPr>
        <w:ind w:left="284" w:right="142" w:hanging="284"/>
        <w:jc w:val="both"/>
        <w:rPr>
          <w:rFonts w:ascii="Book Antiqua" w:hAnsi="Book Antiqua" w:cs="Arial"/>
          <w:sz w:val="20"/>
          <w:szCs w:val="20"/>
        </w:rPr>
      </w:pPr>
      <w:r w:rsidRPr="007B6BEE">
        <w:rPr>
          <w:rFonts w:ascii="Book Antiqua" w:hAnsi="Book Antiqua" w:cs="Arial"/>
          <w:sz w:val="20"/>
          <w:szCs w:val="20"/>
        </w:rPr>
        <w:t>kształtki kanalizacyjne (PN-68/B-14752),</w:t>
      </w:r>
    </w:p>
    <w:p w:rsidR="00306A7A" w:rsidRPr="007B6BEE" w:rsidRDefault="00306A7A" w:rsidP="005D48B7">
      <w:pPr>
        <w:numPr>
          <w:ilvl w:val="0"/>
          <w:numId w:val="54"/>
        </w:numPr>
        <w:ind w:left="284" w:right="142" w:hanging="284"/>
        <w:jc w:val="both"/>
        <w:rPr>
          <w:rFonts w:ascii="Book Antiqua" w:hAnsi="Book Antiqua" w:cs="Arial"/>
          <w:sz w:val="20"/>
          <w:szCs w:val="20"/>
        </w:rPr>
      </w:pPr>
      <w:r w:rsidRPr="007B6BEE">
        <w:rPr>
          <w:rFonts w:ascii="Book Antiqua" w:hAnsi="Book Antiqua" w:cs="Arial"/>
          <w:sz w:val="20"/>
          <w:szCs w:val="20"/>
        </w:rPr>
        <w:t>kształ</w:t>
      </w:r>
      <w:r w:rsidR="00746C2D">
        <w:rPr>
          <w:rFonts w:ascii="Book Antiqua" w:hAnsi="Book Antiqua" w:cs="Arial"/>
          <w:sz w:val="20"/>
          <w:szCs w:val="20"/>
        </w:rPr>
        <w:t xml:space="preserve">tki do przewodów wentylacyjnych </w:t>
      </w:r>
      <w:r w:rsidRPr="007B6BEE">
        <w:rPr>
          <w:rFonts w:ascii="Book Antiqua" w:hAnsi="Book Antiqua" w:cs="Arial"/>
          <w:sz w:val="20"/>
          <w:szCs w:val="20"/>
        </w:rPr>
        <w:t>(BN-73/8865-10),</w:t>
      </w:r>
    </w:p>
    <w:p w:rsidR="00306A7A" w:rsidRPr="007B6BEE" w:rsidRDefault="00306A7A" w:rsidP="005D48B7">
      <w:pPr>
        <w:pStyle w:val="Tekstpodstawowywcity21"/>
        <w:numPr>
          <w:ilvl w:val="0"/>
          <w:numId w:val="54"/>
        </w:numPr>
        <w:spacing w:after="0" w:line="240" w:lineRule="auto"/>
        <w:ind w:left="284" w:right="142" w:hanging="284"/>
        <w:jc w:val="both"/>
        <w:rPr>
          <w:rFonts w:ascii="Book Antiqua" w:hAnsi="Book Antiqua" w:cs="Arial"/>
          <w:sz w:val="20"/>
          <w:szCs w:val="20"/>
        </w:rPr>
      </w:pPr>
      <w:r w:rsidRPr="007B6BEE">
        <w:rPr>
          <w:rFonts w:ascii="Book Antiqua" w:hAnsi="Book Antiqua" w:cs="Arial"/>
          <w:sz w:val="20"/>
          <w:szCs w:val="20"/>
        </w:rPr>
        <w:t>płytki „PACE" oraz kształtki [AC] prasowane nieim</w:t>
      </w:r>
      <w:r w:rsidR="00746C2D">
        <w:rPr>
          <w:rFonts w:ascii="Book Antiqua" w:hAnsi="Book Antiqua" w:cs="Arial"/>
          <w:sz w:val="20"/>
          <w:szCs w:val="20"/>
        </w:rPr>
        <w:t>pregnowane dla elektrotechni</w:t>
      </w:r>
      <w:r w:rsidR="00746C2D">
        <w:rPr>
          <w:rFonts w:ascii="Book Antiqua" w:hAnsi="Book Antiqua" w:cs="Arial"/>
          <w:sz w:val="20"/>
          <w:szCs w:val="20"/>
        </w:rPr>
        <w:softHyphen/>
        <w:t xml:space="preserve">ki </w:t>
      </w:r>
      <w:r w:rsidRPr="007B6BEE">
        <w:rPr>
          <w:rFonts w:ascii="Book Antiqua" w:hAnsi="Book Antiqua" w:cs="Arial"/>
          <w:sz w:val="20"/>
          <w:szCs w:val="20"/>
        </w:rPr>
        <w:t>(BN-67/6758-01, BN-70/6754-01),</w:t>
      </w:r>
    </w:p>
    <w:p w:rsidR="00306A7A" w:rsidRPr="007B6BEE" w:rsidRDefault="00306A7A" w:rsidP="005D48B7">
      <w:pPr>
        <w:pStyle w:val="Tekstpodstawowywcity21"/>
        <w:numPr>
          <w:ilvl w:val="0"/>
          <w:numId w:val="54"/>
        </w:numPr>
        <w:spacing w:after="0" w:line="240" w:lineRule="auto"/>
        <w:ind w:left="284" w:right="142" w:hanging="284"/>
        <w:jc w:val="both"/>
        <w:rPr>
          <w:rFonts w:ascii="Book Antiqua" w:hAnsi="Book Antiqua" w:cs="Arial"/>
          <w:sz w:val="20"/>
          <w:szCs w:val="20"/>
        </w:rPr>
      </w:pPr>
      <w:r w:rsidRPr="007B6BEE">
        <w:rPr>
          <w:rFonts w:ascii="Book Antiqua" w:hAnsi="Book Antiqua" w:cs="Arial"/>
          <w:sz w:val="20"/>
          <w:szCs w:val="20"/>
        </w:rPr>
        <w:t>zbiorniki na wodę,</w:t>
      </w:r>
    </w:p>
    <w:p w:rsidR="00306A7A" w:rsidRPr="007B6BEE" w:rsidRDefault="00306A7A" w:rsidP="005D48B7">
      <w:pPr>
        <w:pStyle w:val="Tekstpodstawowywcity21"/>
        <w:numPr>
          <w:ilvl w:val="0"/>
          <w:numId w:val="54"/>
        </w:numPr>
        <w:spacing w:after="0" w:line="240" w:lineRule="auto"/>
        <w:ind w:left="284" w:right="142" w:hanging="284"/>
        <w:jc w:val="both"/>
        <w:rPr>
          <w:rFonts w:ascii="Book Antiqua" w:hAnsi="Book Antiqua" w:cs="Arial"/>
          <w:sz w:val="20"/>
          <w:szCs w:val="20"/>
        </w:rPr>
      </w:pPr>
      <w:r w:rsidRPr="007B6BEE">
        <w:rPr>
          <w:rFonts w:ascii="Book Antiqua" w:hAnsi="Book Antiqua" w:cs="Arial"/>
          <w:sz w:val="20"/>
          <w:szCs w:val="20"/>
        </w:rPr>
        <w:t>osłony do kanałów spalinowych,</w:t>
      </w:r>
    </w:p>
    <w:p w:rsidR="00306A7A" w:rsidRPr="007B6BEE" w:rsidRDefault="00306A7A" w:rsidP="005D48B7">
      <w:pPr>
        <w:pStyle w:val="Tekstpodstawowywcity21"/>
        <w:numPr>
          <w:ilvl w:val="0"/>
          <w:numId w:val="54"/>
        </w:numPr>
        <w:spacing w:after="0" w:line="240" w:lineRule="auto"/>
        <w:ind w:left="284" w:right="142" w:hanging="284"/>
        <w:jc w:val="both"/>
        <w:rPr>
          <w:rFonts w:ascii="Book Antiqua" w:hAnsi="Book Antiqua" w:cs="Arial"/>
          <w:sz w:val="20"/>
          <w:szCs w:val="20"/>
        </w:rPr>
      </w:pPr>
      <w:r w:rsidRPr="007B6BEE">
        <w:rPr>
          <w:rFonts w:ascii="Book Antiqua" w:hAnsi="Book Antiqua" w:cs="Arial"/>
          <w:sz w:val="20"/>
          <w:szCs w:val="20"/>
        </w:rPr>
        <w:t>kształtki do wentylacji zewnętrznych,</w:t>
      </w:r>
    </w:p>
    <w:p w:rsidR="00306A7A" w:rsidRPr="007B6BEE" w:rsidRDefault="00306A7A" w:rsidP="005D48B7">
      <w:pPr>
        <w:pStyle w:val="Tekstpodstawowywcity21"/>
        <w:numPr>
          <w:ilvl w:val="0"/>
          <w:numId w:val="54"/>
        </w:numPr>
        <w:spacing w:after="0" w:line="240" w:lineRule="auto"/>
        <w:ind w:left="284" w:right="142" w:hanging="284"/>
        <w:jc w:val="both"/>
        <w:rPr>
          <w:rFonts w:ascii="Book Antiqua" w:hAnsi="Book Antiqua" w:cs="Arial"/>
          <w:sz w:val="20"/>
          <w:szCs w:val="20"/>
        </w:rPr>
      </w:pPr>
      <w:r w:rsidRPr="007B6BEE">
        <w:rPr>
          <w:rFonts w:ascii="Book Antiqua" w:hAnsi="Book Antiqua" w:cs="Arial"/>
          <w:sz w:val="20"/>
          <w:szCs w:val="20"/>
        </w:rPr>
        <w:t>kształtki do osłon rurociągów ciepłowniczych.</w:t>
      </w:r>
    </w:p>
    <w:p w:rsidR="00B21F86" w:rsidRDefault="00B21F86" w:rsidP="005713A2">
      <w:pPr>
        <w:ind w:right="142"/>
        <w:jc w:val="both"/>
        <w:rPr>
          <w:rFonts w:ascii="Book Antiqua" w:hAnsi="Book Antiqua" w:cs="Arial"/>
          <w:sz w:val="20"/>
          <w:szCs w:val="20"/>
        </w:rPr>
      </w:pP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Pośród płyt płaskich najczęściej n</w:t>
      </w:r>
      <w:r w:rsidR="004729D0">
        <w:rPr>
          <w:rFonts w:ascii="Book Antiqua" w:hAnsi="Book Antiqua" w:cs="Arial"/>
          <w:sz w:val="20"/>
          <w:szCs w:val="20"/>
        </w:rPr>
        <w:t xml:space="preserve">a dachach </w:t>
      </w:r>
      <w:r w:rsidR="004729D0" w:rsidRPr="00392A22">
        <w:rPr>
          <w:rFonts w:ascii="Book Antiqua" w:hAnsi="Book Antiqua" w:cs="Arial"/>
          <w:sz w:val="20"/>
          <w:szCs w:val="20"/>
        </w:rPr>
        <w:t>stosowano</w:t>
      </w:r>
      <w:r w:rsidR="00392A22" w:rsidRPr="00392A22">
        <w:rPr>
          <w:rFonts w:ascii="Book Antiqua" w:hAnsi="Book Antiqua" w:cs="Arial"/>
          <w:sz w:val="20"/>
          <w:szCs w:val="20"/>
        </w:rPr>
        <w:t>,</w:t>
      </w:r>
      <w:r w:rsidR="004729D0" w:rsidRPr="00392A22">
        <w:rPr>
          <w:rFonts w:ascii="Book Antiqua" w:hAnsi="Book Antiqua" w:cs="Arial"/>
          <w:sz w:val="20"/>
          <w:szCs w:val="20"/>
        </w:rPr>
        <w:t xml:space="preserve"> </w:t>
      </w:r>
      <w:r w:rsidR="00ED6601" w:rsidRPr="00392A22">
        <w:rPr>
          <w:rFonts w:ascii="Book Antiqua" w:hAnsi="Book Antiqua" w:cs="Arial"/>
          <w:sz w:val="20"/>
          <w:szCs w:val="20"/>
        </w:rPr>
        <w:t xml:space="preserve">zwłaszcza </w:t>
      </w:r>
      <w:r w:rsidRPr="00392A22">
        <w:rPr>
          <w:rFonts w:ascii="Book Antiqua" w:hAnsi="Book Antiqua" w:cs="Arial"/>
          <w:sz w:val="20"/>
          <w:szCs w:val="20"/>
        </w:rPr>
        <w:t>w połud</w:t>
      </w:r>
      <w:r w:rsidR="004729D0" w:rsidRPr="00392A22">
        <w:rPr>
          <w:rFonts w:ascii="Book Antiqua" w:hAnsi="Book Antiqua" w:cs="Arial"/>
          <w:sz w:val="20"/>
          <w:szCs w:val="20"/>
        </w:rPr>
        <w:t>niowej Polsce</w:t>
      </w:r>
      <w:r w:rsidR="00392A22" w:rsidRPr="00392A22">
        <w:rPr>
          <w:rFonts w:ascii="Book Antiqua" w:hAnsi="Book Antiqua" w:cs="Arial"/>
          <w:sz w:val="20"/>
          <w:szCs w:val="20"/>
        </w:rPr>
        <w:t>,</w:t>
      </w:r>
      <w:r w:rsidR="004729D0" w:rsidRPr="00392A22">
        <w:rPr>
          <w:rFonts w:ascii="Book Antiqua" w:hAnsi="Book Antiqua" w:cs="Arial"/>
          <w:sz w:val="20"/>
          <w:szCs w:val="20"/>
        </w:rPr>
        <w:t xml:space="preserve"> płyty typu „Karo”, nazywane też </w:t>
      </w:r>
      <w:r w:rsidRPr="00392A22">
        <w:rPr>
          <w:rFonts w:ascii="Book Antiqua" w:hAnsi="Book Antiqua" w:cs="Arial"/>
          <w:sz w:val="20"/>
          <w:szCs w:val="20"/>
        </w:rPr>
        <w:t xml:space="preserve">nieprawidłowo szablonami. Były to płyty o wymiarach 400 </w:t>
      </w:r>
      <w:r w:rsidR="004021B1" w:rsidRPr="00392A22">
        <w:rPr>
          <w:rFonts w:ascii="Book Antiqua" w:hAnsi="Book Antiqua"/>
          <w:sz w:val="20"/>
          <w:szCs w:val="20"/>
        </w:rPr>
        <w:t>x</w:t>
      </w:r>
      <w:r w:rsidR="00746C2D">
        <w:rPr>
          <w:rFonts w:ascii="Book Antiqua" w:hAnsi="Book Antiqua" w:cs="Arial"/>
          <w:sz w:val="20"/>
          <w:szCs w:val="20"/>
        </w:rPr>
        <w:t xml:space="preserve"> 400 mm i grubości </w:t>
      </w:r>
      <w:r w:rsidRPr="00392A22">
        <w:rPr>
          <w:rFonts w:ascii="Book Antiqua" w:hAnsi="Book Antiqua" w:cs="Arial"/>
          <w:sz w:val="20"/>
          <w:szCs w:val="20"/>
        </w:rPr>
        <w:t>6</w:t>
      </w:r>
      <w:r w:rsidR="00746C2D">
        <w:rPr>
          <w:rFonts w:ascii="Book Antiqua" w:hAnsi="Book Antiqua" w:cs="Arial"/>
          <w:sz w:val="20"/>
          <w:szCs w:val="20"/>
        </w:rPr>
        <w:t> </w:t>
      </w:r>
      <w:r w:rsidRPr="00392A22">
        <w:rPr>
          <w:rFonts w:ascii="Book Antiqua" w:hAnsi="Book Antiqua" w:cs="Arial"/>
          <w:sz w:val="20"/>
          <w:szCs w:val="20"/>
        </w:rPr>
        <w:t>mm. Płyty te dzięki dodatkowemu zagęszczeniu w procesie prasowania cechują się mniejszą porowatością niż płyty faliste. Różnica ta jest dość duża, co uwidacznia nasiąkli</w:t>
      </w:r>
      <w:r w:rsidR="004729D0" w:rsidRPr="00392A22">
        <w:rPr>
          <w:rFonts w:ascii="Book Antiqua" w:hAnsi="Book Antiqua" w:cs="Arial"/>
          <w:sz w:val="20"/>
          <w:szCs w:val="20"/>
        </w:rPr>
        <w:t xml:space="preserve">wość wynosząca dla płyt „Karo” </w:t>
      </w:r>
      <w:r w:rsidR="00392A22">
        <w:rPr>
          <w:rFonts w:ascii="Book Antiqua" w:hAnsi="Book Antiqua" w:cs="Arial"/>
          <w:sz w:val="20"/>
          <w:szCs w:val="20"/>
        </w:rPr>
        <w:t>16%</w:t>
      </w:r>
      <w:r w:rsidR="004729D0" w:rsidRPr="00392A22">
        <w:rPr>
          <w:rFonts w:ascii="Book Antiqua" w:hAnsi="Book Antiqua" w:cs="Arial"/>
          <w:sz w:val="20"/>
          <w:szCs w:val="20"/>
        </w:rPr>
        <w:t xml:space="preserve">, </w:t>
      </w:r>
      <w:r w:rsidRPr="00392A22">
        <w:rPr>
          <w:rFonts w:ascii="Book Antiqua" w:hAnsi="Book Antiqua" w:cs="Arial"/>
          <w:sz w:val="20"/>
          <w:szCs w:val="20"/>
        </w:rPr>
        <w:t>podczas gdy nasiąkliwość płyt falistych wynosi</w:t>
      </w:r>
      <w:r w:rsidRPr="007B6BEE">
        <w:rPr>
          <w:rFonts w:ascii="Book Antiqua" w:hAnsi="Book Antiqua" w:cs="Arial"/>
          <w:sz w:val="20"/>
          <w:szCs w:val="20"/>
        </w:rPr>
        <w:t xml:space="preserve"> nawet 27%. Mała porowatość płyt prasowanych pozwala przypuszczać, że ich odporność na korozję będzie lepsza niż płyt nieprasowanych. Tak jest w istocie i świadczą za tym liczne obserwacje dachów po wielu latach eksploatacji.</w:t>
      </w:r>
    </w:p>
    <w:p w:rsidR="000525DC" w:rsidRDefault="00306A7A" w:rsidP="000525DC">
      <w:pPr>
        <w:pStyle w:val="Tekstpodstawowy"/>
        <w:ind w:right="142"/>
        <w:rPr>
          <w:rFonts w:ascii="Book Antiqua" w:hAnsi="Book Antiqua" w:cs="Arial"/>
          <w:i w:val="0"/>
          <w:sz w:val="20"/>
        </w:rPr>
      </w:pPr>
      <w:r w:rsidRPr="007B6BEE">
        <w:rPr>
          <w:rFonts w:ascii="Book Antiqua" w:hAnsi="Book Antiqua" w:cs="Arial"/>
          <w:i w:val="0"/>
          <w:sz w:val="20"/>
        </w:rPr>
        <w:t xml:space="preserve">Zakres produkowanych (stosowanych) płyt falistych, (pomimo „podobnych” kształtów) był bardzo </w:t>
      </w:r>
      <w:r w:rsidRPr="00392A22">
        <w:rPr>
          <w:rFonts w:ascii="Book Antiqua" w:hAnsi="Book Antiqua" w:cs="Arial"/>
          <w:i w:val="0"/>
          <w:sz w:val="20"/>
        </w:rPr>
        <w:t xml:space="preserve">obszerny. Wynikało to </w:t>
      </w:r>
      <w:r w:rsidR="004729D0" w:rsidRPr="00392A22">
        <w:rPr>
          <w:rFonts w:ascii="Book Antiqua" w:hAnsi="Book Antiqua" w:cs="Arial"/>
          <w:i w:val="0"/>
          <w:sz w:val="20"/>
        </w:rPr>
        <w:t xml:space="preserve">z zakresu i skali produkcji, </w:t>
      </w:r>
      <w:r w:rsidRPr="00392A22">
        <w:rPr>
          <w:rFonts w:ascii="Book Antiqua" w:hAnsi="Book Antiqua" w:cs="Arial"/>
          <w:i w:val="0"/>
          <w:sz w:val="20"/>
        </w:rPr>
        <w:t>jak również faktu, że płyty były produkowane</w:t>
      </w:r>
      <w:r w:rsidRPr="007B6BEE">
        <w:rPr>
          <w:rFonts w:ascii="Book Antiqua" w:hAnsi="Book Antiqua" w:cs="Arial"/>
          <w:i w:val="0"/>
          <w:sz w:val="20"/>
        </w:rPr>
        <w:t xml:space="preserve"> w kilku krajach dawnego bloku socjalistycznego. </w:t>
      </w:r>
    </w:p>
    <w:p w:rsidR="00306A7A" w:rsidRPr="000525DC" w:rsidRDefault="00306A7A" w:rsidP="00721ACC">
      <w:pPr>
        <w:pStyle w:val="Nagwek2"/>
        <w:numPr>
          <w:ilvl w:val="1"/>
          <w:numId w:val="2"/>
        </w:numPr>
        <w:tabs>
          <w:tab w:val="clear" w:pos="964"/>
        </w:tabs>
        <w:ind w:left="426" w:hanging="426"/>
        <w:rPr>
          <w:rFonts w:ascii="Book Antiqua" w:hAnsi="Book Antiqua" w:cs="Arial"/>
          <w:sz w:val="20"/>
        </w:rPr>
      </w:pPr>
      <w:bookmarkStart w:id="11" w:name="_Toc384683911"/>
      <w:r w:rsidRPr="000525DC">
        <w:rPr>
          <w:rFonts w:ascii="Book Antiqua" w:hAnsi="Book Antiqua"/>
          <w:sz w:val="20"/>
        </w:rPr>
        <w:t>Klasyfikacja wyrobów zawierających azbest</w:t>
      </w:r>
      <w:bookmarkEnd w:id="11"/>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 xml:space="preserve">Są dwie klasy w zależności od zawartości azbestu, stosowanego spoiwa oraz gęstości objętościowej. </w:t>
      </w:r>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Klasa I („miękkie”) obejmuje wyroby o gęstości obj</w:t>
      </w:r>
      <w:r w:rsidR="00D00DE9" w:rsidRPr="007B6BEE">
        <w:rPr>
          <w:rFonts w:ascii="Book Antiqua" w:hAnsi="Book Antiqua" w:cs="Arial"/>
          <w:i w:val="0"/>
          <w:sz w:val="20"/>
        </w:rPr>
        <w:t xml:space="preserve">ętościowej mniejszej </w:t>
      </w:r>
      <w:r w:rsidR="004D1FE7">
        <w:rPr>
          <w:rFonts w:ascii="Book Antiqua" w:hAnsi="Book Antiqua" w:cs="Arial"/>
          <w:i w:val="0"/>
          <w:sz w:val="20"/>
        </w:rPr>
        <w:t>od 1000 kg/</w:t>
      </w:r>
      <w:r w:rsidRPr="007B6BEE">
        <w:rPr>
          <w:rFonts w:ascii="Book Antiqua" w:hAnsi="Book Antiqua" w:cs="Arial"/>
          <w:i w:val="0"/>
          <w:sz w:val="20"/>
        </w:rPr>
        <w:t>m</w:t>
      </w:r>
      <w:r w:rsidRPr="007B6BEE">
        <w:rPr>
          <w:rFonts w:ascii="Book Antiqua" w:hAnsi="Book Antiqua" w:cs="Arial"/>
          <w:i w:val="0"/>
          <w:sz w:val="20"/>
          <w:vertAlign w:val="superscript"/>
        </w:rPr>
        <w:t>3</w:t>
      </w:r>
      <w:r w:rsidRPr="007B6BEE">
        <w:rPr>
          <w:rFonts w:ascii="Book Antiqua" w:hAnsi="Book Antiqua" w:cs="Arial"/>
          <w:i w:val="0"/>
          <w:sz w:val="20"/>
        </w:rPr>
        <w:t xml:space="preserve">, zawierające powyżej 20 % </w:t>
      </w:r>
      <w:r w:rsidR="00ED6601" w:rsidRPr="007B6BEE">
        <w:rPr>
          <w:rFonts w:ascii="Book Antiqua" w:hAnsi="Book Antiqua" w:cs="Arial"/>
          <w:i w:val="0"/>
          <w:sz w:val="20"/>
        </w:rPr>
        <w:t xml:space="preserve">azbestu. Najczęściej stosowane </w:t>
      </w:r>
      <w:r w:rsidRPr="007B6BEE">
        <w:rPr>
          <w:rFonts w:ascii="Book Antiqua" w:hAnsi="Book Antiqua" w:cs="Arial"/>
          <w:i w:val="0"/>
          <w:sz w:val="20"/>
        </w:rPr>
        <w:t>w tej grupie były wyroby tekst</w:t>
      </w:r>
      <w:r w:rsidR="004D1FE7">
        <w:rPr>
          <w:rFonts w:ascii="Book Antiqua" w:hAnsi="Book Antiqua" w:cs="Arial"/>
          <w:i w:val="0"/>
          <w:sz w:val="20"/>
        </w:rPr>
        <w:t xml:space="preserve">ylne, używane przez pracowników </w:t>
      </w:r>
      <w:r w:rsidRPr="007B6BEE">
        <w:rPr>
          <w:rFonts w:ascii="Book Antiqua" w:hAnsi="Book Antiqua" w:cs="Arial"/>
          <w:i w:val="0"/>
          <w:sz w:val="20"/>
        </w:rPr>
        <w:t>w celach ochronnych, koce gaśnicze, szczeliwa plecione, tektury, płytki podłogowe PCW, masy azbestowe natryskowe stosowane były jako izolacja ognioochronna konstrukcji stalowych</w:t>
      </w:r>
      <w:r w:rsidR="00372CCE">
        <w:rPr>
          <w:rFonts w:ascii="Book Antiqua" w:hAnsi="Book Antiqua" w:cs="Arial"/>
          <w:i w:val="0"/>
          <w:sz w:val="20"/>
        </w:rPr>
        <w:t xml:space="preserve"> </w:t>
      </w:r>
      <w:r w:rsidRPr="007B6BEE">
        <w:rPr>
          <w:rFonts w:ascii="Book Antiqua" w:hAnsi="Book Antiqua" w:cs="Arial"/>
          <w:i w:val="0"/>
          <w:sz w:val="20"/>
        </w:rPr>
        <w:t>i przegród budowlanych.</w:t>
      </w:r>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Klasa II ( „twarde”) obejmuje wyroby o gęstości objętościowej powyżej 1000 kg/m</w:t>
      </w:r>
      <w:r w:rsidRPr="007B6BEE">
        <w:rPr>
          <w:rFonts w:ascii="Book Antiqua" w:hAnsi="Book Antiqua" w:cs="Arial"/>
          <w:i w:val="0"/>
          <w:sz w:val="20"/>
          <w:vertAlign w:val="superscript"/>
        </w:rPr>
        <w:t>3</w:t>
      </w:r>
      <w:r w:rsidRPr="007B6BEE">
        <w:rPr>
          <w:rFonts w:ascii="Book Antiqua" w:hAnsi="Book Antiqua" w:cs="Arial"/>
          <w:i w:val="0"/>
          <w:sz w:val="20"/>
        </w:rPr>
        <w:t>, zawierające poniżej 20% azbestu</w:t>
      </w:r>
      <w:r w:rsidRPr="007B6BEE">
        <w:rPr>
          <w:rFonts w:ascii="Book Antiqua" w:hAnsi="Book Antiqua" w:cs="Arial"/>
          <w:i w:val="0"/>
          <w:sz w:val="20"/>
          <w:vertAlign w:val="superscript"/>
        </w:rPr>
        <w:t xml:space="preserve">. </w:t>
      </w:r>
      <w:r w:rsidRPr="007B6BEE">
        <w:rPr>
          <w:rFonts w:ascii="Book Antiqua" w:hAnsi="Book Antiqua" w:cs="Arial"/>
          <w:i w:val="0"/>
          <w:sz w:val="20"/>
        </w:rPr>
        <w:t xml:space="preserve">W wyrobach tych włókna azbestowe są mocno związane. Niebezpieczeństwo dla zdrowia i środowiska stwarza mechaniczna obróbka tych wyrobów (cięcie, wiercenie otworów, rozbijanie, </w:t>
      </w:r>
      <w:r w:rsidRPr="007B6BEE">
        <w:rPr>
          <w:rFonts w:ascii="Book Antiqua" w:hAnsi="Book Antiqua" w:cs="Arial"/>
          <w:i w:val="0"/>
          <w:sz w:val="20"/>
        </w:rPr>
        <w:lastRenderedPageBreak/>
        <w:t>zrzucanie). W grupie tej najbardziej rozpowszechnione są płyty azbestowo</w:t>
      </w:r>
      <w:r w:rsidR="00392A22">
        <w:rPr>
          <w:rFonts w:ascii="Book Antiqua" w:hAnsi="Book Antiqua" w:cs="Arial"/>
          <w:i w:val="0"/>
          <w:sz w:val="20"/>
        </w:rPr>
        <w:t xml:space="preserve"> </w:t>
      </w:r>
      <w:r w:rsidRPr="007B6BEE">
        <w:rPr>
          <w:rFonts w:ascii="Book Antiqua" w:hAnsi="Book Antiqua" w:cs="Arial"/>
          <w:i w:val="0"/>
          <w:sz w:val="20"/>
        </w:rPr>
        <w:t>-</w:t>
      </w:r>
      <w:r w:rsidR="004729D0">
        <w:rPr>
          <w:rFonts w:ascii="Book Antiqua" w:hAnsi="Book Antiqua" w:cs="Arial"/>
          <w:i w:val="0"/>
          <w:sz w:val="20"/>
        </w:rPr>
        <w:t xml:space="preserve"> cementowe faliste oraz płyty </w:t>
      </w:r>
      <w:r w:rsidR="004729D0" w:rsidRPr="00392A22">
        <w:rPr>
          <w:rFonts w:ascii="Book Antiqua" w:hAnsi="Book Antiqua" w:cs="Arial"/>
          <w:i w:val="0"/>
          <w:sz w:val="20"/>
        </w:rPr>
        <w:t>„K</w:t>
      </w:r>
      <w:r w:rsidRPr="00392A22">
        <w:rPr>
          <w:rFonts w:ascii="Book Antiqua" w:hAnsi="Book Antiqua" w:cs="Arial"/>
          <w:i w:val="0"/>
          <w:sz w:val="20"/>
        </w:rPr>
        <w:t>aro</w:t>
      </w:r>
      <w:r w:rsidR="004729D0" w:rsidRPr="00392A22">
        <w:rPr>
          <w:rFonts w:ascii="Book Antiqua" w:hAnsi="Book Antiqua" w:cs="Arial"/>
          <w:i w:val="0"/>
          <w:sz w:val="20"/>
        </w:rPr>
        <w:t>”,</w:t>
      </w:r>
      <w:r w:rsidR="004729D0">
        <w:rPr>
          <w:rFonts w:ascii="Book Antiqua" w:hAnsi="Book Antiqua" w:cs="Arial"/>
          <w:i w:val="0"/>
          <w:sz w:val="20"/>
        </w:rPr>
        <w:t xml:space="preserve"> </w:t>
      </w:r>
      <w:r w:rsidRPr="007B6BEE">
        <w:rPr>
          <w:rFonts w:ascii="Book Antiqua" w:hAnsi="Book Antiqua" w:cs="Arial"/>
          <w:i w:val="0"/>
          <w:sz w:val="20"/>
        </w:rPr>
        <w:t>stosowane jako pokrycia dachowe i elewacje zewnętrzne. Płyty płaskie wykorzystywane były jako elewacje zewnętrzne, ściany osłonowe, ściany działowe, osłony ścian przewodów windowych, szybów wentylacyjnych</w:t>
      </w:r>
      <w:r w:rsidR="00372CCE">
        <w:rPr>
          <w:rFonts w:ascii="Book Antiqua" w:hAnsi="Book Antiqua" w:cs="Arial"/>
          <w:i w:val="0"/>
          <w:sz w:val="20"/>
        </w:rPr>
        <w:t xml:space="preserve">   </w:t>
      </w:r>
      <w:r w:rsidR="00ED6601" w:rsidRPr="007B6BEE">
        <w:rPr>
          <w:rFonts w:ascii="Book Antiqua" w:hAnsi="Book Antiqua" w:cs="Arial"/>
          <w:i w:val="0"/>
          <w:sz w:val="20"/>
        </w:rPr>
        <w:t>i</w:t>
      </w:r>
      <w:r w:rsidR="00372CCE">
        <w:rPr>
          <w:rFonts w:ascii="Book Antiqua" w:hAnsi="Book Antiqua" w:cs="Arial"/>
          <w:i w:val="0"/>
          <w:sz w:val="20"/>
        </w:rPr>
        <w:t xml:space="preserve"> </w:t>
      </w:r>
      <w:r w:rsidR="00ED6601" w:rsidRPr="007B6BEE">
        <w:rPr>
          <w:rFonts w:ascii="Book Antiqua" w:hAnsi="Book Antiqua" w:cs="Arial"/>
          <w:i w:val="0"/>
          <w:sz w:val="20"/>
        </w:rPr>
        <w:t xml:space="preserve">instalacyjnych w budownictwie </w:t>
      </w:r>
      <w:r w:rsidR="00D00DE9" w:rsidRPr="007B6BEE">
        <w:rPr>
          <w:rFonts w:ascii="Book Antiqua" w:hAnsi="Book Antiqua" w:cs="Arial"/>
          <w:i w:val="0"/>
          <w:sz w:val="20"/>
        </w:rPr>
        <w:t>wielo</w:t>
      </w:r>
      <w:r w:rsidR="00DB0D11">
        <w:rPr>
          <w:rFonts w:ascii="Book Antiqua" w:hAnsi="Book Antiqua" w:cs="Arial"/>
          <w:i w:val="0"/>
          <w:sz w:val="20"/>
        </w:rPr>
        <w:t>-</w:t>
      </w:r>
      <w:r w:rsidR="00D00DE9" w:rsidRPr="007B6BEE">
        <w:rPr>
          <w:rFonts w:ascii="Book Antiqua" w:hAnsi="Book Antiqua" w:cs="Arial"/>
          <w:i w:val="0"/>
          <w:sz w:val="20"/>
        </w:rPr>
        <w:t>k</w:t>
      </w:r>
      <w:r w:rsidR="00674FB6">
        <w:rPr>
          <w:rFonts w:ascii="Book Antiqua" w:hAnsi="Book Antiqua" w:cs="Arial"/>
          <w:i w:val="0"/>
          <w:sz w:val="20"/>
        </w:rPr>
        <w:t>on</w:t>
      </w:r>
      <w:r w:rsidRPr="007B6BEE">
        <w:rPr>
          <w:rFonts w:ascii="Book Antiqua" w:hAnsi="Book Antiqua" w:cs="Arial"/>
          <w:i w:val="0"/>
          <w:sz w:val="20"/>
        </w:rPr>
        <w:t xml:space="preserve">dygnacyjnym. </w:t>
      </w:r>
      <w:r w:rsidRPr="007B6BEE">
        <w:rPr>
          <w:rFonts w:ascii="Book Antiqua" w:hAnsi="Book Antiqua" w:cs="Arial"/>
          <w:i w:val="0"/>
          <w:sz w:val="20"/>
        </w:rPr>
        <w:br/>
        <w:t>W mniejszych ilościach stosowano rury,</w:t>
      </w:r>
      <w:r w:rsidR="00746C2D">
        <w:rPr>
          <w:rFonts w:ascii="Book Antiqua" w:hAnsi="Book Antiqua" w:cs="Arial"/>
          <w:i w:val="0"/>
          <w:sz w:val="20"/>
        </w:rPr>
        <w:t xml:space="preserve"> </w:t>
      </w:r>
      <w:r w:rsidRPr="007B6BEE">
        <w:rPr>
          <w:rFonts w:ascii="Book Antiqua" w:hAnsi="Book Antiqua" w:cs="Arial"/>
          <w:i w:val="0"/>
          <w:sz w:val="20"/>
        </w:rPr>
        <w:t>w instalacjach wodo</w:t>
      </w:r>
      <w:r w:rsidR="00ED6601" w:rsidRPr="007B6BEE">
        <w:rPr>
          <w:rFonts w:ascii="Book Antiqua" w:hAnsi="Book Antiqua" w:cs="Arial"/>
          <w:i w:val="0"/>
          <w:sz w:val="20"/>
        </w:rPr>
        <w:t xml:space="preserve">ciągowych </w:t>
      </w:r>
      <w:r w:rsidRPr="007B6BEE">
        <w:rPr>
          <w:rFonts w:ascii="Book Antiqua" w:hAnsi="Book Antiqua" w:cs="Arial"/>
          <w:i w:val="0"/>
          <w:sz w:val="20"/>
        </w:rPr>
        <w:t>i kanalizacyjnych,</w:t>
      </w:r>
      <w:r w:rsidR="00746C2D">
        <w:rPr>
          <w:rFonts w:ascii="Book Antiqua" w:hAnsi="Book Antiqua" w:cs="Arial"/>
          <w:i w:val="0"/>
          <w:sz w:val="20"/>
        </w:rPr>
        <w:t xml:space="preserve"> </w:t>
      </w:r>
      <w:r w:rsidRPr="007B6BEE">
        <w:rPr>
          <w:rFonts w:ascii="Book Antiqua" w:hAnsi="Book Antiqua" w:cs="Arial"/>
          <w:i w:val="0"/>
          <w:sz w:val="20"/>
        </w:rPr>
        <w:t xml:space="preserve">a także jako przewody kominowe i zsypy. </w:t>
      </w:r>
    </w:p>
    <w:p w:rsidR="00306A7A" w:rsidRPr="007B6BEE" w:rsidRDefault="00306A7A" w:rsidP="00721ACC">
      <w:pPr>
        <w:pStyle w:val="Nagwek2"/>
        <w:numPr>
          <w:ilvl w:val="1"/>
          <w:numId w:val="2"/>
        </w:numPr>
        <w:tabs>
          <w:tab w:val="clear" w:pos="964"/>
        </w:tabs>
        <w:ind w:left="426" w:right="142" w:hanging="426"/>
        <w:rPr>
          <w:rFonts w:ascii="Book Antiqua" w:hAnsi="Book Antiqua"/>
          <w:bCs/>
          <w:sz w:val="20"/>
        </w:rPr>
      </w:pPr>
      <w:bookmarkStart w:id="12" w:name="_Toc384683912"/>
      <w:r w:rsidRPr="007B6BEE">
        <w:rPr>
          <w:rFonts w:ascii="Book Antiqua" w:hAnsi="Book Antiqua"/>
          <w:bCs/>
          <w:sz w:val="20"/>
        </w:rPr>
        <w:t>Korozja powierzchni płyt</w:t>
      </w:r>
      <w:r w:rsidR="00746C2D">
        <w:rPr>
          <w:rFonts w:ascii="Book Antiqua" w:hAnsi="Book Antiqua"/>
          <w:bCs/>
          <w:sz w:val="20"/>
        </w:rPr>
        <w:t xml:space="preserve"> azbestowych </w:t>
      </w:r>
      <w:r w:rsidRPr="007B6BEE">
        <w:rPr>
          <w:rFonts w:ascii="Book Antiqua" w:hAnsi="Book Antiqua"/>
          <w:bCs/>
          <w:sz w:val="20"/>
        </w:rPr>
        <w:t>i emisja włókien azbestu</w:t>
      </w:r>
      <w:bookmarkEnd w:id="12"/>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Wyroby azbestowo – cementowe ze względu na rodzaj zastosowanych substancji składowych można porównać z betonem towarowym. Korozja eternitu (nazwa towarowa wyrobów azbestowo-cementowych) przebiega podobnie jak korozja betonu. Określenie czasu „technicznego życia” eternitu zależne od wielu czynników, jest przedmiotem aktywnej dyskusji środowisk naukowych. Ze wzg</w:t>
      </w:r>
      <w:r w:rsidR="00D00DE9" w:rsidRPr="007B6BEE">
        <w:rPr>
          <w:rFonts w:ascii="Book Antiqua" w:hAnsi="Book Antiqua" w:cs="Arial"/>
          <w:i w:val="0"/>
          <w:sz w:val="20"/>
        </w:rPr>
        <w:t xml:space="preserve">lędu na zróżnicowanie czynników </w:t>
      </w:r>
      <w:r w:rsidRPr="007B6BEE">
        <w:rPr>
          <w:rFonts w:ascii="Book Antiqua" w:hAnsi="Book Antiqua" w:cs="Arial"/>
          <w:i w:val="0"/>
          <w:sz w:val="20"/>
        </w:rPr>
        <w:t>korozyjnych występujących</w:t>
      </w:r>
      <w:r w:rsidR="00504662">
        <w:rPr>
          <w:rFonts w:ascii="Book Antiqua" w:hAnsi="Book Antiqua" w:cs="Arial"/>
          <w:i w:val="0"/>
          <w:sz w:val="20"/>
        </w:rPr>
        <w:t xml:space="preserve"> </w:t>
      </w:r>
      <w:r w:rsidRPr="007B6BEE">
        <w:rPr>
          <w:rFonts w:ascii="Book Antiqua" w:hAnsi="Book Antiqua" w:cs="Arial"/>
          <w:i w:val="0"/>
          <w:sz w:val="20"/>
        </w:rPr>
        <w:t xml:space="preserve">w </w:t>
      </w:r>
      <w:r w:rsidRPr="00392A22">
        <w:rPr>
          <w:rFonts w:ascii="Book Antiqua" w:hAnsi="Book Antiqua" w:cs="Arial"/>
          <w:i w:val="0"/>
          <w:sz w:val="20"/>
        </w:rPr>
        <w:t>środowisku</w:t>
      </w:r>
      <w:r w:rsidR="004729D0" w:rsidRPr="00392A22">
        <w:rPr>
          <w:rFonts w:ascii="Book Antiqua" w:hAnsi="Book Antiqua" w:cs="Arial"/>
          <w:i w:val="0"/>
          <w:sz w:val="20"/>
        </w:rPr>
        <w:t>,</w:t>
      </w:r>
      <w:r w:rsidRPr="00392A22">
        <w:rPr>
          <w:rFonts w:ascii="Book Antiqua" w:hAnsi="Book Antiqua" w:cs="Arial"/>
          <w:i w:val="0"/>
          <w:sz w:val="20"/>
        </w:rPr>
        <w:t xml:space="preserve"> przyjmuje się, że przeciętny okres użytkowania waha</w:t>
      </w:r>
      <w:r w:rsidRPr="007B6BEE">
        <w:rPr>
          <w:rFonts w:ascii="Book Antiqua" w:hAnsi="Book Antiqua" w:cs="Arial"/>
          <w:i w:val="0"/>
          <w:sz w:val="20"/>
        </w:rPr>
        <w:t xml:space="preserve"> się od 20 do 60 lat. Z tych powodów określono, że uśredniony czas użytkowania wyro</w:t>
      </w:r>
      <w:r w:rsidR="004021B1" w:rsidRPr="007B6BEE">
        <w:rPr>
          <w:rFonts w:ascii="Book Antiqua" w:hAnsi="Book Antiqua" w:cs="Arial"/>
          <w:i w:val="0"/>
          <w:sz w:val="20"/>
        </w:rPr>
        <w:t xml:space="preserve">bów eternitowych (zawierających </w:t>
      </w:r>
      <w:r w:rsidRPr="007B6BEE">
        <w:rPr>
          <w:rFonts w:ascii="Book Antiqua" w:hAnsi="Book Antiqua" w:cs="Arial"/>
          <w:i w:val="0"/>
          <w:sz w:val="20"/>
        </w:rPr>
        <w:t>od 9,5% - 12,5% czystego azbestu) to ok. 30 lat.</w:t>
      </w:r>
    </w:p>
    <w:p w:rsidR="002128DB"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Po osiągnięciu wieku technologicznego (około 30 lat) z wyrobów azbestowo-cementowych rozpoczyna się „samoistne” pylenie włókien azbestu.</w:t>
      </w:r>
    </w:p>
    <w:p w:rsidR="00306A7A" w:rsidRPr="007B6BEE" w:rsidRDefault="00306A7A" w:rsidP="005713A2">
      <w:pPr>
        <w:pStyle w:val="Tekstpodstawowy"/>
        <w:ind w:right="142"/>
        <w:rPr>
          <w:rFonts w:ascii="Book Antiqua" w:hAnsi="Book Antiqua" w:cs="Arial"/>
          <w:i w:val="0"/>
          <w:sz w:val="20"/>
        </w:rPr>
      </w:pPr>
    </w:p>
    <w:p w:rsidR="00306A7A" w:rsidRPr="007B6BEE" w:rsidRDefault="00E13C0A" w:rsidP="005713A2">
      <w:pPr>
        <w:pStyle w:val="Tekstpodstawowy"/>
        <w:ind w:right="142"/>
        <w:jc w:val="center"/>
        <w:rPr>
          <w:rFonts w:ascii="Book Antiqua" w:hAnsi="Book Antiqua" w:cs="GileadEFN"/>
          <w:sz w:val="20"/>
        </w:rPr>
      </w:pPr>
      <w:r>
        <w:rPr>
          <w:rFonts w:ascii="Book Antiqua" w:hAnsi="Book Antiqua" w:cs="Arial"/>
          <w:i w:val="0"/>
          <w:noProof/>
          <w:sz w:val="20"/>
          <w:lang w:eastAsia="pl-PL"/>
        </w:rPr>
        <w:drawing>
          <wp:inline distT="0" distB="0" distL="0" distR="0">
            <wp:extent cx="2881630" cy="2211705"/>
            <wp:effectExtent l="19050" t="0" r="0" b="0"/>
            <wp:docPr id="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5" cstate="print">
                      <a:lum bright="20000" contrast="20000"/>
                    </a:blip>
                    <a:srcRect/>
                    <a:stretch>
                      <a:fillRect/>
                    </a:stretch>
                  </pic:blipFill>
                  <pic:spPr bwMode="auto">
                    <a:xfrm>
                      <a:off x="0" y="0"/>
                      <a:ext cx="2881630" cy="2211705"/>
                    </a:xfrm>
                    <a:prstGeom prst="rect">
                      <a:avLst/>
                    </a:prstGeom>
                    <a:solidFill>
                      <a:srgbClr val="FFFFFF"/>
                    </a:solidFill>
                    <a:ln w="9525">
                      <a:noFill/>
                      <a:miter lim="800000"/>
                      <a:headEnd/>
                      <a:tailEnd/>
                    </a:ln>
                  </pic:spPr>
                </pic:pic>
              </a:graphicData>
            </a:graphic>
          </wp:inline>
        </w:drawing>
      </w:r>
    </w:p>
    <w:p w:rsidR="00306A7A" w:rsidRPr="007B6BEE" w:rsidRDefault="00336C8F" w:rsidP="005713A2">
      <w:pPr>
        <w:suppressAutoHyphens w:val="0"/>
        <w:autoSpaceDE w:val="0"/>
        <w:ind w:right="142"/>
        <w:jc w:val="center"/>
        <w:rPr>
          <w:rFonts w:ascii="Book Antiqua" w:hAnsi="Book Antiqua" w:cs="GileadEFN"/>
          <w:i/>
          <w:sz w:val="20"/>
          <w:szCs w:val="20"/>
        </w:rPr>
      </w:pPr>
      <w:r>
        <w:rPr>
          <w:rFonts w:ascii="Book Antiqua" w:hAnsi="Book Antiqua" w:cs="GileadEFN"/>
          <w:i/>
          <w:sz w:val="20"/>
          <w:szCs w:val="20"/>
        </w:rPr>
        <w:t>Rys. 3</w:t>
      </w:r>
      <w:r w:rsidR="00306A7A" w:rsidRPr="007B6BEE">
        <w:rPr>
          <w:rFonts w:ascii="Book Antiqua" w:hAnsi="Book Antiqua" w:cs="GileadEFN"/>
          <w:i/>
          <w:sz w:val="20"/>
          <w:szCs w:val="20"/>
        </w:rPr>
        <w:t>. Korozja płyt a-c – płyty K</w:t>
      </w:r>
      <w:r w:rsidR="00ED6601" w:rsidRPr="007B6BEE">
        <w:rPr>
          <w:rFonts w:ascii="Book Antiqua" w:hAnsi="Book Antiqua" w:cs="GileadEFN"/>
          <w:i/>
          <w:sz w:val="20"/>
          <w:szCs w:val="20"/>
        </w:rPr>
        <w:t xml:space="preserve">ARO - widoczne pod mikroskopem </w:t>
      </w:r>
      <w:r w:rsidR="00306A7A" w:rsidRPr="007B6BEE">
        <w:rPr>
          <w:rFonts w:ascii="Book Antiqua" w:hAnsi="Book Antiqua" w:cs="GileadEFN"/>
          <w:i/>
          <w:sz w:val="20"/>
          <w:szCs w:val="20"/>
        </w:rPr>
        <w:t>włókna azbestu (pow. 1000x)</w:t>
      </w:r>
      <w:r w:rsidR="00ED6601" w:rsidRPr="007B6BEE">
        <w:rPr>
          <w:rFonts w:ascii="Book Antiqua" w:hAnsi="Book Antiqua" w:cs="GileadEFN"/>
          <w:i/>
          <w:sz w:val="20"/>
          <w:szCs w:val="20"/>
        </w:rPr>
        <w:br/>
      </w:r>
      <w:r w:rsidR="00306A7A" w:rsidRPr="007B6BEE">
        <w:rPr>
          <w:rFonts w:ascii="Book Antiqua" w:hAnsi="Book Antiqua" w:cs="GileadEFN"/>
          <w:i/>
          <w:sz w:val="20"/>
          <w:szCs w:val="20"/>
        </w:rPr>
        <w:t xml:space="preserve"> (wg J.Dyczek)</w:t>
      </w:r>
    </w:p>
    <w:p w:rsidR="00306A7A" w:rsidRPr="007B6BEE" w:rsidRDefault="00306A7A" w:rsidP="005713A2">
      <w:pPr>
        <w:pStyle w:val="Tekstpodstawowy"/>
        <w:ind w:right="142"/>
        <w:rPr>
          <w:rFonts w:ascii="Book Antiqua" w:hAnsi="Book Antiqua" w:cs="Arial"/>
          <w:i w:val="0"/>
          <w:sz w:val="20"/>
        </w:rPr>
      </w:pPr>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W niektórych przypadkach stan ten może wy</w:t>
      </w:r>
      <w:r w:rsidR="005713A2" w:rsidRPr="007B6BEE">
        <w:rPr>
          <w:rFonts w:ascii="Book Antiqua" w:hAnsi="Book Antiqua" w:cs="Arial"/>
          <w:i w:val="0"/>
          <w:sz w:val="20"/>
        </w:rPr>
        <w:t xml:space="preserve">stąpić zarówno wcześniej jak </w:t>
      </w:r>
      <w:r w:rsidRPr="007B6BEE">
        <w:rPr>
          <w:rFonts w:ascii="Book Antiqua" w:hAnsi="Book Antiqua" w:cs="Arial"/>
          <w:i w:val="0"/>
          <w:sz w:val="20"/>
        </w:rPr>
        <w:t>i później. Powoduje to pojawianie się zwiększonego stężenia włókien w otoczeniu obiektów</w:t>
      </w:r>
      <w:r w:rsidR="00746C2D">
        <w:rPr>
          <w:rFonts w:ascii="Book Antiqua" w:hAnsi="Book Antiqua" w:cs="Arial"/>
          <w:i w:val="0"/>
          <w:sz w:val="20"/>
        </w:rPr>
        <w:t xml:space="preserve"> </w:t>
      </w:r>
      <w:r w:rsidRPr="007B6BEE">
        <w:rPr>
          <w:rFonts w:ascii="Book Antiqua" w:hAnsi="Book Antiqua" w:cs="Arial"/>
          <w:i w:val="0"/>
          <w:sz w:val="20"/>
        </w:rPr>
        <w:t>z wbudowanym azbestem. Dodatkowym źródłem emisji tychże włókien są wyroby</w:t>
      </w:r>
      <w:r w:rsidR="00746C2D">
        <w:rPr>
          <w:rFonts w:ascii="Book Antiqua" w:hAnsi="Book Antiqua" w:cs="Arial"/>
          <w:i w:val="0"/>
          <w:sz w:val="20"/>
        </w:rPr>
        <w:t xml:space="preserve"> </w:t>
      </w:r>
      <w:r w:rsidRPr="007B6BEE">
        <w:rPr>
          <w:rFonts w:ascii="Book Antiqua" w:hAnsi="Book Antiqua" w:cs="Arial"/>
          <w:i w:val="0"/>
          <w:sz w:val="20"/>
        </w:rPr>
        <w:t>z odłamanymi częściami, bądź całkowicie popękane. Kolejnym powodem zwiększenia emisji włókien do powietrza atmosferycznego jest korozja biologiczna, czyli obecność glonów</w:t>
      </w:r>
      <w:r w:rsidR="00746C2D">
        <w:rPr>
          <w:rFonts w:ascii="Book Antiqua" w:hAnsi="Book Antiqua" w:cs="Arial"/>
          <w:i w:val="0"/>
          <w:sz w:val="20"/>
        </w:rPr>
        <w:t xml:space="preserve"> </w:t>
      </w:r>
      <w:r w:rsidRPr="007B6BEE">
        <w:rPr>
          <w:rFonts w:ascii="Book Antiqua" w:hAnsi="Book Antiqua" w:cs="Arial"/>
          <w:i w:val="0"/>
          <w:sz w:val="20"/>
        </w:rPr>
        <w:t>i mchów na powierzchni płyty eternitowej.</w:t>
      </w:r>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Największym źródłem zagrożenia pyłami azbestu są wszelkie prace wykonywane przy wyrobach zawierających azbest.</w:t>
      </w:r>
    </w:p>
    <w:p w:rsidR="00ED6601" w:rsidRPr="007B6BEE" w:rsidRDefault="00ED6601" w:rsidP="005713A2">
      <w:pPr>
        <w:pStyle w:val="Tekstpodstawowy"/>
        <w:ind w:right="142"/>
        <w:rPr>
          <w:rFonts w:ascii="Book Antiqua" w:hAnsi="Book Antiqua" w:cs="Arial"/>
          <w:i w:val="0"/>
          <w:sz w:val="20"/>
        </w:rPr>
      </w:pPr>
    </w:p>
    <w:p w:rsidR="00ED6601" w:rsidRPr="007B6BEE" w:rsidRDefault="00E13C0A" w:rsidP="00ED6601">
      <w:pPr>
        <w:pStyle w:val="Tekstpodstawowy"/>
        <w:ind w:right="142"/>
        <w:jc w:val="center"/>
        <w:rPr>
          <w:rFonts w:ascii="Book Antiqua" w:hAnsi="Book Antiqua" w:cs="GileadEFN"/>
          <w:sz w:val="20"/>
        </w:rPr>
      </w:pPr>
      <w:r>
        <w:rPr>
          <w:rFonts w:ascii="Book Antiqua" w:hAnsi="Book Antiqua" w:cs="Arial"/>
          <w:i w:val="0"/>
          <w:noProof/>
          <w:sz w:val="20"/>
          <w:lang w:eastAsia="pl-PL"/>
        </w:rPr>
        <w:lastRenderedPageBreak/>
        <w:drawing>
          <wp:inline distT="0" distB="0" distL="0" distR="0">
            <wp:extent cx="2881630" cy="2137410"/>
            <wp:effectExtent l="19050" t="0" r="0"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6" cstate="print">
                      <a:lum bright="20000" contrast="40000"/>
                    </a:blip>
                    <a:srcRect/>
                    <a:stretch>
                      <a:fillRect/>
                    </a:stretch>
                  </pic:blipFill>
                  <pic:spPr bwMode="auto">
                    <a:xfrm>
                      <a:off x="0" y="0"/>
                      <a:ext cx="2881630" cy="2137410"/>
                    </a:xfrm>
                    <a:prstGeom prst="rect">
                      <a:avLst/>
                    </a:prstGeom>
                    <a:solidFill>
                      <a:srgbClr val="FFFFFF"/>
                    </a:solidFill>
                    <a:ln w="9525">
                      <a:noFill/>
                      <a:miter lim="800000"/>
                      <a:headEnd/>
                      <a:tailEnd/>
                    </a:ln>
                  </pic:spPr>
                </pic:pic>
              </a:graphicData>
            </a:graphic>
          </wp:inline>
        </w:drawing>
      </w:r>
    </w:p>
    <w:p w:rsidR="00ED6601" w:rsidRPr="007B6BEE" w:rsidRDefault="00336C8F" w:rsidP="00ED6601">
      <w:pPr>
        <w:suppressAutoHyphens w:val="0"/>
        <w:autoSpaceDE w:val="0"/>
        <w:ind w:right="142"/>
        <w:jc w:val="center"/>
        <w:rPr>
          <w:rFonts w:ascii="Book Antiqua" w:hAnsi="Book Antiqua" w:cs="GileadEFN"/>
          <w:i/>
          <w:sz w:val="20"/>
          <w:szCs w:val="20"/>
        </w:rPr>
      </w:pPr>
      <w:r>
        <w:rPr>
          <w:rFonts w:ascii="Book Antiqua" w:hAnsi="Book Antiqua" w:cs="GileadEFN"/>
          <w:i/>
          <w:sz w:val="20"/>
          <w:szCs w:val="20"/>
        </w:rPr>
        <w:t>Rys. 4</w:t>
      </w:r>
      <w:r w:rsidR="00ED6601" w:rsidRPr="007B6BEE">
        <w:rPr>
          <w:rFonts w:ascii="Book Antiqua" w:hAnsi="Book Antiqua" w:cs="GileadEFN"/>
          <w:i/>
          <w:sz w:val="20"/>
          <w:szCs w:val="20"/>
        </w:rPr>
        <w:t xml:space="preserve">. Korozja płyt a-c – widoczna wiązka całkowicie </w:t>
      </w:r>
      <w:r w:rsidR="00ED6601" w:rsidRPr="007B6BEE">
        <w:rPr>
          <w:rFonts w:ascii="Book Antiqua" w:hAnsi="Book Antiqua" w:cs="GileadEFN"/>
          <w:i/>
          <w:sz w:val="20"/>
          <w:szCs w:val="20"/>
        </w:rPr>
        <w:br/>
        <w:t>odsłoniętych włókien (pow. 400x)</w:t>
      </w:r>
      <w:r w:rsidR="00ED6601" w:rsidRPr="007B6BEE">
        <w:rPr>
          <w:rFonts w:ascii="Book Antiqua" w:hAnsi="Book Antiqua" w:cs="GileadEFN"/>
          <w:i/>
          <w:sz w:val="20"/>
          <w:szCs w:val="20"/>
        </w:rPr>
        <w:br/>
        <w:t xml:space="preserve"> (wg J.Dyczek)</w:t>
      </w:r>
    </w:p>
    <w:p w:rsidR="00ED6601" w:rsidRPr="007B6BEE" w:rsidRDefault="00ED6601" w:rsidP="005713A2">
      <w:pPr>
        <w:pStyle w:val="Tekstpodstawowy"/>
        <w:ind w:right="142"/>
        <w:rPr>
          <w:rFonts w:ascii="Book Antiqua" w:hAnsi="Book Antiqua" w:cs="Arial"/>
          <w:i w:val="0"/>
          <w:sz w:val="20"/>
        </w:rPr>
      </w:pPr>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Biorąc pod uwagę roboty polegające na demontażu wyrobów zawierających azbest twardy (gęstość powyżej 1000 kg/m</w:t>
      </w:r>
      <w:r w:rsidRPr="007B6BEE">
        <w:rPr>
          <w:rFonts w:ascii="Book Antiqua" w:hAnsi="Book Antiqua" w:cs="Arial"/>
          <w:i w:val="0"/>
          <w:sz w:val="20"/>
          <w:vertAlign w:val="superscript"/>
        </w:rPr>
        <w:t>3</w:t>
      </w:r>
      <w:r w:rsidRPr="007B6BEE">
        <w:rPr>
          <w:rFonts w:ascii="Book Antiqua" w:hAnsi="Book Antiqua" w:cs="Arial"/>
          <w:i w:val="0"/>
          <w:sz w:val="20"/>
        </w:rPr>
        <w:t>), istniejące wymogi prawne zapewniają dużą prewencję pylenia włókien azbestu (oczywiście pod warunkiem bezwzględnego stosowania się do procedur</w:t>
      </w:r>
      <w:r w:rsidR="00504662">
        <w:rPr>
          <w:rFonts w:ascii="Book Antiqua" w:hAnsi="Book Antiqua" w:cs="Arial"/>
          <w:i w:val="0"/>
          <w:sz w:val="20"/>
        </w:rPr>
        <w:t xml:space="preserve"> </w:t>
      </w:r>
      <w:r w:rsidR="00372CCE">
        <w:rPr>
          <w:rFonts w:ascii="Book Antiqua" w:hAnsi="Book Antiqua" w:cs="Arial"/>
          <w:i w:val="0"/>
          <w:sz w:val="20"/>
        </w:rPr>
        <w:t xml:space="preserve"> </w:t>
      </w:r>
      <w:r w:rsidRPr="007B6BEE">
        <w:rPr>
          <w:rFonts w:ascii="Book Antiqua" w:hAnsi="Book Antiqua" w:cs="Arial"/>
          <w:i w:val="0"/>
          <w:sz w:val="20"/>
        </w:rPr>
        <w:t>i przepisów oraz dobrych praktyk przy usuwaniu wyrobów zawierających azbest). Podobnie sytuacja wygląda, gdy mamy do czynienia</w:t>
      </w:r>
      <w:r w:rsidR="00504662">
        <w:rPr>
          <w:rFonts w:ascii="Book Antiqua" w:hAnsi="Book Antiqua" w:cs="Arial"/>
          <w:i w:val="0"/>
          <w:sz w:val="20"/>
        </w:rPr>
        <w:t xml:space="preserve"> </w:t>
      </w:r>
      <w:r w:rsidRPr="007B6BEE">
        <w:rPr>
          <w:rFonts w:ascii="Book Antiqua" w:hAnsi="Book Antiqua" w:cs="Arial"/>
          <w:i w:val="0"/>
          <w:sz w:val="20"/>
        </w:rPr>
        <w:t>z transportem i unieszkodliwieniem. Przykładem tego niech będą badania prowadzone na składowiskach wyrobów azbestowych, gdzie notowane stężenia włókien azbestu nie przekraczają norm ustalonych dla powietrza, jakim oddychają ludzie w strefie zamieszkania.</w:t>
      </w:r>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Natomiast demontaż (a w zasadzie zrywanie eternitu z dachów i elewacji) przez osoby nieuprawnione i nieprzeszkolone doprowadza do znacznych przekroczeń norm czystości powietrza w zakresie zapylenia pyłem</w:t>
      </w:r>
      <w:r w:rsidR="00746C2D">
        <w:rPr>
          <w:rFonts w:ascii="Book Antiqua" w:hAnsi="Book Antiqua" w:cs="Arial"/>
          <w:i w:val="0"/>
          <w:sz w:val="20"/>
        </w:rPr>
        <w:t xml:space="preserve"> </w:t>
      </w:r>
      <w:r w:rsidRPr="007B6BEE">
        <w:rPr>
          <w:rFonts w:ascii="Book Antiqua" w:hAnsi="Book Antiqua" w:cs="Arial"/>
          <w:i w:val="0"/>
          <w:sz w:val="20"/>
        </w:rPr>
        <w:t>i włóknami azbestu. Karygodną praktyką jest wyrzucanie wyrob</w:t>
      </w:r>
      <w:r w:rsidR="001F7A6A">
        <w:rPr>
          <w:rFonts w:ascii="Book Antiqua" w:hAnsi="Book Antiqua" w:cs="Arial"/>
          <w:i w:val="0"/>
          <w:sz w:val="20"/>
        </w:rPr>
        <w:t xml:space="preserve">ów azbestowych do lasów, rowów </w:t>
      </w:r>
      <w:r w:rsidRPr="007B6BEE">
        <w:rPr>
          <w:rFonts w:ascii="Book Antiqua" w:hAnsi="Book Antiqua" w:cs="Arial"/>
          <w:i w:val="0"/>
          <w:sz w:val="20"/>
        </w:rPr>
        <w:t>i innych miejsc. Powoduje to nie tylko znaczne skażenie powietrza w okolicy (najczęściej czystego, bo leśnego), ale również ryzyko rozprzestrzenienia po większym terenie</w:t>
      </w:r>
      <w:r w:rsidR="00746C2D">
        <w:rPr>
          <w:rFonts w:ascii="Book Antiqua" w:hAnsi="Book Antiqua" w:cs="Arial"/>
          <w:i w:val="0"/>
          <w:sz w:val="20"/>
        </w:rPr>
        <w:t xml:space="preserve"> </w:t>
      </w:r>
      <w:r w:rsidRPr="007B6BEE">
        <w:rPr>
          <w:rFonts w:ascii="Book Antiqua" w:hAnsi="Book Antiqua" w:cs="Arial"/>
          <w:i w:val="0"/>
          <w:sz w:val="20"/>
        </w:rPr>
        <w:t>i potęgowanie skażenia. Obserwowany jest także proceder, (chociaż zmniejsza się ostatnio już jego skala) przenoszenia eternitu z jednego dachu na drugi. Powoduje to skażenie podczas zdejmowania z pierwszego dachu, (roboty są wykonywane przez osoby przypadkowe, do tego w pośpiechu), również po</w:t>
      </w:r>
      <w:r w:rsidR="00504662">
        <w:rPr>
          <w:rFonts w:ascii="Book Antiqua" w:hAnsi="Book Antiqua" w:cs="Arial"/>
          <w:i w:val="0"/>
          <w:sz w:val="20"/>
        </w:rPr>
        <w:t>dczas transportu,</w:t>
      </w:r>
      <w:r w:rsidR="00746C2D">
        <w:rPr>
          <w:rFonts w:ascii="Book Antiqua" w:hAnsi="Book Antiqua" w:cs="Arial"/>
          <w:i w:val="0"/>
          <w:sz w:val="20"/>
        </w:rPr>
        <w:t xml:space="preserve"> </w:t>
      </w:r>
      <w:r w:rsidR="00504662">
        <w:rPr>
          <w:rFonts w:ascii="Book Antiqua" w:hAnsi="Book Antiqua" w:cs="Arial"/>
          <w:i w:val="0"/>
          <w:sz w:val="20"/>
        </w:rPr>
        <w:t xml:space="preserve">a szczególnie </w:t>
      </w:r>
      <w:r w:rsidRPr="007B6BEE">
        <w:rPr>
          <w:rFonts w:ascii="Book Antiqua" w:hAnsi="Book Antiqua" w:cs="Arial"/>
          <w:i w:val="0"/>
          <w:sz w:val="20"/>
        </w:rPr>
        <w:t xml:space="preserve">w czasie układania zdemontowanych uprzednio płyt na dachu docelowym. </w:t>
      </w:r>
    </w:p>
    <w:p w:rsidR="00AB1BC0"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 xml:space="preserve">Wszystkie opisywane powyżej, naganne zachowania kuriozalnie uzyskują akceptację społeczną (pomimo faktu, iż tego rodzaju działania szkodzą zdrowiu tegoż społeczeństwa) i w efekcie uchodzą karze pomimo </w:t>
      </w:r>
      <w:r w:rsidR="00DB0D11">
        <w:rPr>
          <w:rFonts w:ascii="Book Antiqua" w:hAnsi="Book Antiqua" w:cs="Arial"/>
          <w:i w:val="0"/>
          <w:sz w:val="20"/>
        </w:rPr>
        <w:t>funkcjo</w:t>
      </w:r>
      <w:r w:rsidR="00746C2D">
        <w:rPr>
          <w:rFonts w:ascii="Book Antiqua" w:hAnsi="Book Antiqua" w:cs="Arial"/>
          <w:i w:val="0"/>
          <w:sz w:val="20"/>
        </w:rPr>
        <w:t>no</w:t>
      </w:r>
      <w:r w:rsidRPr="007B6BEE">
        <w:rPr>
          <w:rFonts w:ascii="Book Antiqua" w:hAnsi="Book Antiqua" w:cs="Arial"/>
          <w:i w:val="0"/>
          <w:sz w:val="20"/>
        </w:rPr>
        <w:t xml:space="preserve">wania odpowiednich przepisów. </w:t>
      </w:r>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Pozostałe źródła emisji poza wspomn</w:t>
      </w:r>
      <w:r w:rsidR="004021B1" w:rsidRPr="007B6BEE">
        <w:rPr>
          <w:rFonts w:ascii="Book Antiqua" w:hAnsi="Book Antiqua" w:cs="Arial"/>
          <w:i w:val="0"/>
          <w:sz w:val="20"/>
        </w:rPr>
        <w:t>ianymi</w:t>
      </w:r>
      <w:r w:rsidR="00746C2D">
        <w:rPr>
          <w:rFonts w:ascii="Book Antiqua" w:hAnsi="Book Antiqua" w:cs="Arial"/>
          <w:i w:val="0"/>
          <w:sz w:val="20"/>
        </w:rPr>
        <w:t xml:space="preserve"> </w:t>
      </w:r>
      <w:r w:rsidR="004021B1" w:rsidRPr="007B6BEE">
        <w:rPr>
          <w:rFonts w:ascii="Book Antiqua" w:hAnsi="Book Antiqua" w:cs="Arial"/>
          <w:i w:val="0"/>
          <w:sz w:val="20"/>
        </w:rPr>
        <w:t xml:space="preserve">z obiektów budowlanych, </w:t>
      </w:r>
      <w:r w:rsidRPr="007B6BEE">
        <w:rPr>
          <w:rFonts w:ascii="Book Antiqua" w:hAnsi="Book Antiqua" w:cs="Arial"/>
          <w:i w:val="0"/>
          <w:sz w:val="20"/>
        </w:rPr>
        <w:t>są sukcesywnie likwidowane. Jednym z na</w:t>
      </w:r>
      <w:r w:rsidR="004021B1" w:rsidRPr="007B6BEE">
        <w:rPr>
          <w:rFonts w:ascii="Book Antiqua" w:hAnsi="Book Antiqua" w:cs="Arial"/>
          <w:i w:val="0"/>
          <w:sz w:val="20"/>
        </w:rPr>
        <w:t xml:space="preserve">jwiększych jest emisja włókien </w:t>
      </w:r>
      <w:r w:rsidRPr="007B6BEE">
        <w:rPr>
          <w:rFonts w:ascii="Book Antiqua" w:hAnsi="Book Antiqua" w:cs="Arial"/>
          <w:i w:val="0"/>
          <w:sz w:val="20"/>
        </w:rPr>
        <w:t xml:space="preserve">z wyrobów i części samochodowych. Azbest był używany jako domieszka, bądź główny składnik różnych części zamiennych przemysłu samochodowego – głównie okładzin ciernych. Zatem źródłem emisji pozostają samochody używające starych (już zakazanych części), bądź importowanych głównie z krajów byłego Związku Radzieckiego, gdzie  stosowanie azbestu nie jest zabronione. Istnieje również śladowa ilość włókien azbestu w powietrzu pochodzenia naturalnego. Jednakże w polskich warunkach (z uwagi na niewystępowanie </w:t>
      </w:r>
      <w:r w:rsidRPr="00DB6863">
        <w:rPr>
          <w:rFonts w:ascii="Book Antiqua" w:hAnsi="Book Antiqua" w:cs="Arial"/>
          <w:i w:val="0"/>
          <w:sz w:val="20"/>
        </w:rPr>
        <w:t xml:space="preserve">naturalnych złóż azbestu) jest to ilość praktycznie </w:t>
      </w:r>
      <w:r w:rsidR="00FE6DFC" w:rsidRPr="00DB6863">
        <w:rPr>
          <w:rFonts w:ascii="Book Antiqua" w:hAnsi="Book Antiqua" w:cs="Arial"/>
          <w:i w:val="0"/>
          <w:sz w:val="20"/>
        </w:rPr>
        <w:t xml:space="preserve">pomijana </w:t>
      </w:r>
      <w:r w:rsidRPr="00DB6863">
        <w:rPr>
          <w:rFonts w:ascii="Book Antiqua" w:hAnsi="Book Antiqua" w:cs="Arial"/>
          <w:i w:val="0"/>
          <w:sz w:val="20"/>
        </w:rPr>
        <w:t>(na</w:t>
      </w:r>
      <w:r w:rsidRPr="007B6BEE">
        <w:rPr>
          <w:rFonts w:ascii="Book Antiqua" w:hAnsi="Book Antiqua" w:cs="Arial"/>
          <w:i w:val="0"/>
          <w:sz w:val="20"/>
        </w:rPr>
        <w:t xml:space="preserve"> poziomie tła).</w:t>
      </w:r>
    </w:p>
    <w:p w:rsidR="004021B1" w:rsidRPr="007B6BEE" w:rsidRDefault="004021B1" w:rsidP="005713A2">
      <w:pPr>
        <w:pStyle w:val="Tekstpodstawowy"/>
        <w:ind w:right="142"/>
        <w:rPr>
          <w:rFonts w:ascii="Book Antiqua" w:hAnsi="Book Antiqua" w:cs="Arial"/>
          <w:i w:val="0"/>
          <w:sz w:val="20"/>
        </w:rPr>
      </w:pPr>
    </w:p>
    <w:p w:rsidR="00306A7A" w:rsidRPr="007B6BEE" w:rsidRDefault="00306A7A" w:rsidP="00721ACC">
      <w:pPr>
        <w:pStyle w:val="Nagwek1"/>
        <w:numPr>
          <w:ilvl w:val="0"/>
          <w:numId w:val="2"/>
        </w:numPr>
        <w:tabs>
          <w:tab w:val="clear" w:pos="851"/>
        </w:tabs>
        <w:ind w:left="284" w:right="142" w:hanging="284"/>
        <w:rPr>
          <w:rFonts w:ascii="Book Antiqua" w:hAnsi="Book Antiqua"/>
          <w:caps/>
          <w:sz w:val="20"/>
          <w:szCs w:val="20"/>
        </w:rPr>
      </w:pPr>
      <w:bookmarkStart w:id="13" w:name="__RefHeading__24_431014361"/>
      <w:bookmarkStart w:id="14" w:name="_Toc384683913"/>
      <w:bookmarkEnd w:id="13"/>
      <w:r w:rsidRPr="007B6BEE">
        <w:rPr>
          <w:rFonts w:ascii="Book Antiqua" w:hAnsi="Book Antiqua"/>
          <w:caps/>
          <w:sz w:val="20"/>
          <w:szCs w:val="20"/>
        </w:rPr>
        <w:t>Program RZĄDOWY Usuwania azbestu i wyrobów zawierających azbest stosowanych na terytorium polski – W ASPEKCIE LOKALNEGO  PROGRAMU</w:t>
      </w:r>
      <w:bookmarkEnd w:id="14"/>
    </w:p>
    <w:p w:rsidR="00306A7A" w:rsidRPr="007B6BEE" w:rsidRDefault="00306A7A" w:rsidP="00721ACC">
      <w:pPr>
        <w:pStyle w:val="Nagwek2"/>
        <w:numPr>
          <w:ilvl w:val="1"/>
          <w:numId w:val="2"/>
        </w:numPr>
        <w:tabs>
          <w:tab w:val="clear" w:pos="964"/>
        </w:tabs>
        <w:ind w:left="426" w:right="142" w:hanging="426"/>
        <w:rPr>
          <w:rFonts w:ascii="Book Antiqua" w:hAnsi="Book Antiqua"/>
          <w:bCs/>
          <w:sz w:val="20"/>
        </w:rPr>
      </w:pPr>
      <w:bookmarkStart w:id="15" w:name="_Toc384683914"/>
      <w:r w:rsidRPr="007B6BEE">
        <w:rPr>
          <w:rFonts w:ascii="Book Antiqua" w:hAnsi="Book Antiqua"/>
          <w:bCs/>
          <w:sz w:val="20"/>
        </w:rPr>
        <w:t>Wprowadzenie</w:t>
      </w:r>
      <w:bookmarkEnd w:id="15"/>
    </w:p>
    <w:p w:rsidR="000525DC"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W </w:t>
      </w:r>
      <w:r w:rsidR="000525DC">
        <w:rPr>
          <w:rFonts w:ascii="Book Antiqua" w:hAnsi="Book Antiqua" w:cs="Arial"/>
          <w:sz w:val="20"/>
          <w:szCs w:val="20"/>
        </w:rPr>
        <w:t>dniu 14 maja</w:t>
      </w:r>
      <w:r w:rsidRPr="007B6BEE">
        <w:rPr>
          <w:rFonts w:ascii="Book Antiqua" w:hAnsi="Book Antiqua" w:cs="Arial"/>
          <w:sz w:val="20"/>
          <w:szCs w:val="20"/>
        </w:rPr>
        <w:t xml:space="preserve"> 2002 r. Rada Ministrów przyjęła „Program usuwania azbestu i wyrobów zawierających azbest stosowanych na terytorium</w:t>
      </w:r>
      <w:r w:rsidR="00F36205" w:rsidRPr="007B6BEE">
        <w:rPr>
          <w:rFonts w:ascii="Book Antiqua" w:hAnsi="Book Antiqua" w:cs="Arial"/>
          <w:sz w:val="20"/>
          <w:szCs w:val="20"/>
        </w:rPr>
        <w:t xml:space="preserve"> Polski” zwany dalej </w:t>
      </w:r>
      <w:r w:rsidR="00336C8F">
        <w:rPr>
          <w:rFonts w:ascii="Book Antiqua" w:hAnsi="Book Antiqua" w:cs="Arial"/>
          <w:sz w:val="20"/>
          <w:szCs w:val="20"/>
        </w:rPr>
        <w:t>„</w:t>
      </w:r>
      <w:r w:rsidR="00F36205" w:rsidRPr="007B6BEE">
        <w:rPr>
          <w:rFonts w:ascii="Book Antiqua" w:hAnsi="Book Antiqua" w:cs="Arial"/>
          <w:sz w:val="20"/>
          <w:szCs w:val="20"/>
        </w:rPr>
        <w:t>Programem</w:t>
      </w:r>
      <w:r w:rsidR="00336C8F">
        <w:rPr>
          <w:rFonts w:ascii="Book Antiqua" w:hAnsi="Book Antiqua" w:cs="Arial"/>
          <w:sz w:val="20"/>
          <w:szCs w:val="20"/>
        </w:rPr>
        <w:t>”</w:t>
      </w:r>
      <w:r w:rsidR="00F36205" w:rsidRPr="007B6BEE">
        <w:rPr>
          <w:rFonts w:ascii="Book Antiqua" w:hAnsi="Book Antiqua" w:cs="Arial"/>
          <w:sz w:val="20"/>
          <w:szCs w:val="20"/>
        </w:rPr>
        <w:t xml:space="preserve">. </w:t>
      </w:r>
    </w:p>
    <w:p w:rsidR="00306A7A" w:rsidRPr="000525DC" w:rsidRDefault="00F36205" w:rsidP="005713A2">
      <w:pPr>
        <w:ind w:right="142"/>
        <w:jc w:val="both"/>
        <w:rPr>
          <w:rFonts w:ascii="Book Antiqua" w:hAnsi="Book Antiqua" w:cs="Arial"/>
          <w:sz w:val="20"/>
        </w:rPr>
      </w:pPr>
      <w:r w:rsidRPr="007B6BEE">
        <w:rPr>
          <w:rFonts w:ascii="Book Antiqua" w:hAnsi="Book Antiqua" w:cs="Arial"/>
          <w:sz w:val="20"/>
          <w:szCs w:val="20"/>
        </w:rPr>
        <w:t xml:space="preserve">Aktualnie obowiązującym </w:t>
      </w:r>
      <w:r w:rsidR="000525DC">
        <w:rPr>
          <w:rFonts w:ascii="Book Antiqua" w:hAnsi="Book Antiqua" w:cs="Arial"/>
          <w:sz w:val="20"/>
          <w:szCs w:val="20"/>
        </w:rPr>
        <w:t xml:space="preserve">dokumentem </w:t>
      </w:r>
      <w:r w:rsidRPr="007B6BEE">
        <w:rPr>
          <w:rFonts w:ascii="Book Antiqua" w:hAnsi="Book Antiqua" w:cs="Arial"/>
          <w:sz w:val="20"/>
          <w:szCs w:val="20"/>
        </w:rPr>
        <w:t xml:space="preserve">jest </w:t>
      </w:r>
      <w:r w:rsidRPr="007B6BEE">
        <w:rPr>
          <w:rFonts w:ascii="Book Antiqua" w:hAnsi="Book Antiqua" w:cs="Arial"/>
          <w:b/>
          <w:bCs/>
          <w:sz w:val="20"/>
        </w:rPr>
        <w:t xml:space="preserve">Program Oczyszczania Kraju z Azbestu na lata 2009-2032 </w:t>
      </w:r>
      <w:r w:rsidR="000525DC">
        <w:rPr>
          <w:rFonts w:ascii="Book Antiqua" w:hAnsi="Book Antiqua" w:cs="Arial"/>
          <w:b/>
          <w:bCs/>
          <w:sz w:val="20"/>
        </w:rPr>
        <w:t xml:space="preserve">(POKzA) </w:t>
      </w:r>
      <w:r w:rsidRPr="007B6BEE">
        <w:rPr>
          <w:rFonts w:ascii="Book Antiqua" w:hAnsi="Book Antiqua" w:cs="Arial"/>
          <w:sz w:val="20"/>
        </w:rPr>
        <w:t xml:space="preserve">uchwalony przez Radę Ministrów w dniu 14 lipca </w:t>
      </w:r>
      <w:r w:rsidRPr="000525DC">
        <w:rPr>
          <w:rFonts w:ascii="Book Antiqua" w:hAnsi="Book Antiqua" w:cs="Arial"/>
          <w:sz w:val="20"/>
        </w:rPr>
        <w:t>2009 r., zmieniony uchwałą Rady M</w:t>
      </w:r>
      <w:r w:rsidR="0031406E" w:rsidRPr="000525DC">
        <w:rPr>
          <w:rFonts w:ascii="Book Antiqua" w:hAnsi="Book Antiqua" w:cs="Arial"/>
          <w:sz w:val="20"/>
        </w:rPr>
        <w:t>inistrów z dnia 15 marca 2010 r</w:t>
      </w:r>
      <w:r w:rsidRPr="000525DC">
        <w:rPr>
          <w:rFonts w:ascii="Book Antiqua" w:hAnsi="Book Antiqua" w:cs="Arial"/>
          <w:sz w:val="20"/>
        </w:rPr>
        <w:t>.</w:t>
      </w:r>
      <w:r w:rsidR="000525DC" w:rsidRPr="000525DC">
        <w:rPr>
          <w:rFonts w:ascii="Book Antiqua" w:hAnsi="Book Antiqua" w:cs="Arial"/>
          <w:bCs/>
          <w:sz w:val="20"/>
        </w:rPr>
        <w:t>, który jest kontynuacją i aktu</w:t>
      </w:r>
      <w:r w:rsidR="000525DC">
        <w:rPr>
          <w:rFonts w:ascii="Book Antiqua" w:hAnsi="Book Antiqua" w:cs="Arial"/>
          <w:bCs/>
          <w:sz w:val="20"/>
        </w:rPr>
        <w:t>alizacją przyjętego pierwotnie P</w:t>
      </w:r>
      <w:r w:rsidR="000525DC" w:rsidRPr="000525DC">
        <w:rPr>
          <w:rFonts w:ascii="Book Antiqua" w:hAnsi="Book Antiqua" w:cs="Arial"/>
          <w:bCs/>
          <w:sz w:val="20"/>
        </w:rPr>
        <w:t>rogramu.</w:t>
      </w:r>
    </w:p>
    <w:p w:rsidR="00306A7A" w:rsidRPr="007B6BEE" w:rsidRDefault="000525DC" w:rsidP="005713A2">
      <w:pPr>
        <w:pStyle w:val="Tekstpodstawowy"/>
        <w:ind w:right="142"/>
        <w:rPr>
          <w:rFonts w:ascii="Book Antiqua" w:hAnsi="Book Antiqua" w:cs="Arial"/>
          <w:i w:val="0"/>
          <w:sz w:val="20"/>
        </w:rPr>
      </w:pPr>
      <w:r>
        <w:rPr>
          <w:rFonts w:ascii="Book Antiqua" w:hAnsi="Book Antiqua" w:cs="Arial"/>
          <w:i w:val="0"/>
          <w:sz w:val="20"/>
        </w:rPr>
        <w:lastRenderedPageBreak/>
        <w:t>POKzA</w:t>
      </w:r>
      <w:r w:rsidR="00306A7A" w:rsidRPr="007B6BEE">
        <w:rPr>
          <w:rFonts w:ascii="Book Antiqua" w:hAnsi="Book Antiqua" w:cs="Arial"/>
          <w:i w:val="0"/>
          <w:sz w:val="20"/>
        </w:rPr>
        <w:t xml:space="preserve"> powstał w wyniku:</w:t>
      </w:r>
    </w:p>
    <w:p w:rsidR="00ED6601" w:rsidRPr="007B6BEE" w:rsidRDefault="00476005" w:rsidP="005D48B7">
      <w:pPr>
        <w:pStyle w:val="Tekstpodstawowy"/>
        <w:numPr>
          <w:ilvl w:val="0"/>
          <w:numId w:val="57"/>
        </w:numPr>
        <w:ind w:right="142"/>
        <w:rPr>
          <w:rFonts w:ascii="Book Antiqua" w:hAnsi="Book Antiqua" w:cs="Arial"/>
          <w:i w:val="0"/>
          <w:sz w:val="20"/>
        </w:rPr>
      </w:pPr>
      <w:r w:rsidRPr="007B6BEE">
        <w:rPr>
          <w:rFonts w:ascii="Book Antiqua" w:hAnsi="Book Antiqua" w:cs="Arial"/>
          <w:i w:val="0"/>
          <w:sz w:val="20"/>
        </w:rPr>
        <w:t>r</w:t>
      </w:r>
      <w:r w:rsidR="00306A7A" w:rsidRPr="007B6BEE">
        <w:rPr>
          <w:rFonts w:ascii="Book Antiqua" w:hAnsi="Book Antiqua" w:cs="Arial"/>
          <w:i w:val="0"/>
          <w:sz w:val="20"/>
        </w:rPr>
        <w:t>ealizacji przyjętej przez Sejm RP Rezolucji</w:t>
      </w:r>
      <w:r w:rsidR="00746C2D">
        <w:rPr>
          <w:rFonts w:ascii="Book Antiqua" w:hAnsi="Book Antiqua" w:cs="Arial"/>
          <w:i w:val="0"/>
          <w:sz w:val="20"/>
        </w:rPr>
        <w:t xml:space="preserve"> </w:t>
      </w:r>
      <w:r w:rsidR="004021B1" w:rsidRPr="007B6BEE">
        <w:rPr>
          <w:rFonts w:ascii="Book Antiqua" w:hAnsi="Book Antiqua" w:cs="Arial"/>
          <w:i w:val="0"/>
          <w:sz w:val="20"/>
        </w:rPr>
        <w:t xml:space="preserve">z dnia 19 czerwca 1997 r. - </w:t>
      </w:r>
      <w:r w:rsidR="00306A7A" w:rsidRPr="007B6BEE">
        <w:rPr>
          <w:rFonts w:ascii="Book Antiqua" w:hAnsi="Book Antiqua" w:cs="Arial"/>
          <w:i w:val="0"/>
          <w:sz w:val="20"/>
        </w:rPr>
        <w:t>w sprawie programu wycofywania azbestu</w:t>
      </w:r>
      <w:r w:rsidR="00746C2D">
        <w:rPr>
          <w:rFonts w:ascii="Book Antiqua" w:hAnsi="Book Antiqua" w:cs="Arial"/>
          <w:i w:val="0"/>
          <w:sz w:val="20"/>
        </w:rPr>
        <w:t xml:space="preserve"> </w:t>
      </w:r>
      <w:r w:rsidR="00306A7A" w:rsidRPr="007B6BEE">
        <w:rPr>
          <w:rFonts w:ascii="Book Antiqua" w:hAnsi="Book Antiqua" w:cs="Arial"/>
          <w:i w:val="0"/>
          <w:sz w:val="20"/>
        </w:rPr>
        <w:t>z gospodarki (M.P. Nr 38, poz. 373), w której Radę Ministrów zobowiązano do opracowania programu zmierzającego do wycofywania azbestu</w:t>
      </w:r>
      <w:r w:rsidR="00504662">
        <w:rPr>
          <w:rFonts w:ascii="Book Antiqua" w:hAnsi="Book Antiqua" w:cs="Arial"/>
          <w:i w:val="0"/>
          <w:sz w:val="20"/>
        </w:rPr>
        <w:t xml:space="preserve"> </w:t>
      </w:r>
      <w:r w:rsidR="00306A7A" w:rsidRPr="007B6BEE">
        <w:rPr>
          <w:rFonts w:ascii="Book Antiqua" w:hAnsi="Book Antiqua" w:cs="Arial"/>
          <w:i w:val="0"/>
          <w:sz w:val="20"/>
        </w:rPr>
        <w:t>i wyrobów zawierających azbest s</w:t>
      </w:r>
      <w:r w:rsidR="0065530F">
        <w:rPr>
          <w:rFonts w:ascii="Book Antiqua" w:hAnsi="Book Antiqua" w:cs="Arial"/>
          <w:i w:val="0"/>
          <w:sz w:val="20"/>
        </w:rPr>
        <w:t>tosowanych na terytorium Polski;</w:t>
      </w:r>
    </w:p>
    <w:p w:rsidR="00ED6601" w:rsidRPr="007B6BEE" w:rsidRDefault="00306A7A" w:rsidP="005D48B7">
      <w:pPr>
        <w:pStyle w:val="Tekstpodstawowy"/>
        <w:numPr>
          <w:ilvl w:val="0"/>
          <w:numId w:val="57"/>
        </w:numPr>
        <w:ind w:right="142"/>
        <w:rPr>
          <w:rFonts w:ascii="Book Antiqua" w:hAnsi="Book Antiqua" w:cs="Arial"/>
          <w:i w:val="0"/>
          <w:sz w:val="20"/>
        </w:rPr>
      </w:pPr>
      <w:r w:rsidRPr="007B6BEE">
        <w:rPr>
          <w:rFonts w:ascii="Book Antiqua" w:hAnsi="Book Antiqua" w:cs="Arial"/>
          <w:i w:val="0"/>
          <w:sz w:val="20"/>
        </w:rPr>
        <w:t>realizacji ustawy z dnia 19 czerwca 1997 r.</w:t>
      </w:r>
      <w:r w:rsidR="00746C2D">
        <w:rPr>
          <w:rFonts w:ascii="Book Antiqua" w:hAnsi="Book Antiqua" w:cs="Arial"/>
          <w:i w:val="0"/>
          <w:sz w:val="20"/>
        </w:rPr>
        <w:t xml:space="preserve"> </w:t>
      </w:r>
      <w:r w:rsidRPr="007B6BEE">
        <w:rPr>
          <w:rFonts w:ascii="Book Antiqua" w:hAnsi="Book Antiqua" w:cs="Arial"/>
          <w:i w:val="0"/>
          <w:sz w:val="20"/>
        </w:rPr>
        <w:t>o zakazie stosowania wyrobów zawierających azbest (Dz. U. z 2004 r. Nr 3, poz. 20) oraz odpowiednich przep</w:t>
      </w:r>
      <w:r w:rsidR="0065530F">
        <w:rPr>
          <w:rFonts w:ascii="Book Antiqua" w:hAnsi="Book Antiqua" w:cs="Arial"/>
          <w:i w:val="0"/>
          <w:sz w:val="20"/>
        </w:rPr>
        <w:t>isów wykonawczych do tej ustawy;</w:t>
      </w:r>
    </w:p>
    <w:p w:rsidR="00ED6601" w:rsidRPr="007B6BEE" w:rsidRDefault="00306A7A" w:rsidP="005D48B7">
      <w:pPr>
        <w:pStyle w:val="Tekstpodstawowy"/>
        <w:numPr>
          <w:ilvl w:val="0"/>
          <w:numId w:val="57"/>
        </w:numPr>
        <w:ind w:right="142"/>
        <w:rPr>
          <w:rFonts w:ascii="Book Antiqua" w:hAnsi="Book Antiqua" w:cs="Arial"/>
          <w:i w:val="0"/>
          <w:sz w:val="20"/>
        </w:rPr>
      </w:pPr>
      <w:r w:rsidRPr="007B6BEE">
        <w:rPr>
          <w:rFonts w:ascii="Book Antiqua" w:hAnsi="Book Antiqua" w:cs="Arial"/>
          <w:i w:val="0"/>
          <w:sz w:val="20"/>
        </w:rPr>
        <w:t>potrzeby oczyszczania kraju z azbestu oraz wyr</w:t>
      </w:r>
      <w:r w:rsidR="0065530F">
        <w:rPr>
          <w:rFonts w:ascii="Book Antiqua" w:hAnsi="Book Antiqua" w:cs="Arial"/>
          <w:i w:val="0"/>
          <w:sz w:val="20"/>
        </w:rPr>
        <w:t>obów zawierających ten surowiec;</w:t>
      </w:r>
    </w:p>
    <w:p w:rsidR="00306A7A" w:rsidRPr="007B6BEE" w:rsidRDefault="00306A7A" w:rsidP="005D48B7">
      <w:pPr>
        <w:pStyle w:val="Tekstpodstawowy"/>
        <w:numPr>
          <w:ilvl w:val="0"/>
          <w:numId w:val="57"/>
        </w:numPr>
        <w:ind w:right="142"/>
        <w:rPr>
          <w:rFonts w:ascii="Book Antiqua" w:hAnsi="Book Antiqua" w:cs="Arial"/>
          <w:i w:val="0"/>
          <w:sz w:val="20"/>
        </w:rPr>
      </w:pPr>
      <w:r w:rsidRPr="007B6BEE">
        <w:rPr>
          <w:rFonts w:ascii="Book Antiqua" w:hAnsi="Book Antiqua" w:cs="Arial"/>
          <w:i w:val="0"/>
          <w:sz w:val="20"/>
        </w:rPr>
        <w:t>po uwzględnieniu wniosków z pierwszego etapu realizacji poprzedniego Programu Rządowego, Ministerstwo Gospodarki od 1997 r. wykonało szereg prac i ekspertyz, stanowiących niezbędny materiał bazowy do programów wycofywania azbestu</w:t>
      </w:r>
      <w:r w:rsidR="00746C2D">
        <w:rPr>
          <w:rFonts w:ascii="Book Antiqua" w:hAnsi="Book Antiqua" w:cs="Arial"/>
          <w:i w:val="0"/>
          <w:sz w:val="20"/>
        </w:rPr>
        <w:t xml:space="preserve"> </w:t>
      </w:r>
      <w:r w:rsidR="00372CCE">
        <w:rPr>
          <w:rFonts w:ascii="Book Antiqua" w:hAnsi="Book Antiqua" w:cs="Arial"/>
          <w:i w:val="0"/>
          <w:sz w:val="20"/>
        </w:rPr>
        <w:t xml:space="preserve">z </w:t>
      </w:r>
      <w:r w:rsidRPr="007B6BEE">
        <w:rPr>
          <w:rFonts w:ascii="Book Antiqua" w:hAnsi="Book Antiqua" w:cs="Arial"/>
          <w:i w:val="0"/>
          <w:sz w:val="20"/>
        </w:rPr>
        <w:t xml:space="preserve">gospodarki, szczególnie z budownictwa. </w:t>
      </w:r>
    </w:p>
    <w:p w:rsidR="00803291" w:rsidRPr="007B6BEE" w:rsidRDefault="00803291" w:rsidP="005713A2">
      <w:pPr>
        <w:pStyle w:val="Tekstpodstawowy"/>
        <w:ind w:right="142"/>
        <w:rPr>
          <w:rFonts w:ascii="Book Antiqua" w:hAnsi="Book Antiqua" w:cs="Arial"/>
          <w:i w:val="0"/>
          <w:sz w:val="20"/>
        </w:rPr>
      </w:pPr>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Ponadto opracowano m.in.:</w:t>
      </w:r>
    </w:p>
    <w:p w:rsidR="00306A7A" w:rsidRPr="007B6BEE" w:rsidRDefault="0065530F" w:rsidP="005D48B7">
      <w:pPr>
        <w:pStyle w:val="Tekstpodstawowy"/>
        <w:numPr>
          <w:ilvl w:val="0"/>
          <w:numId w:val="55"/>
        </w:numPr>
        <w:ind w:right="142"/>
        <w:rPr>
          <w:rFonts w:ascii="Book Antiqua" w:hAnsi="Book Antiqua" w:cs="Arial"/>
          <w:i w:val="0"/>
          <w:sz w:val="20"/>
        </w:rPr>
      </w:pPr>
      <w:r>
        <w:rPr>
          <w:rFonts w:ascii="Book Antiqua" w:hAnsi="Book Antiqua" w:cs="Arial"/>
          <w:i w:val="0"/>
          <w:sz w:val="20"/>
        </w:rPr>
        <w:t>W</w:t>
      </w:r>
      <w:r w:rsidR="00306A7A" w:rsidRPr="007B6BEE">
        <w:rPr>
          <w:rFonts w:ascii="Book Antiqua" w:hAnsi="Book Antiqua" w:cs="Arial"/>
          <w:i w:val="0"/>
          <w:sz w:val="20"/>
        </w:rPr>
        <w:t xml:space="preserve"> 2001 r. "Zbiór przepisów i procedur dotyczących bezpiecznego postępowania</w:t>
      </w:r>
      <w:r w:rsidR="00746C2D">
        <w:rPr>
          <w:rFonts w:ascii="Book Antiqua" w:hAnsi="Book Antiqua" w:cs="Arial"/>
          <w:i w:val="0"/>
          <w:sz w:val="20"/>
        </w:rPr>
        <w:t xml:space="preserve"> </w:t>
      </w:r>
      <w:r w:rsidR="00306A7A" w:rsidRPr="007B6BEE">
        <w:rPr>
          <w:rFonts w:ascii="Book Antiqua" w:hAnsi="Book Antiqua" w:cs="Arial"/>
          <w:i w:val="0"/>
          <w:sz w:val="20"/>
        </w:rPr>
        <w:t xml:space="preserve">z wyrobami zawierającymi azbest" dla lokalnych władz samorządowych oraz przedsiębiorstw zajmujących się naprawą lub usuwaniem tych wyrobów. </w:t>
      </w:r>
    </w:p>
    <w:p w:rsidR="00306A7A" w:rsidRPr="007B6BEE" w:rsidRDefault="0065530F" w:rsidP="005D48B7">
      <w:pPr>
        <w:pStyle w:val="Tekstpodstawowy"/>
        <w:numPr>
          <w:ilvl w:val="0"/>
          <w:numId w:val="55"/>
        </w:numPr>
        <w:ind w:right="142"/>
        <w:rPr>
          <w:rFonts w:ascii="Book Antiqua" w:hAnsi="Book Antiqua" w:cs="Arial"/>
          <w:i w:val="0"/>
          <w:sz w:val="20"/>
        </w:rPr>
      </w:pPr>
      <w:r>
        <w:rPr>
          <w:rFonts w:ascii="Book Antiqua" w:hAnsi="Book Antiqua" w:cs="Arial"/>
          <w:i w:val="0"/>
          <w:sz w:val="20"/>
        </w:rPr>
        <w:t>W</w:t>
      </w:r>
      <w:r w:rsidR="00306A7A" w:rsidRPr="007B6BEE">
        <w:rPr>
          <w:rFonts w:ascii="Book Antiqua" w:hAnsi="Book Antiqua" w:cs="Arial"/>
          <w:i w:val="0"/>
          <w:sz w:val="20"/>
        </w:rPr>
        <w:t xml:space="preserve"> 2003 r. „Informator o przepisach</w:t>
      </w:r>
      <w:r w:rsidR="00746C2D">
        <w:rPr>
          <w:rFonts w:ascii="Book Antiqua" w:hAnsi="Book Antiqua" w:cs="Arial"/>
          <w:i w:val="0"/>
          <w:sz w:val="20"/>
        </w:rPr>
        <w:t xml:space="preserve"> </w:t>
      </w:r>
      <w:r w:rsidR="00306A7A" w:rsidRPr="007B6BEE">
        <w:rPr>
          <w:rFonts w:ascii="Book Antiqua" w:hAnsi="Book Antiqua" w:cs="Arial"/>
          <w:i w:val="0"/>
          <w:sz w:val="20"/>
        </w:rPr>
        <w:t>i procedurach dotyczących bezpiecznego postępowania z wyrobami zawierającymi azbest” (uwzględniający Program oraz przepisy zawarte w nowych ustawach i wielu aktach wykonawczych do tych ustaw, które weszły w życie po 2001 r.).</w:t>
      </w:r>
    </w:p>
    <w:p w:rsidR="00306A7A" w:rsidRPr="007B6BEE" w:rsidRDefault="0065530F" w:rsidP="005D48B7">
      <w:pPr>
        <w:pStyle w:val="Tekstpodstawowy"/>
        <w:numPr>
          <w:ilvl w:val="0"/>
          <w:numId w:val="55"/>
        </w:numPr>
        <w:ind w:right="142"/>
        <w:rPr>
          <w:rFonts w:ascii="Book Antiqua" w:hAnsi="Book Antiqua" w:cs="Arial"/>
          <w:i w:val="0"/>
          <w:sz w:val="20"/>
        </w:rPr>
      </w:pPr>
      <w:r>
        <w:rPr>
          <w:rFonts w:ascii="Book Antiqua" w:hAnsi="Book Antiqua" w:cs="Arial"/>
          <w:i w:val="0"/>
          <w:sz w:val="20"/>
        </w:rPr>
        <w:t>W</w:t>
      </w:r>
      <w:r w:rsidR="00306A7A" w:rsidRPr="007B6BEE">
        <w:rPr>
          <w:rFonts w:ascii="Book Antiqua" w:hAnsi="Book Antiqua" w:cs="Arial"/>
          <w:i w:val="0"/>
          <w:sz w:val="20"/>
        </w:rPr>
        <w:t xml:space="preserve"> 2008 r. - "Poradnik dla użytkowników wyrobów azbestowych" (stan prawny na 30 września 2008 r.)</w:t>
      </w:r>
      <w:r>
        <w:rPr>
          <w:rFonts w:ascii="Book Antiqua" w:hAnsi="Book Antiqua" w:cs="Arial"/>
          <w:i w:val="0"/>
          <w:sz w:val="20"/>
        </w:rPr>
        <w:t>.</w:t>
      </w:r>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Do koordynowania prac dotyczących opra</w:t>
      </w:r>
      <w:r w:rsidR="00803291" w:rsidRPr="007B6BEE">
        <w:rPr>
          <w:rFonts w:ascii="Book Antiqua" w:hAnsi="Book Antiqua" w:cs="Arial"/>
          <w:i w:val="0"/>
          <w:sz w:val="20"/>
        </w:rPr>
        <w:t xml:space="preserve">cowania Programu, utworzono </w:t>
      </w:r>
      <w:r w:rsidRPr="007B6BEE">
        <w:rPr>
          <w:rFonts w:ascii="Book Antiqua" w:hAnsi="Book Antiqua" w:cs="Arial"/>
          <w:i w:val="0"/>
          <w:sz w:val="20"/>
        </w:rPr>
        <w:t xml:space="preserve">w Ministerstwie Gospodarki, zespół roboczy - Radę Programową reprezentującą zainteresowane resorty i urzędy centralne: </w:t>
      </w:r>
    </w:p>
    <w:p w:rsidR="00306A7A" w:rsidRPr="007B6BEE" w:rsidRDefault="00306A7A" w:rsidP="005D48B7">
      <w:pPr>
        <w:pStyle w:val="Tekstpodstawowy"/>
        <w:numPr>
          <w:ilvl w:val="0"/>
          <w:numId w:val="56"/>
        </w:numPr>
        <w:ind w:right="142"/>
        <w:rPr>
          <w:rFonts w:ascii="Book Antiqua" w:hAnsi="Book Antiqua" w:cs="Arial"/>
          <w:i w:val="0"/>
          <w:sz w:val="20"/>
        </w:rPr>
      </w:pPr>
      <w:r w:rsidRPr="007B6BEE">
        <w:rPr>
          <w:rFonts w:ascii="Book Antiqua" w:hAnsi="Book Antiqua" w:cs="Arial"/>
          <w:i w:val="0"/>
          <w:sz w:val="20"/>
        </w:rPr>
        <w:t>Ministerstwa: Finansów, Spraw Wewnę</w:t>
      </w:r>
      <w:r w:rsidR="004021B1" w:rsidRPr="007B6BEE">
        <w:rPr>
          <w:rFonts w:ascii="Book Antiqua" w:hAnsi="Book Antiqua" w:cs="Arial"/>
          <w:i w:val="0"/>
          <w:sz w:val="20"/>
        </w:rPr>
        <w:t>trznych i Administracji, Pracy</w:t>
      </w:r>
      <w:r w:rsidR="006C25A4">
        <w:rPr>
          <w:rFonts w:ascii="Book Antiqua" w:hAnsi="Book Antiqua" w:cs="Arial"/>
          <w:i w:val="0"/>
          <w:sz w:val="20"/>
        </w:rPr>
        <w:t xml:space="preserve"> </w:t>
      </w:r>
      <w:r w:rsidRPr="007B6BEE">
        <w:rPr>
          <w:rFonts w:ascii="Book Antiqua" w:hAnsi="Book Antiqua" w:cs="Arial"/>
          <w:i w:val="0"/>
          <w:sz w:val="20"/>
        </w:rPr>
        <w:t xml:space="preserve">i Polityki Społecznej, Środowiska, Zdrowia, Budownictwa, Infrastruktury oraz Rolnictwa </w:t>
      </w:r>
      <w:r w:rsidR="00DB0D11">
        <w:rPr>
          <w:rFonts w:ascii="Book Antiqua" w:hAnsi="Book Antiqua" w:cs="Arial"/>
          <w:i w:val="0"/>
          <w:sz w:val="20"/>
        </w:rPr>
        <w:t xml:space="preserve">   </w:t>
      </w:r>
      <w:r w:rsidRPr="007B6BEE">
        <w:rPr>
          <w:rFonts w:ascii="Book Antiqua" w:hAnsi="Book Antiqua" w:cs="Arial"/>
          <w:i w:val="0"/>
          <w:sz w:val="20"/>
        </w:rPr>
        <w:t xml:space="preserve">i Rozwoju Wsi, </w:t>
      </w:r>
    </w:p>
    <w:p w:rsidR="00306A7A" w:rsidRPr="007B6BEE" w:rsidRDefault="00306A7A" w:rsidP="005D48B7">
      <w:pPr>
        <w:pStyle w:val="Tekstpodstawowy"/>
        <w:numPr>
          <w:ilvl w:val="0"/>
          <w:numId w:val="56"/>
        </w:numPr>
        <w:ind w:right="142"/>
        <w:rPr>
          <w:rFonts w:ascii="Book Antiqua" w:hAnsi="Book Antiqua" w:cs="Arial"/>
          <w:i w:val="0"/>
          <w:sz w:val="20"/>
        </w:rPr>
      </w:pPr>
      <w:r w:rsidRPr="007B6BEE">
        <w:rPr>
          <w:rFonts w:ascii="Book Antiqua" w:hAnsi="Book Antiqua" w:cs="Arial"/>
          <w:i w:val="0"/>
          <w:sz w:val="20"/>
        </w:rPr>
        <w:t>Główny Urząd Nadzoru Budowlanego, Państwową Inspekcję Pracy, Głównego Inspektora Ochrony Środowiska i Narod</w:t>
      </w:r>
      <w:r w:rsidR="004021B1" w:rsidRPr="007B6BEE">
        <w:rPr>
          <w:rFonts w:ascii="Book Antiqua" w:hAnsi="Book Antiqua" w:cs="Arial"/>
          <w:i w:val="0"/>
          <w:sz w:val="20"/>
        </w:rPr>
        <w:t xml:space="preserve">owy Fundusz Ochrony Środowiska </w:t>
      </w:r>
      <w:r w:rsidRPr="007B6BEE">
        <w:rPr>
          <w:rFonts w:ascii="Book Antiqua" w:hAnsi="Book Antiqua" w:cs="Arial"/>
          <w:i w:val="0"/>
          <w:sz w:val="20"/>
        </w:rPr>
        <w:t>i Gospodarki Wodnej,</w:t>
      </w:r>
    </w:p>
    <w:p w:rsidR="00306A7A" w:rsidRPr="007B6BEE" w:rsidRDefault="00306A7A" w:rsidP="005D48B7">
      <w:pPr>
        <w:pStyle w:val="Tekstpodstawowy"/>
        <w:numPr>
          <w:ilvl w:val="0"/>
          <w:numId w:val="56"/>
        </w:numPr>
        <w:ind w:right="142"/>
        <w:rPr>
          <w:rFonts w:ascii="Book Antiqua" w:hAnsi="Book Antiqua" w:cs="Arial"/>
          <w:i w:val="0"/>
          <w:sz w:val="20"/>
        </w:rPr>
      </w:pPr>
      <w:r w:rsidRPr="007B6BEE">
        <w:rPr>
          <w:rFonts w:ascii="Book Antiqua" w:hAnsi="Book Antiqua" w:cs="Arial"/>
          <w:i w:val="0"/>
          <w:sz w:val="20"/>
        </w:rPr>
        <w:t>oraz Urzędy Marszałkowskie z całego kraju.</w:t>
      </w:r>
    </w:p>
    <w:p w:rsidR="00803291" w:rsidRPr="007B6BEE" w:rsidRDefault="00803291" w:rsidP="00803291">
      <w:pPr>
        <w:pStyle w:val="Tekstpodstawowy"/>
        <w:ind w:left="284" w:right="142" w:hanging="284"/>
        <w:rPr>
          <w:rFonts w:ascii="Book Antiqua" w:hAnsi="Book Antiqua" w:cs="Arial"/>
          <w:i w:val="0"/>
          <w:sz w:val="20"/>
        </w:rPr>
      </w:pPr>
    </w:p>
    <w:p w:rsidR="00306A7A" w:rsidRPr="007B6BEE" w:rsidRDefault="00306A7A" w:rsidP="00803291">
      <w:pPr>
        <w:pStyle w:val="Tekstpodstawowy"/>
        <w:ind w:right="142"/>
        <w:rPr>
          <w:rFonts w:ascii="Book Antiqua" w:hAnsi="Book Antiqua" w:cs="Arial"/>
          <w:i w:val="0"/>
          <w:sz w:val="20"/>
        </w:rPr>
      </w:pPr>
      <w:r w:rsidRPr="007B6BEE">
        <w:rPr>
          <w:rFonts w:ascii="Book Antiqua" w:hAnsi="Book Antiqua" w:cs="Arial"/>
          <w:i w:val="0"/>
          <w:sz w:val="20"/>
        </w:rPr>
        <w:t>Ponadto, na rzecz powstania programu pracowa</w:t>
      </w:r>
      <w:r w:rsidR="00803291" w:rsidRPr="007B6BEE">
        <w:rPr>
          <w:rFonts w:ascii="Book Antiqua" w:hAnsi="Book Antiqua" w:cs="Arial"/>
          <w:i w:val="0"/>
          <w:sz w:val="20"/>
        </w:rPr>
        <w:t xml:space="preserve">li uznani zarówno w kraju, jak </w:t>
      </w:r>
      <w:r w:rsidRPr="007B6BEE">
        <w:rPr>
          <w:rFonts w:ascii="Book Antiqua" w:hAnsi="Book Antiqua" w:cs="Arial"/>
          <w:i w:val="0"/>
          <w:sz w:val="20"/>
        </w:rPr>
        <w:t xml:space="preserve">i za granicą eksperci </w:t>
      </w:r>
      <w:r w:rsidR="003C1158">
        <w:rPr>
          <w:rFonts w:ascii="Book Antiqua" w:hAnsi="Book Antiqua" w:cs="Arial"/>
          <w:i w:val="0"/>
          <w:sz w:val="20"/>
        </w:rPr>
        <w:t xml:space="preserve"> </w:t>
      </w:r>
      <w:r w:rsidRPr="007B6BEE">
        <w:rPr>
          <w:rFonts w:ascii="Book Antiqua" w:hAnsi="Book Antiqua" w:cs="Arial"/>
          <w:i w:val="0"/>
          <w:sz w:val="20"/>
        </w:rPr>
        <w:t>z dziedzin: przemysłu, zdrowia, środowiska oraz rozwiązywania problemów związanych</w:t>
      </w:r>
      <w:r w:rsidR="00DB0D11">
        <w:rPr>
          <w:rFonts w:ascii="Book Antiqua" w:hAnsi="Book Antiqua" w:cs="Arial"/>
          <w:i w:val="0"/>
          <w:sz w:val="20"/>
        </w:rPr>
        <w:t xml:space="preserve"> </w:t>
      </w:r>
      <w:r w:rsidRPr="007B6BEE">
        <w:rPr>
          <w:rFonts w:ascii="Book Antiqua" w:hAnsi="Book Antiqua" w:cs="Arial"/>
          <w:i w:val="0"/>
          <w:sz w:val="20"/>
        </w:rPr>
        <w:t>z azbestem.</w:t>
      </w:r>
    </w:p>
    <w:p w:rsidR="00306A7A" w:rsidRPr="007B6BEE" w:rsidRDefault="00306A7A" w:rsidP="00721ACC">
      <w:pPr>
        <w:pStyle w:val="Nagwek2"/>
        <w:numPr>
          <w:ilvl w:val="1"/>
          <w:numId w:val="2"/>
        </w:numPr>
        <w:tabs>
          <w:tab w:val="clear" w:pos="964"/>
        </w:tabs>
        <w:ind w:left="426" w:right="142" w:hanging="426"/>
        <w:jc w:val="both"/>
        <w:rPr>
          <w:rFonts w:ascii="Book Antiqua" w:hAnsi="Book Antiqua"/>
          <w:bCs/>
          <w:sz w:val="20"/>
        </w:rPr>
      </w:pPr>
      <w:bookmarkStart w:id="16" w:name="_Toc384683915"/>
      <w:r w:rsidRPr="007B6BEE">
        <w:rPr>
          <w:rFonts w:ascii="Book Antiqua" w:hAnsi="Book Antiqua"/>
          <w:bCs/>
          <w:sz w:val="20"/>
        </w:rPr>
        <w:t>Zawartość i dane z POKzA</w:t>
      </w:r>
      <w:bookmarkEnd w:id="16"/>
    </w:p>
    <w:p w:rsidR="00C451EF" w:rsidRPr="007B6BEE" w:rsidRDefault="00336C8F" w:rsidP="00C451EF">
      <w:pPr>
        <w:pStyle w:val="Styl"/>
        <w:ind w:right="142"/>
        <w:jc w:val="both"/>
        <w:rPr>
          <w:rFonts w:ascii="Book Antiqua" w:hAnsi="Book Antiqua" w:cs="Times New Roman"/>
          <w:iCs/>
          <w:sz w:val="20"/>
          <w:szCs w:val="20"/>
        </w:rPr>
      </w:pPr>
      <w:r>
        <w:rPr>
          <w:rFonts w:ascii="Book Antiqua" w:hAnsi="Book Antiqua" w:cs="Times New Roman"/>
          <w:sz w:val="20"/>
          <w:szCs w:val="20"/>
        </w:rPr>
        <w:t xml:space="preserve">"POKzA" jest kontynuacją i aktualizacją celów oraz działań ustalonych w </w:t>
      </w:r>
      <w:r w:rsidR="003A25E2">
        <w:rPr>
          <w:rFonts w:ascii="Book Antiqua" w:hAnsi="Book Antiqua" w:cs="Times New Roman"/>
          <w:iCs/>
          <w:sz w:val="20"/>
          <w:szCs w:val="20"/>
        </w:rPr>
        <w:t>Programie</w:t>
      </w:r>
      <w:r w:rsidR="00306A7A" w:rsidRPr="007B6BEE">
        <w:rPr>
          <w:rFonts w:ascii="Book Antiqua" w:hAnsi="Book Antiqua" w:cs="Times New Roman"/>
          <w:iCs/>
          <w:sz w:val="20"/>
          <w:szCs w:val="20"/>
        </w:rPr>
        <w:t xml:space="preserve">, czyli: </w:t>
      </w:r>
    </w:p>
    <w:p w:rsidR="00C451EF" w:rsidRPr="007B6BEE" w:rsidRDefault="0065530F" w:rsidP="00721ACC">
      <w:pPr>
        <w:pStyle w:val="Styl"/>
        <w:numPr>
          <w:ilvl w:val="0"/>
          <w:numId w:val="13"/>
        </w:numPr>
        <w:tabs>
          <w:tab w:val="clear" w:pos="851"/>
        </w:tabs>
        <w:ind w:left="284" w:right="142" w:hanging="284"/>
        <w:jc w:val="both"/>
        <w:rPr>
          <w:rFonts w:ascii="Book Antiqua" w:hAnsi="Book Antiqua" w:cs="Times New Roman"/>
          <w:iCs/>
          <w:sz w:val="20"/>
          <w:szCs w:val="20"/>
        </w:rPr>
      </w:pPr>
      <w:r>
        <w:rPr>
          <w:rFonts w:ascii="Book Antiqua" w:hAnsi="Book Antiqua" w:cs="Times New Roman"/>
          <w:sz w:val="20"/>
          <w:szCs w:val="20"/>
        </w:rPr>
        <w:t>U</w:t>
      </w:r>
      <w:r w:rsidR="00306A7A" w:rsidRPr="007B6BEE">
        <w:rPr>
          <w:rFonts w:ascii="Book Antiqua" w:hAnsi="Book Antiqua" w:cs="Times New Roman"/>
          <w:sz w:val="20"/>
          <w:szCs w:val="20"/>
        </w:rPr>
        <w:t xml:space="preserve">suwanie i unieszkodliwienie wyrobów zawierających azbest; </w:t>
      </w:r>
    </w:p>
    <w:p w:rsidR="00C451EF" w:rsidRPr="007B6BEE" w:rsidRDefault="0065530F" w:rsidP="00721ACC">
      <w:pPr>
        <w:pStyle w:val="Styl"/>
        <w:numPr>
          <w:ilvl w:val="0"/>
          <w:numId w:val="13"/>
        </w:numPr>
        <w:tabs>
          <w:tab w:val="clear" w:pos="851"/>
        </w:tabs>
        <w:ind w:left="284" w:right="142" w:hanging="284"/>
        <w:jc w:val="both"/>
        <w:rPr>
          <w:rFonts w:ascii="Book Antiqua" w:hAnsi="Book Antiqua" w:cs="Times New Roman"/>
          <w:iCs/>
          <w:sz w:val="20"/>
          <w:szCs w:val="20"/>
        </w:rPr>
      </w:pPr>
      <w:r>
        <w:rPr>
          <w:rFonts w:ascii="Book Antiqua" w:hAnsi="Book Antiqua" w:cs="Times New Roman"/>
          <w:sz w:val="20"/>
          <w:szCs w:val="20"/>
        </w:rPr>
        <w:t>M</w:t>
      </w:r>
      <w:r w:rsidR="00306A7A" w:rsidRPr="007B6BEE">
        <w:rPr>
          <w:rFonts w:ascii="Book Antiqua" w:hAnsi="Book Antiqua" w:cs="Times New Roman"/>
          <w:sz w:val="20"/>
          <w:szCs w:val="20"/>
        </w:rPr>
        <w:t xml:space="preserve">inimalizowanie negatywnych skutków zdrowotnych spowodowanych obecnością azbestu na terytorium kraju; </w:t>
      </w:r>
    </w:p>
    <w:p w:rsidR="00306A7A" w:rsidRPr="007B6BEE" w:rsidRDefault="0065530F" w:rsidP="00721ACC">
      <w:pPr>
        <w:pStyle w:val="Styl"/>
        <w:numPr>
          <w:ilvl w:val="0"/>
          <w:numId w:val="13"/>
        </w:numPr>
        <w:tabs>
          <w:tab w:val="clear" w:pos="851"/>
        </w:tabs>
        <w:ind w:left="284" w:right="142" w:hanging="284"/>
        <w:jc w:val="both"/>
        <w:rPr>
          <w:rFonts w:ascii="Book Antiqua" w:hAnsi="Book Antiqua" w:cs="Times New Roman"/>
          <w:iCs/>
          <w:sz w:val="20"/>
          <w:szCs w:val="20"/>
        </w:rPr>
      </w:pPr>
      <w:r>
        <w:rPr>
          <w:rFonts w:ascii="Book Antiqua" w:hAnsi="Book Antiqua" w:cs="Times New Roman"/>
          <w:sz w:val="20"/>
          <w:szCs w:val="20"/>
        </w:rPr>
        <w:t>L</w:t>
      </w:r>
      <w:r w:rsidR="00306A7A" w:rsidRPr="007B6BEE">
        <w:rPr>
          <w:rFonts w:ascii="Book Antiqua" w:hAnsi="Book Antiqua" w:cs="Times New Roman"/>
          <w:sz w:val="20"/>
          <w:szCs w:val="20"/>
        </w:rPr>
        <w:t xml:space="preserve">ikwidację szkodliwego oddziaływania azbestu na środowisko. </w:t>
      </w:r>
    </w:p>
    <w:p w:rsidR="00306A7A" w:rsidRPr="007B6BEE" w:rsidRDefault="00306A7A" w:rsidP="005713A2">
      <w:pPr>
        <w:pStyle w:val="Styl"/>
        <w:spacing w:before="115"/>
        <w:ind w:right="142"/>
        <w:jc w:val="both"/>
        <w:rPr>
          <w:rFonts w:ascii="Book Antiqua" w:hAnsi="Book Antiqua" w:cs="Times New Roman"/>
          <w:sz w:val="20"/>
          <w:szCs w:val="20"/>
        </w:rPr>
      </w:pPr>
      <w:r w:rsidRPr="007B6BEE">
        <w:rPr>
          <w:rFonts w:ascii="Book Antiqua" w:hAnsi="Book Antiqua" w:cs="Times New Roman"/>
          <w:sz w:val="20"/>
          <w:szCs w:val="20"/>
        </w:rPr>
        <w:t>Określa on także nowe zadania niezbędne do</w:t>
      </w:r>
      <w:r w:rsidR="00C451EF" w:rsidRPr="007B6BEE">
        <w:rPr>
          <w:rFonts w:ascii="Book Antiqua" w:hAnsi="Book Antiqua" w:cs="Times New Roman"/>
          <w:sz w:val="20"/>
          <w:szCs w:val="20"/>
        </w:rPr>
        <w:t xml:space="preserve"> oczyszczenia kraju z azbestu </w:t>
      </w:r>
      <w:r w:rsidRPr="007B6BEE">
        <w:rPr>
          <w:rFonts w:ascii="Book Antiqua" w:hAnsi="Book Antiqua" w:cs="Times New Roman"/>
          <w:sz w:val="20"/>
          <w:szCs w:val="20"/>
        </w:rPr>
        <w:t>w okresie 24 lat, wynikające ze zmian gospodarczych</w:t>
      </w:r>
      <w:r w:rsidR="00746C2D">
        <w:rPr>
          <w:rFonts w:ascii="Book Antiqua" w:hAnsi="Book Antiqua" w:cs="Times New Roman"/>
          <w:sz w:val="20"/>
          <w:szCs w:val="20"/>
        </w:rPr>
        <w:t xml:space="preserve"> </w:t>
      </w:r>
      <w:r w:rsidRPr="007B6BEE">
        <w:rPr>
          <w:rFonts w:ascii="Book Antiqua" w:hAnsi="Book Antiqua" w:cs="Times New Roman"/>
          <w:sz w:val="20"/>
          <w:szCs w:val="20"/>
        </w:rPr>
        <w:t xml:space="preserve">i społecznych, jakie nastąpiły m.in. w związku ze wstąpieniem Polski do Unii Europejskiej. </w:t>
      </w:r>
    </w:p>
    <w:p w:rsidR="00306A7A" w:rsidRPr="007B6BEE" w:rsidRDefault="00336C8F" w:rsidP="005713A2">
      <w:pPr>
        <w:pStyle w:val="Styl"/>
        <w:spacing w:before="115"/>
        <w:ind w:right="142"/>
        <w:jc w:val="both"/>
        <w:rPr>
          <w:rFonts w:ascii="Book Antiqua" w:hAnsi="Book Antiqua" w:cs="Times New Roman"/>
          <w:iCs/>
          <w:sz w:val="20"/>
          <w:szCs w:val="20"/>
        </w:rPr>
      </w:pPr>
      <w:r>
        <w:rPr>
          <w:rFonts w:ascii="Book Antiqua" w:hAnsi="Book Antiqua" w:cs="Times New Roman"/>
          <w:sz w:val="20"/>
          <w:szCs w:val="20"/>
        </w:rPr>
        <w:t>POKzA</w:t>
      </w:r>
      <w:r w:rsidR="00306A7A" w:rsidRPr="007B6BEE">
        <w:rPr>
          <w:rFonts w:ascii="Book Antiqua" w:hAnsi="Book Antiqua" w:cs="Times New Roman"/>
          <w:sz w:val="20"/>
          <w:szCs w:val="20"/>
        </w:rPr>
        <w:t xml:space="preserve"> realizuje wnioski zawarte</w:t>
      </w:r>
      <w:r>
        <w:rPr>
          <w:rFonts w:ascii="Book Antiqua" w:hAnsi="Book Antiqua" w:cs="Times New Roman"/>
          <w:sz w:val="20"/>
          <w:szCs w:val="20"/>
        </w:rPr>
        <w:t xml:space="preserve"> w </w:t>
      </w:r>
      <w:r w:rsidR="00306A7A" w:rsidRPr="007B6BEE">
        <w:rPr>
          <w:rFonts w:ascii="Book Antiqua" w:hAnsi="Book Antiqua" w:cs="Times New Roman"/>
          <w:sz w:val="20"/>
          <w:szCs w:val="20"/>
        </w:rPr>
        <w:t>"Raporcie</w:t>
      </w:r>
      <w:r w:rsidR="00746C2D">
        <w:rPr>
          <w:rFonts w:ascii="Book Antiqua" w:hAnsi="Book Antiqua" w:cs="Times New Roman"/>
          <w:sz w:val="20"/>
          <w:szCs w:val="20"/>
        </w:rPr>
        <w:t xml:space="preserve"> </w:t>
      </w:r>
      <w:r w:rsidR="00306A7A" w:rsidRPr="007B6BEE">
        <w:rPr>
          <w:rFonts w:ascii="Book Antiqua" w:hAnsi="Book Antiqua" w:cs="Times New Roman"/>
          <w:sz w:val="20"/>
          <w:szCs w:val="20"/>
        </w:rPr>
        <w:t xml:space="preserve">z realizacji w latach 2003-2007 </w:t>
      </w:r>
      <w:r w:rsidR="00306A7A" w:rsidRPr="007B6BEE">
        <w:rPr>
          <w:rFonts w:ascii="Book Antiqua" w:hAnsi="Book Antiqua" w:cs="Times New Roman"/>
          <w:iCs/>
          <w:sz w:val="20"/>
          <w:szCs w:val="20"/>
        </w:rPr>
        <w:t>Programu usuwania azbestu i wyrobów zawierających azbest stosowanych na terytorium Polski"</w:t>
      </w:r>
      <w:r w:rsidR="00372CCE">
        <w:rPr>
          <w:rFonts w:ascii="Book Antiqua" w:hAnsi="Book Antiqua" w:cs="Times New Roman"/>
          <w:iCs/>
          <w:sz w:val="20"/>
          <w:szCs w:val="20"/>
        </w:rPr>
        <w:t xml:space="preserve"> </w:t>
      </w:r>
      <w:r w:rsidR="00306A7A" w:rsidRPr="007B6BEE">
        <w:rPr>
          <w:rFonts w:ascii="Book Antiqua" w:hAnsi="Book Antiqua" w:cs="Times New Roman"/>
          <w:sz w:val="20"/>
          <w:szCs w:val="20"/>
        </w:rPr>
        <w:t xml:space="preserve">poprzez wprowadzenie jako priorytetowych zadań legislacyjnych, uruchomienie wsparcia finansowego dla działań prowadzonych przez jednostki samorządu terytorialnego oraz usprawnienie systemu monitoringu realizacji </w:t>
      </w:r>
      <w:r>
        <w:rPr>
          <w:rFonts w:ascii="Book Antiqua" w:hAnsi="Book Antiqua" w:cs="Times New Roman"/>
          <w:iCs/>
          <w:sz w:val="20"/>
          <w:szCs w:val="20"/>
        </w:rPr>
        <w:t>POKzA</w:t>
      </w:r>
      <w:r w:rsidR="00306A7A" w:rsidRPr="007B6BEE">
        <w:rPr>
          <w:rFonts w:ascii="Book Antiqua" w:hAnsi="Book Antiqua" w:cs="Times New Roman"/>
          <w:iCs/>
          <w:sz w:val="20"/>
          <w:szCs w:val="20"/>
        </w:rPr>
        <w:t xml:space="preserve">. </w:t>
      </w:r>
    </w:p>
    <w:p w:rsidR="00306A7A" w:rsidRPr="007B6BEE" w:rsidRDefault="00306A7A" w:rsidP="005713A2">
      <w:pPr>
        <w:pStyle w:val="Styl"/>
        <w:spacing w:before="115"/>
        <w:ind w:right="142"/>
        <w:jc w:val="both"/>
        <w:rPr>
          <w:rFonts w:ascii="Book Antiqua" w:hAnsi="Book Antiqua" w:cs="Times New Roman"/>
          <w:sz w:val="20"/>
          <w:szCs w:val="20"/>
        </w:rPr>
      </w:pPr>
      <w:r w:rsidRPr="007B6BEE">
        <w:rPr>
          <w:rFonts w:ascii="Book Antiqua" w:hAnsi="Book Antiqua" w:cs="Times New Roman"/>
          <w:sz w:val="20"/>
          <w:szCs w:val="20"/>
        </w:rPr>
        <w:t xml:space="preserve">Wsparcie finansowe ze środków budżetowych pozostających w gestii Ministra Gospodarki ukierunkowane jest głównie na wzmocnienie procesu inwentaryzacji wyrobów zawierających azbest przez dofinansowanie opracowywania gminnych, powiatowych i wojewódzkich planów usuwania wyrobów zawierających azbest. Jest również przeznaczane na prowadzenie działań edukacyjno-informacyjnych, w tym szkoleń dla administracji publicznej oraz szkoleń lokalnych, dzięki którym zostanie wzmocniony proces usuwania wyrobów zawierających azbest z terenu nieruchomości bez korzystania z usług wyspecjalizowanych firm. </w:t>
      </w:r>
    </w:p>
    <w:p w:rsidR="00C451EF" w:rsidRPr="007B6BEE" w:rsidRDefault="00336C8F" w:rsidP="00C451EF">
      <w:pPr>
        <w:pStyle w:val="Styl"/>
        <w:spacing w:before="124"/>
        <w:ind w:right="142"/>
        <w:jc w:val="both"/>
        <w:rPr>
          <w:rFonts w:ascii="Book Antiqua" w:hAnsi="Book Antiqua" w:cs="Times New Roman"/>
          <w:sz w:val="20"/>
          <w:szCs w:val="20"/>
        </w:rPr>
      </w:pPr>
      <w:r>
        <w:rPr>
          <w:rFonts w:ascii="Book Antiqua" w:hAnsi="Book Antiqua" w:cs="Times New Roman"/>
          <w:iCs/>
          <w:sz w:val="20"/>
          <w:szCs w:val="20"/>
        </w:rPr>
        <w:t>POKzA</w:t>
      </w:r>
      <w:r w:rsidR="00372CCE">
        <w:rPr>
          <w:rFonts w:ascii="Book Antiqua" w:hAnsi="Book Antiqua" w:cs="Times New Roman"/>
          <w:iCs/>
          <w:sz w:val="20"/>
          <w:szCs w:val="20"/>
        </w:rPr>
        <w:t xml:space="preserve"> </w:t>
      </w:r>
      <w:r w:rsidR="00306A7A" w:rsidRPr="007B6BEE">
        <w:rPr>
          <w:rFonts w:ascii="Book Antiqua" w:hAnsi="Book Antiqua" w:cs="Times New Roman"/>
          <w:sz w:val="20"/>
          <w:szCs w:val="20"/>
        </w:rPr>
        <w:t>grupuje zadania przewidziane do rea</w:t>
      </w:r>
      <w:r w:rsidR="00C451EF" w:rsidRPr="007B6BEE">
        <w:rPr>
          <w:rFonts w:ascii="Book Antiqua" w:hAnsi="Book Antiqua" w:cs="Times New Roman"/>
          <w:sz w:val="20"/>
          <w:szCs w:val="20"/>
        </w:rPr>
        <w:t xml:space="preserve">lizacji na poziomie centralnym, </w:t>
      </w:r>
      <w:r w:rsidR="00306A7A" w:rsidRPr="007B6BEE">
        <w:rPr>
          <w:rFonts w:ascii="Book Antiqua" w:hAnsi="Book Antiqua" w:cs="Times New Roman"/>
          <w:sz w:val="20"/>
          <w:szCs w:val="20"/>
        </w:rPr>
        <w:t>wojewódzkim</w:t>
      </w:r>
      <w:r w:rsidR="00746C2D">
        <w:rPr>
          <w:rFonts w:ascii="Book Antiqua" w:hAnsi="Book Antiqua" w:cs="Times New Roman"/>
          <w:sz w:val="20"/>
          <w:szCs w:val="20"/>
        </w:rPr>
        <w:t xml:space="preserve"> </w:t>
      </w:r>
      <w:r w:rsidR="00306A7A" w:rsidRPr="007B6BEE">
        <w:rPr>
          <w:rFonts w:ascii="Book Antiqua" w:hAnsi="Book Antiqua" w:cs="Times New Roman"/>
          <w:sz w:val="20"/>
          <w:szCs w:val="20"/>
        </w:rPr>
        <w:t xml:space="preserve">i lokalnym, w </w:t>
      </w:r>
      <w:r w:rsidR="00C451EF" w:rsidRPr="007B6BEE">
        <w:rPr>
          <w:rFonts w:ascii="Book Antiqua" w:hAnsi="Book Antiqua" w:cs="Times New Roman"/>
          <w:sz w:val="20"/>
          <w:szCs w:val="20"/>
        </w:rPr>
        <w:t>pięciu blokach tematycznych:</w:t>
      </w:r>
    </w:p>
    <w:p w:rsidR="00C451EF" w:rsidRPr="007B6BEE" w:rsidRDefault="0065530F" w:rsidP="00721ACC">
      <w:pPr>
        <w:pStyle w:val="Styl"/>
        <w:numPr>
          <w:ilvl w:val="0"/>
          <w:numId w:val="14"/>
        </w:numPr>
        <w:tabs>
          <w:tab w:val="clear" w:pos="851"/>
        </w:tabs>
        <w:spacing w:before="124"/>
        <w:ind w:left="284" w:right="142" w:hanging="284"/>
        <w:jc w:val="both"/>
        <w:rPr>
          <w:rFonts w:ascii="Book Antiqua" w:hAnsi="Book Antiqua" w:cs="Times New Roman"/>
          <w:sz w:val="20"/>
          <w:szCs w:val="20"/>
        </w:rPr>
      </w:pPr>
      <w:r>
        <w:rPr>
          <w:rFonts w:ascii="Book Antiqua" w:hAnsi="Book Antiqua" w:cs="Times New Roman"/>
          <w:sz w:val="20"/>
          <w:szCs w:val="20"/>
        </w:rPr>
        <w:lastRenderedPageBreak/>
        <w:t>Z</w:t>
      </w:r>
      <w:r w:rsidR="00C451EF" w:rsidRPr="007B6BEE">
        <w:rPr>
          <w:rFonts w:ascii="Book Antiqua" w:hAnsi="Book Antiqua" w:cs="Times New Roman"/>
          <w:sz w:val="20"/>
          <w:szCs w:val="20"/>
        </w:rPr>
        <w:t>adania legislacyjne</w:t>
      </w:r>
    </w:p>
    <w:p w:rsidR="00C451EF" w:rsidRPr="007B6BEE" w:rsidRDefault="0065530F" w:rsidP="00721ACC">
      <w:pPr>
        <w:pStyle w:val="Styl"/>
        <w:numPr>
          <w:ilvl w:val="0"/>
          <w:numId w:val="14"/>
        </w:numPr>
        <w:tabs>
          <w:tab w:val="clear" w:pos="851"/>
        </w:tabs>
        <w:ind w:left="284" w:right="142" w:hanging="284"/>
        <w:jc w:val="both"/>
        <w:rPr>
          <w:rFonts w:ascii="Book Antiqua" w:hAnsi="Book Antiqua" w:cs="Times New Roman"/>
          <w:sz w:val="20"/>
          <w:szCs w:val="20"/>
        </w:rPr>
      </w:pPr>
      <w:r>
        <w:rPr>
          <w:rFonts w:ascii="Book Antiqua" w:hAnsi="Book Antiqua" w:cs="Times New Roman"/>
          <w:sz w:val="20"/>
          <w:szCs w:val="20"/>
        </w:rPr>
        <w:t>D</w:t>
      </w:r>
      <w:r w:rsidR="00306A7A" w:rsidRPr="007B6BEE">
        <w:rPr>
          <w:rFonts w:ascii="Book Antiqua" w:hAnsi="Book Antiqua" w:cs="Times New Roman"/>
          <w:sz w:val="20"/>
          <w:szCs w:val="20"/>
        </w:rPr>
        <w:t>ziałania edukacyjno-informacyjne skierowane do dzieci i młodzieży, szkolenia pracowników administracji rządowej</w:t>
      </w:r>
      <w:r w:rsidR="00746C2D">
        <w:rPr>
          <w:rFonts w:ascii="Book Antiqua" w:hAnsi="Book Antiqua" w:cs="Times New Roman"/>
          <w:sz w:val="20"/>
          <w:szCs w:val="20"/>
        </w:rPr>
        <w:t xml:space="preserve"> </w:t>
      </w:r>
      <w:r w:rsidR="00306A7A" w:rsidRPr="007B6BEE">
        <w:rPr>
          <w:rFonts w:ascii="Book Antiqua" w:hAnsi="Book Antiqua" w:cs="Times New Roman"/>
          <w:sz w:val="20"/>
          <w:szCs w:val="20"/>
        </w:rPr>
        <w:t>i samorządowej, opracowywanie materiałów szkoleniowych, promocja technologii unicestwiania włókien azb</w:t>
      </w:r>
      <w:r w:rsidR="00C451EF" w:rsidRPr="007B6BEE">
        <w:rPr>
          <w:rFonts w:ascii="Book Antiqua" w:hAnsi="Book Antiqua" w:cs="Times New Roman"/>
          <w:sz w:val="20"/>
          <w:szCs w:val="20"/>
        </w:rPr>
        <w:t>estowych, organizacja krajowych</w:t>
      </w:r>
      <w:r w:rsidR="00DB0D11">
        <w:rPr>
          <w:rFonts w:ascii="Book Antiqua" w:hAnsi="Book Antiqua" w:cs="Times New Roman"/>
          <w:sz w:val="20"/>
          <w:szCs w:val="20"/>
        </w:rPr>
        <w:t xml:space="preserve"> </w:t>
      </w:r>
      <w:r w:rsidR="00306A7A" w:rsidRPr="007B6BEE">
        <w:rPr>
          <w:rFonts w:ascii="Book Antiqua" w:hAnsi="Book Antiqua" w:cs="Times New Roman"/>
          <w:sz w:val="20"/>
          <w:szCs w:val="20"/>
        </w:rPr>
        <w:t xml:space="preserve">i międzynarodowych szkoleń, seminariów, </w:t>
      </w:r>
      <w:r w:rsidR="00C451EF" w:rsidRPr="007B6BEE">
        <w:rPr>
          <w:rFonts w:ascii="Book Antiqua" w:hAnsi="Book Antiqua" w:cs="Times New Roman"/>
          <w:sz w:val="20"/>
          <w:szCs w:val="20"/>
        </w:rPr>
        <w:t>konferencji kongresów</w:t>
      </w:r>
      <w:r w:rsidR="00D0760E">
        <w:rPr>
          <w:rFonts w:ascii="Book Antiqua" w:hAnsi="Book Antiqua" w:cs="Times New Roman"/>
          <w:sz w:val="20"/>
          <w:szCs w:val="20"/>
        </w:rPr>
        <w:t xml:space="preserve"> </w:t>
      </w:r>
      <w:r w:rsidR="00C451EF" w:rsidRPr="007B6BEE">
        <w:rPr>
          <w:rFonts w:ascii="Book Antiqua" w:hAnsi="Book Antiqua" w:cs="Times New Roman"/>
          <w:sz w:val="20"/>
          <w:szCs w:val="20"/>
        </w:rPr>
        <w:t xml:space="preserve">i udział </w:t>
      </w:r>
      <w:r w:rsidR="00306A7A" w:rsidRPr="007B6BEE">
        <w:rPr>
          <w:rFonts w:ascii="Book Antiqua" w:hAnsi="Book Antiqua" w:cs="Times New Roman"/>
          <w:sz w:val="20"/>
          <w:szCs w:val="20"/>
        </w:rPr>
        <w:t xml:space="preserve">w nich; </w:t>
      </w:r>
    </w:p>
    <w:p w:rsidR="00C451EF" w:rsidRPr="007B6BEE" w:rsidRDefault="0065530F" w:rsidP="00721ACC">
      <w:pPr>
        <w:pStyle w:val="Styl"/>
        <w:numPr>
          <w:ilvl w:val="0"/>
          <w:numId w:val="14"/>
        </w:numPr>
        <w:tabs>
          <w:tab w:val="clear" w:pos="851"/>
        </w:tabs>
        <w:ind w:left="284" w:right="142" w:hanging="284"/>
        <w:jc w:val="both"/>
        <w:rPr>
          <w:rFonts w:ascii="Book Antiqua" w:hAnsi="Book Antiqua" w:cs="Times New Roman"/>
          <w:sz w:val="20"/>
          <w:szCs w:val="20"/>
        </w:rPr>
      </w:pPr>
      <w:r>
        <w:rPr>
          <w:rFonts w:ascii="Book Antiqua" w:hAnsi="Book Antiqua" w:cs="Times New Roman"/>
          <w:sz w:val="20"/>
          <w:szCs w:val="20"/>
        </w:rPr>
        <w:t>Z</w:t>
      </w:r>
      <w:r w:rsidR="00306A7A" w:rsidRPr="007B6BEE">
        <w:rPr>
          <w:rFonts w:ascii="Book Antiqua" w:hAnsi="Book Antiqua" w:cs="Times New Roman"/>
          <w:sz w:val="20"/>
          <w:szCs w:val="20"/>
        </w:rPr>
        <w:t>adania w zakr</w:t>
      </w:r>
      <w:r w:rsidR="00C451EF" w:rsidRPr="007B6BEE">
        <w:rPr>
          <w:rFonts w:ascii="Book Antiqua" w:hAnsi="Book Antiqua" w:cs="Times New Roman"/>
          <w:sz w:val="20"/>
          <w:szCs w:val="20"/>
        </w:rPr>
        <w:t>esie usuwania azbestu</w:t>
      </w:r>
      <w:r w:rsidR="00746C2D">
        <w:rPr>
          <w:rFonts w:ascii="Book Antiqua" w:hAnsi="Book Antiqua" w:cs="Times New Roman"/>
          <w:sz w:val="20"/>
          <w:szCs w:val="20"/>
        </w:rPr>
        <w:t xml:space="preserve"> </w:t>
      </w:r>
      <w:r w:rsidR="00C451EF" w:rsidRPr="007B6BEE">
        <w:rPr>
          <w:rFonts w:ascii="Book Antiqua" w:hAnsi="Book Antiqua" w:cs="Times New Roman"/>
          <w:sz w:val="20"/>
          <w:szCs w:val="20"/>
        </w:rPr>
        <w:t xml:space="preserve">i wyrobów zawierających azbest z obiektów budowlanych, </w:t>
      </w:r>
      <w:r w:rsidR="00306A7A" w:rsidRPr="007B6BEE">
        <w:rPr>
          <w:rFonts w:ascii="Book Antiqua" w:hAnsi="Book Antiqua" w:cs="Times New Roman"/>
          <w:sz w:val="20"/>
          <w:szCs w:val="20"/>
        </w:rPr>
        <w:t>z obiektów użyteczności publicznej</w:t>
      </w:r>
      <w:r w:rsidR="00C451EF" w:rsidRPr="007B6BEE">
        <w:rPr>
          <w:rFonts w:ascii="Book Antiqua" w:hAnsi="Book Antiqua" w:cs="Times New Roman"/>
          <w:sz w:val="20"/>
          <w:szCs w:val="20"/>
        </w:rPr>
        <w:t xml:space="preserve">, terenów </w:t>
      </w:r>
      <w:r w:rsidR="00306A7A" w:rsidRPr="007B6BEE">
        <w:rPr>
          <w:rFonts w:ascii="Book Antiqua" w:hAnsi="Book Antiqua" w:cs="Times New Roman"/>
          <w:sz w:val="20"/>
          <w:szCs w:val="20"/>
        </w:rPr>
        <w:t>byłych p</w:t>
      </w:r>
      <w:r w:rsidR="00C451EF" w:rsidRPr="007B6BEE">
        <w:rPr>
          <w:rFonts w:ascii="Book Antiqua" w:hAnsi="Book Antiqua" w:cs="Times New Roman"/>
          <w:sz w:val="20"/>
          <w:szCs w:val="20"/>
        </w:rPr>
        <w:t xml:space="preserve">roducentów wyrobów azbestowych, </w:t>
      </w:r>
      <w:r w:rsidR="00306A7A" w:rsidRPr="007B6BEE">
        <w:rPr>
          <w:rFonts w:ascii="Book Antiqua" w:hAnsi="Book Antiqua" w:cs="Times New Roman"/>
          <w:sz w:val="20"/>
          <w:szCs w:val="20"/>
        </w:rPr>
        <w:t>oczyszczani</w:t>
      </w:r>
      <w:r w:rsidR="00C451EF" w:rsidRPr="007B6BEE">
        <w:rPr>
          <w:rFonts w:ascii="Book Antiqua" w:hAnsi="Book Antiqua" w:cs="Times New Roman"/>
          <w:sz w:val="20"/>
          <w:szCs w:val="20"/>
        </w:rPr>
        <w:t xml:space="preserve">a terenów nieruchomości, budowy </w:t>
      </w:r>
      <w:r w:rsidR="00306A7A" w:rsidRPr="007B6BEE">
        <w:rPr>
          <w:rFonts w:ascii="Book Antiqua" w:hAnsi="Book Antiqua" w:cs="Times New Roman"/>
          <w:sz w:val="20"/>
          <w:szCs w:val="20"/>
        </w:rPr>
        <w:t>składowisk o</w:t>
      </w:r>
      <w:r w:rsidR="00C451EF" w:rsidRPr="007B6BEE">
        <w:rPr>
          <w:rFonts w:ascii="Book Antiqua" w:hAnsi="Book Antiqua" w:cs="Times New Roman"/>
          <w:sz w:val="20"/>
          <w:szCs w:val="20"/>
        </w:rPr>
        <w:t>raz instalacji do unicestwiania włókien azbestowych;</w:t>
      </w:r>
    </w:p>
    <w:p w:rsidR="00C451EF" w:rsidRPr="007B6BEE" w:rsidRDefault="0065530F" w:rsidP="00721ACC">
      <w:pPr>
        <w:pStyle w:val="Styl"/>
        <w:numPr>
          <w:ilvl w:val="0"/>
          <w:numId w:val="14"/>
        </w:numPr>
        <w:tabs>
          <w:tab w:val="clear" w:pos="851"/>
        </w:tabs>
        <w:ind w:left="284" w:right="142" w:hanging="284"/>
        <w:jc w:val="both"/>
        <w:rPr>
          <w:rFonts w:ascii="Book Antiqua" w:hAnsi="Book Antiqua" w:cs="Times New Roman"/>
          <w:sz w:val="20"/>
          <w:szCs w:val="20"/>
        </w:rPr>
      </w:pPr>
      <w:r>
        <w:rPr>
          <w:rFonts w:ascii="Book Antiqua" w:hAnsi="Book Antiqua" w:cs="Times New Roman"/>
          <w:sz w:val="20"/>
          <w:szCs w:val="20"/>
        </w:rPr>
        <w:t>M</w:t>
      </w:r>
      <w:r w:rsidR="00306A7A" w:rsidRPr="007B6BEE">
        <w:rPr>
          <w:rFonts w:ascii="Book Antiqua" w:hAnsi="Book Antiqua" w:cs="Times New Roman"/>
          <w:sz w:val="20"/>
          <w:szCs w:val="20"/>
        </w:rPr>
        <w:t xml:space="preserve">onitoring realizacji </w:t>
      </w:r>
      <w:r w:rsidR="00336C8F">
        <w:rPr>
          <w:rFonts w:ascii="Book Antiqua" w:hAnsi="Book Antiqua" w:cs="Times New Roman"/>
          <w:iCs/>
          <w:sz w:val="20"/>
          <w:szCs w:val="20"/>
        </w:rPr>
        <w:t>POKzA</w:t>
      </w:r>
      <w:r w:rsidR="00306A7A" w:rsidRPr="007B6BEE">
        <w:rPr>
          <w:rFonts w:ascii="Book Antiqua" w:hAnsi="Book Antiqua" w:cs="Times New Roman"/>
          <w:iCs/>
          <w:sz w:val="20"/>
          <w:szCs w:val="20"/>
        </w:rPr>
        <w:t xml:space="preserve"> przy</w:t>
      </w:r>
      <w:r w:rsidR="00C451EF" w:rsidRPr="007B6BEE">
        <w:rPr>
          <w:rFonts w:ascii="Book Antiqua" w:hAnsi="Book Antiqua" w:cs="Times New Roman"/>
          <w:sz w:val="20"/>
          <w:szCs w:val="20"/>
        </w:rPr>
        <w:t xml:space="preserve"> pomocy </w:t>
      </w:r>
      <w:r w:rsidR="00306A7A" w:rsidRPr="007B6BEE">
        <w:rPr>
          <w:rFonts w:ascii="Book Antiqua" w:hAnsi="Book Antiqua" w:cs="Times New Roman"/>
          <w:sz w:val="20"/>
          <w:szCs w:val="20"/>
        </w:rPr>
        <w:t>ele</w:t>
      </w:r>
      <w:r w:rsidR="00C451EF" w:rsidRPr="007B6BEE">
        <w:rPr>
          <w:rFonts w:ascii="Book Antiqua" w:hAnsi="Book Antiqua" w:cs="Times New Roman"/>
          <w:sz w:val="20"/>
          <w:szCs w:val="20"/>
        </w:rPr>
        <w:t xml:space="preserve">ktronicznego systemu informacji </w:t>
      </w:r>
      <w:r w:rsidR="00306A7A" w:rsidRPr="007B6BEE">
        <w:rPr>
          <w:rFonts w:ascii="Book Antiqua" w:hAnsi="Book Antiqua" w:cs="Times New Roman"/>
          <w:sz w:val="20"/>
          <w:szCs w:val="20"/>
        </w:rPr>
        <w:t xml:space="preserve">przestrzennej; </w:t>
      </w:r>
    </w:p>
    <w:p w:rsidR="00306A7A" w:rsidRPr="007B6BEE" w:rsidRDefault="0065530F" w:rsidP="00721ACC">
      <w:pPr>
        <w:pStyle w:val="Styl"/>
        <w:numPr>
          <w:ilvl w:val="0"/>
          <w:numId w:val="14"/>
        </w:numPr>
        <w:tabs>
          <w:tab w:val="clear" w:pos="851"/>
        </w:tabs>
        <w:ind w:left="284" w:right="142" w:hanging="284"/>
        <w:jc w:val="both"/>
        <w:rPr>
          <w:rFonts w:ascii="Book Antiqua" w:hAnsi="Book Antiqua" w:cs="Times New Roman"/>
          <w:sz w:val="20"/>
          <w:szCs w:val="20"/>
        </w:rPr>
      </w:pPr>
      <w:r>
        <w:rPr>
          <w:rFonts w:ascii="Book Antiqua" w:hAnsi="Book Antiqua" w:cs="Times New Roman"/>
          <w:sz w:val="20"/>
          <w:szCs w:val="20"/>
        </w:rPr>
        <w:t>D</w:t>
      </w:r>
      <w:r w:rsidR="00306A7A" w:rsidRPr="007B6BEE">
        <w:rPr>
          <w:rFonts w:ascii="Book Antiqua" w:hAnsi="Book Antiqua" w:cs="Times New Roman"/>
          <w:sz w:val="20"/>
          <w:szCs w:val="20"/>
        </w:rPr>
        <w:t>ziałania w zakresie oceny narażenia</w:t>
      </w:r>
      <w:r w:rsidR="00D0760E">
        <w:rPr>
          <w:rFonts w:ascii="Book Antiqua" w:hAnsi="Book Antiqua" w:cs="Times New Roman"/>
          <w:sz w:val="20"/>
          <w:szCs w:val="20"/>
        </w:rPr>
        <w:t xml:space="preserve"> </w:t>
      </w:r>
      <w:r w:rsidR="00306A7A" w:rsidRPr="007B6BEE">
        <w:rPr>
          <w:rFonts w:ascii="Book Antiqua" w:hAnsi="Book Antiqua" w:cs="Times New Roman"/>
          <w:sz w:val="20"/>
          <w:szCs w:val="20"/>
        </w:rPr>
        <w:t xml:space="preserve">i ochrony zdrowia. </w:t>
      </w:r>
    </w:p>
    <w:p w:rsidR="00306A7A" w:rsidRPr="00DB6863" w:rsidRDefault="00FE6DFC" w:rsidP="004021B1">
      <w:pPr>
        <w:pStyle w:val="Styl"/>
        <w:spacing w:before="124"/>
        <w:ind w:right="142"/>
        <w:jc w:val="both"/>
        <w:rPr>
          <w:rFonts w:ascii="Book Antiqua" w:hAnsi="Book Antiqua" w:cs="Times New Roman"/>
          <w:sz w:val="20"/>
          <w:szCs w:val="20"/>
        </w:rPr>
      </w:pPr>
      <w:r>
        <w:rPr>
          <w:rFonts w:ascii="Book Antiqua" w:hAnsi="Book Antiqua" w:cs="Times New Roman"/>
          <w:sz w:val="20"/>
          <w:szCs w:val="20"/>
        </w:rPr>
        <w:t xml:space="preserve">Szacuje się, że na </w:t>
      </w:r>
      <w:r w:rsidRPr="00DB6863">
        <w:rPr>
          <w:rFonts w:ascii="Book Antiqua" w:hAnsi="Book Antiqua" w:cs="Times New Roman"/>
          <w:sz w:val="20"/>
          <w:szCs w:val="20"/>
        </w:rPr>
        <w:t>terenie k</w:t>
      </w:r>
      <w:r w:rsidR="00306A7A" w:rsidRPr="00DB6863">
        <w:rPr>
          <w:rFonts w:ascii="Book Antiqua" w:hAnsi="Book Antiqua" w:cs="Times New Roman"/>
          <w:sz w:val="20"/>
          <w:szCs w:val="20"/>
        </w:rPr>
        <w:t xml:space="preserve">raju nadal użytkowane jest ok. 14,5 mln ton wyrobów zawierających azbest (w latach 2003 - 2008 usunięto ok. l mln ton). </w:t>
      </w:r>
    </w:p>
    <w:p w:rsidR="00306A7A" w:rsidRPr="007B6BEE" w:rsidRDefault="00306A7A" w:rsidP="005713A2">
      <w:pPr>
        <w:pStyle w:val="Tekstpodstawowy"/>
        <w:ind w:right="142"/>
        <w:rPr>
          <w:rFonts w:ascii="Book Antiqua" w:hAnsi="Book Antiqua" w:cs="Arial"/>
          <w:i w:val="0"/>
          <w:sz w:val="20"/>
        </w:rPr>
      </w:pPr>
      <w:r w:rsidRPr="00DB6863">
        <w:rPr>
          <w:rFonts w:ascii="Book Antiqua" w:hAnsi="Book Antiqua" w:cs="Arial"/>
          <w:i w:val="0"/>
          <w:sz w:val="20"/>
        </w:rPr>
        <w:t>Trwałość płyt azbestowo-cementowych (A-C) określa się na około 30 lat, okres eksploatacji innych wyrobów jest z reguły kr</w:t>
      </w:r>
      <w:r w:rsidR="00C451EF" w:rsidRPr="00DB6863">
        <w:rPr>
          <w:rFonts w:ascii="Book Antiqua" w:hAnsi="Book Antiqua" w:cs="Arial"/>
          <w:i w:val="0"/>
          <w:sz w:val="20"/>
        </w:rPr>
        <w:t xml:space="preserve">ótszy. Według danych zawartych </w:t>
      </w:r>
      <w:r w:rsidRPr="00DB6863">
        <w:rPr>
          <w:rFonts w:ascii="Book Antiqua" w:hAnsi="Book Antiqua" w:cs="Arial"/>
          <w:i w:val="0"/>
          <w:sz w:val="20"/>
        </w:rPr>
        <w:t>w „Informacji o realizacji</w:t>
      </w:r>
      <w:r w:rsidR="00D0760E">
        <w:rPr>
          <w:rFonts w:ascii="Book Antiqua" w:hAnsi="Book Antiqua" w:cs="Arial"/>
          <w:i w:val="0"/>
          <w:sz w:val="20"/>
        </w:rPr>
        <w:t xml:space="preserve"> </w:t>
      </w:r>
      <w:r w:rsidRPr="00DB6863">
        <w:rPr>
          <w:rFonts w:ascii="Book Antiqua" w:hAnsi="Book Antiqua" w:cs="Arial"/>
          <w:i w:val="0"/>
          <w:sz w:val="20"/>
        </w:rPr>
        <w:t>w latach 2009 – 2010</w:t>
      </w:r>
      <w:r w:rsidR="00FE6DFC" w:rsidRPr="00DB6863">
        <w:rPr>
          <w:rFonts w:ascii="Book Antiqua" w:hAnsi="Book Antiqua" w:cs="Arial"/>
          <w:i w:val="0"/>
          <w:sz w:val="20"/>
        </w:rPr>
        <w:t xml:space="preserve"> „Programu  O</w:t>
      </w:r>
      <w:r w:rsidR="00296B93" w:rsidRPr="00DB6863">
        <w:rPr>
          <w:rFonts w:ascii="Book Antiqua" w:hAnsi="Book Antiqua" w:cs="Arial"/>
          <w:i w:val="0"/>
          <w:sz w:val="20"/>
        </w:rPr>
        <w:t>czyszczania</w:t>
      </w:r>
      <w:r w:rsidR="00296B93" w:rsidRPr="007B6BEE">
        <w:rPr>
          <w:rFonts w:ascii="Book Antiqua" w:hAnsi="Book Antiqua" w:cs="Arial"/>
          <w:i w:val="0"/>
          <w:sz w:val="20"/>
        </w:rPr>
        <w:t xml:space="preserve"> Kraju </w:t>
      </w:r>
      <w:r w:rsidR="003C1158">
        <w:rPr>
          <w:rFonts w:ascii="Book Antiqua" w:hAnsi="Book Antiqua" w:cs="Arial"/>
          <w:i w:val="0"/>
          <w:sz w:val="20"/>
        </w:rPr>
        <w:t>z Azbestu na lata2009 – 2032”</w:t>
      </w:r>
      <w:r w:rsidRPr="007B6BEE">
        <w:rPr>
          <w:rFonts w:ascii="Book Antiqua" w:hAnsi="Book Antiqua" w:cs="Arial"/>
          <w:i w:val="0"/>
          <w:sz w:val="20"/>
        </w:rPr>
        <w:t xml:space="preserve"> aby osiągnąć założony cel, tj. usunąć do końca 2032 r. 14,25 mln Mg wyrobów zawierających azbest należy czterokrotnie zwiększyć tempo usuwania</w:t>
      </w:r>
      <w:r w:rsidR="00D0760E">
        <w:rPr>
          <w:rFonts w:ascii="Book Antiqua" w:hAnsi="Book Antiqua" w:cs="Arial"/>
          <w:i w:val="0"/>
          <w:sz w:val="20"/>
        </w:rPr>
        <w:t xml:space="preserve"> </w:t>
      </w:r>
      <w:r w:rsidRPr="007B6BEE">
        <w:rPr>
          <w:rFonts w:ascii="Book Antiqua" w:hAnsi="Book Antiqua" w:cs="Arial"/>
          <w:i w:val="0"/>
          <w:sz w:val="20"/>
        </w:rPr>
        <w:t>i unieszkodliwiania wyrobów azbestowych.</w:t>
      </w:r>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W tym czasie powstawać będzie znaczn</w:t>
      </w:r>
      <w:r w:rsidR="00C451EF" w:rsidRPr="007B6BEE">
        <w:rPr>
          <w:rFonts w:ascii="Book Antiqua" w:hAnsi="Book Antiqua" w:cs="Arial"/>
          <w:i w:val="0"/>
          <w:sz w:val="20"/>
        </w:rPr>
        <w:t xml:space="preserve">a ilość odpadów, które zgodnie </w:t>
      </w:r>
      <w:r w:rsidRPr="007B6BEE">
        <w:rPr>
          <w:rFonts w:ascii="Book Antiqua" w:hAnsi="Book Antiqua" w:cs="Arial"/>
          <w:i w:val="0"/>
          <w:sz w:val="20"/>
        </w:rPr>
        <w:t>z rozporządzeniem Ministra Środow</w:t>
      </w:r>
      <w:r w:rsidR="00D0760E">
        <w:rPr>
          <w:rFonts w:ascii="Book Antiqua" w:hAnsi="Book Antiqua" w:cs="Arial"/>
          <w:i w:val="0"/>
          <w:sz w:val="20"/>
        </w:rPr>
        <w:t xml:space="preserve">iska z dnia 27 września 2001 r. </w:t>
      </w:r>
      <w:r w:rsidRPr="007B6BEE">
        <w:rPr>
          <w:rFonts w:ascii="Book Antiqua" w:hAnsi="Book Antiqua" w:cs="Arial"/>
          <w:i w:val="0"/>
          <w:sz w:val="20"/>
        </w:rPr>
        <w:t xml:space="preserve">w sprawie katalogu odpadów (Dz. U. Nr 112, poz. 1206) sklasyfikowane zostały na liście odpadów niebezpiecznych. </w:t>
      </w:r>
    </w:p>
    <w:p w:rsidR="00306A7A" w:rsidRPr="007B6BEE" w:rsidRDefault="00306A7A" w:rsidP="00721ACC">
      <w:pPr>
        <w:pStyle w:val="Nagwek2"/>
        <w:numPr>
          <w:ilvl w:val="1"/>
          <w:numId w:val="15"/>
        </w:numPr>
        <w:tabs>
          <w:tab w:val="clear" w:pos="964"/>
        </w:tabs>
        <w:ind w:left="426" w:right="142" w:hanging="426"/>
        <w:rPr>
          <w:rFonts w:ascii="Book Antiqua" w:hAnsi="Book Antiqua"/>
          <w:bCs/>
          <w:sz w:val="20"/>
        </w:rPr>
      </w:pPr>
      <w:bookmarkStart w:id="17" w:name="_Toc384683916"/>
      <w:r w:rsidRPr="007B6BEE">
        <w:rPr>
          <w:rFonts w:ascii="Book Antiqua" w:hAnsi="Book Antiqua"/>
          <w:bCs/>
          <w:sz w:val="20"/>
        </w:rPr>
        <w:t>Cele POKzA</w:t>
      </w:r>
      <w:bookmarkEnd w:id="17"/>
    </w:p>
    <w:p w:rsidR="00306A7A" w:rsidRPr="007B6BEE" w:rsidRDefault="00306A7A" w:rsidP="006C25A4">
      <w:pPr>
        <w:spacing w:before="120"/>
        <w:ind w:right="142"/>
        <w:jc w:val="both"/>
        <w:rPr>
          <w:rFonts w:ascii="Book Antiqua" w:hAnsi="Book Antiqua"/>
          <w:b/>
          <w:bCs/>
          <w:sz w:val="20"/>
          <w:szCs w:val="20"/>
        </w:rPr>
      </w:pPr>
      <w:r w:rsidRPr="007B6BEE">
        <w:rPr>
          <w:rFonts w:ascii="Book Antiqua" w:hAnsi="Book Antiqua"/>
          <w:b/>
          <w:bCs/>
          <w:sz w:val="20"/>
          <w:szCs w:val="20"/>
        </w:rPr>
        <w:t xml:space="preserve">Główne cele </w:t>
      </w:r>
      <w:r w:rsidR="00B23AFF">
        <w:rPr>
          <w:rFonts w:ascii="Book Antiqua" w:hAnsi="Book Antiqua"/>
          <w:b/>
          <w:bCs/>
          <w:sz w:val="20"/>
          <w:szCs w:val="20"/>
        </w:rPr>
        <w:t>POKzA</w:t>
      </w:r>
      <w:r w:rsidRPr="007B6BEE">
        <w:rPr>
          <w:rFonts w:ascii="Book Antiqua" w:hAnsi="Book Antiqua"/>
          <w:b/>
          <w:bCs/>
          <w:sz w:val="20"/>
          <w:szCs w:val="20"/>
        </w:rPr>
        <w:t xml:space="preserve"> to:</w:t>
      </w:r>
    </w:p>
    <w:p w:rsidR="00306A7A" w:rsidRPr="007B6BEE" w:rsidRDefault="0065530F" w:rsidP="006C25A4">
      <w:pPr>
        <w:numPr>
          <w:ilvl w:val="0"/>
          <w:numId w:val="8"/>
        </w:numPr>
        <w:tabs>
          <w:tab w:val="clear" w:pos="720"/>
        </w:tabs>
        <w:spacing w:before="120"/>
        <w:ind w:left="284" w:right="142" w:hanging="284"/>
        <w:jc w:val="both"/>
        <w:rPr>
          <w:rFonts w:ascii="Book Antiqua" w:hAnsi="Book Antiqua"/>
          <w:sz w:val="20"/>
          <w:szCs w:val="20"/>
        </w:rPr>
      </w:pPr>
      <w:r>
        <w:rPr>
          <w:rFonts w:ascii="Book Antiqua" w:hAnsi="Book Antiqua"/>
          <w:sz w:val="20"/>
          <w:szCs w:val="20"/>
        </w:rPr>
        <w:t>U</w:t>
      </w:r>
      <w:r w:rsidR="00306A7A" w:rsidRPr="007B6BEE">
        <w:rPr>
          <w:rFonts w:ascii="Book Antiqua" w:hAnsi="Book Antiqua"/>
          <w:sz w:val="20"/>
          <w:szCs w:val="20"/>
        </w:rPr>
        <w:t xml:space="preserve">sunięcie i unieszkodliwienie wyrobów zawierających azbest; </w:t>
      </w:r>
    </w:p>
    <w:p w:rsidR="00306A7A" w:rsidRPr="007B6BEE" w:rsidRDefault="0065530F" w:rsidP="00721ACC">
      <w:pPr>
        <w:numPr>
          <w:ilvl w:val="0"/>
          <w:numId w:val="8"/>
        </w:numPr>
        <w:tabs>
          <w:tab w:val="clear" w:pos="720"/>
        </w:tabs>
        <w:ind w:left="284" w:right="142" w:hanging="284"/>
        <w:jc w:val="both"/>
        <w:rPr>
          <w:rFonts w:ascii="Book Antiqua" w:hAnsi="Book Antiqua"/>
          <w:sz w:val="20"/>
          <w:szCs w:val="20"/>
        </w:rPr>
      </w:pPr>
      <w:r>
        <w:rPr>
          <w:rFonts w:ascii="Book Antiqua" w:hAnsi="Book Antiqua"/>
          <w:sz w:val="20"/>
          <w:szCs w:val="20"/>
        </w:rPr>
        <w:t>M</w:t>
      </w:r>
      <w:r w:rsidR="00306A7A" w:rsidRPr="007B6BEE">
        <w:rPr>
          <w:rFonts w:ascii="Book Antiqua" w:hAnsi="Book Antiqua"/>
          <w:sz w:val="20"/>
          <w:szCs w:val="20"/>
        </w:rPr>
        <w:t xml:space="preserve">inimalizacja negatywnych skutków zdrowotnych spowodowanych obecnością azbestu na terytorium kraju; </w:t>
      </w:r>
    </w:p>
    <w:p w:rsidR="00306A7A" w:rsidRPr="007B6BEE" w:rsidRDefault="0065530F" w:rsidP="00721ACC">
      <w:pPr>
        <w:numPr>
          <w:ilvl w:val="0"/>
          <w:numId w:val="8"/>
        </w:numPr>
        <w:tabs>
          <w:tab w:val="clear" w:pos="720"/>
        </w:tabs>
        <w:spacing w:after="280"/>
        <w:ind w:left="284" w:right="142" w:hanging="284"/>
        <w:jc w:val="both"/>
        <w:rPr>
          <w:rFonts w:ascii="Book Antiqua" w:hAnsi="Book Antiqua"/>
          <w:sz w:val="20"/>
          <w:szCs w:val="20"/>
        </w:rPr>
      </w:pPr>
      <w:r>
        <w:rPr>
          <w:rFonts w:ascii="Book Antiqua" w:hAnsi="Book Antiqua"/>
          <w:sz w:val="20"/>
          <w:szCs w:val="20"/>
        </w:rPr>
        <w:t>L</w:t>
      </w:r>
      <w:r w:rsidR="00306A7A" w:rsidRPr="007B6BEE">
        <w:rPr>
          <w:rFonts w:ascii="Book Antiqua" w:hAnsi="Book Antiqua"/>
          <w:sz w:val="20"/>
          <w:szCs w:val="20"/>
        </w:rPr>
        <w:t>ikwidacja szkodliwego oddziaływania azbestu na środowisko.</w:t>
      </w:r>
    </w:p>
    <w:p w:rsidR="00306A7A" w:rsidRPr="007B6BEE" w:rsidRDefault="00306A7A" w:rsidP="005713A2">
      <w:pPr>
        <w:spacing w:before="120" w:after="120"/>
        <w:ind w:right="142"/>
        <w:jc w:val="both"/>
        <w:rPr>
          <w:rFonts w:ascii="Book Antiqua" w:hAnsi="Book Antiqua"/>
          <w:sz w:val="20"/>
          <w:szCs w:val="20"/>
        </w:rPr>
      </w:pPr>
      <w:r w:rsidRPr="007B6BEE">
        <w:rPr>
          <w:rFonts w:ascii="Book Antiqua" w:hAnsi="Book Antiqua"/>
          <w:sz w:val="20"/>
          <w:szCs w:val="20"/>
        </w:rPr>
        <w:t xml:space="preserve">Cele </w:t>
      </w:r>
      <w:r w:rsidR="00336C8F">
        <w:rPr>
          <w:rFonts w:ascii="Book Antiqua" w:hAnsi="Book Antiqua"/>
          <w:sz w:val="20"/>
          <w:szCs w:val="20"/>
        </w:rPr>
        <w:t>POKzA</w:t>
      </w:r>
      <w:r w:rsidRPr="007B6BEE">
        <w:rPr>
          <w:rFonts w:ascii="Book Antiqua" w:hAnsi="Book Antiqua"/>
          <w:sz w:val="20"/>
          <w:szCs w:val="20"/>
        </w:rPr>
        <w:t xml:space="preserve"> będą realizowane sukcesywnie aż do roku 2032, w którym zakładane jest oczyszczenie kraju z azbestu.</w:t>
      </w:r>
    </w:p>
    <w:p w:rsidR="00306A7A" w:rsidRPr="007B6BEE" w:rsidRDefault="00306A7A" w:rsidP="005713A2">
      <w:pPr>
        <w:ind w:right="142"/>
        <w:jc w:val="both"/>
        <w:rPr>
          <w:rFonts w:ascii="Book Antiqua" w:hAnsi="Book Antiqua"/>
          <w:sz w:val="20"/>
          <w:szCs w:val="20"/>
        </w:rPr>
      </w:pPr>
      <w:r w:rsidRPr="007B6BEE">
        <w:rPr>
          <w:rFonts w:ascii="Book Antiqua" w:hAnsi="Book Antiqua"/>
          <w:sz w:val="20"/>
          <w:szCs w:val="20"/>
        </w:rPr>
        <w:t xml:space="preserve">Szacuje się, że na terenie kraju w 2008 r. znajdowało się ok. 13,5 mln ton wyrobów zawierających azbest (w latach 2003-2008 usunięto ok. 1 mln ton). Przyjmuje się, iż następujące ilości odpadów zawierających azbest zostaną wycofane </w:t>
      </w:r>
      <w:r w:rsidRPr="007B6BEE">
        <w:rPr>
          <w:rFonts w:ascii="Book Antiqua" w:hAnsi="Book Antiqua"/>
          <w:sz w:val="20"/>
          <w:szCs w:val="20"/>
        </w:rPr>
        <w:br/>
        <w:t>z użytkowania w kolejnych latach:</w:t>
      </w:r>
    </w:p>
    <w:p w:rsidR="00306A7A" w:rsidRPr="007B6BEE" w:rsidRDefault="00306A7A" w:rsidP="00721ACC">
      <w:pPr>
        <w:numPr>
          <w:ilvl w:val="0"/>
          <w:numId w:val="17"/>
        </w:numPr>
        <w:tabs>
          <w:tab w:val="clear" w:pos="720"/>
        </w:tabs>
        <w:ind w:left="284" w:right="142" w:hanging="284"/>
        <w:jc w:val="both"/>
        <w:rPr>
          <w:rFonts w:ascii="Book Antiqua" w:hAnsi="Book Antiqua"/>
          <w:sz w:val="20"/>
          <w:szCs w:val="20"/>
        </w:rPr>
      </w:pPr>
      <w:r w:rsidRPr="007B6BEE">
        <w:rPr>
          <w:rFonts w:ascii="Book Antiqua" w:hAnsi="Book Antiqua"/>
          <w:sz w:val="20"/>
          <w:szCs w:val="20"/>
        </w:rPr>
        <w:t>w latach 2009–2012 ok</w:t>
      </w:r>
      <w:r w:rsidR="00D0760E">
        <w:rPr>
          <w:rFonts w:ascii="Book Antiqua" w:hAnsi="Book Antiqua"/>
          <w:sz w:val="20"/>
          <w:szCs w:val="20"/>
        </w:rPr>
        <w:t xml:space="preserve">oło 28% odpadów </w:t>
      </w:r>
      <w:r w:rsidRPr="007B6BEE">
        <w:rPr>
          <w:rFonts w:ascii="Book Antiqua" w:hAnsi="Book Antiqua"/>
          <w:sz w:val="20"/>
          <w:szCs w:val="20"/>
        </w:rPr>
        <w:t xml:space="preserve">(4 mln ton), </w:t>
      </w:r>
    </w:p>
    <w:p w:rsidR="00306A7A" w:rsidRPr="007B6BEE" w:rsidRDefault="00306A7A" w:rsidP="00721ACC">
      <w:pPr>
        <w:numPr>
          <w:ilvl w:val="0"/>
          <w:numId w:val="17"/>
        </w:numPr>
        <w:tabs>
          <w:tab w:val="clear" w:pos="720"/>
        </w:tabs>
        <w:ind w:left="284" w:right="142" w:hanging="284"/>
        <w:jc w:val="both"/>
        <w:rPr>
          <w:rFonts w:ascii="Book Antiqua" w:hAnsi="Book Antiqua"/>
          <w:sz w:val="20"/>
          <w:szCs w:val="20"/>
        </w:rPr>
      </w:pPr>
      <w:r w:rsidRPr="007B6BEE">
        <w:rPr>
          <w:rFonts w:ascii="Book Antiqua" w:hAnsi="Book Antiqua"/>
          <w:sz w:val="20"/>
          <w:szCs w:val="20"/>
        </w:rPr>
        <w:t xml:space="preserve">w latach 2013–2022 około 35% odpadów (5,1 mln ton), </w:t>
      </w:r>
    </w:p>
    <w:p w:rsidR="00306A7A" w:rsidRPr="007B6BEE" w:rsidRDefault="00306A7A" w:rsidP="00721ACC">
      <w:pPr>
        <w:numPr>
          <w:ilvl w:val="0"/>
          <w:numId w:val="17"/>
        </w:numPr>
        <w:tabs>
          <w:tab w:val="clear" w:pos="720"/>
        </w:tabs>
        <w:spacing w:after="280"/>
        <w:ind w:left="284" w:right="142" w:hanging="284"/>
        <w:jc w:val="both"/>
        <w:rPr>
          <w:rFonts w:ascii="Book Antiqua" w:hAnsi="Book Antiqua"/>
          <w:sz w:val="20"/>
          <w:szCs w:val="20"/>
        </w:rPr>
      </w:pPr>
      <w:r w:rsidRPr="007B6BEE">
        <w:rPr>
          <w:rFonts w:ascii="Book Antiqua" w:hAnsi="Book Antiqua"/>
          <w:sz w:val="20"/>
          <w:szCs w:val="20"/>
        </w:rPr>
        <w:t>w lat</w:t>
      </w:r>
      <w:r w:rsidR="00D0760E">
        <w:rPr>
          <w:rFonts w:ascii="Book Antiqua" w:hAnsi="Book Antiqua"/>
          <w:sz w:val="20"/>
          <w:szCs w:val="20"/>
        </w:rPr>
        <w:t xml:space="preserve">ach 2023–2032 około 37% odpadów </w:t>
      </w:r>
      <w:r w:rsidRPr="007B6BEE">
        <w:rPr>
          <w:rFonts w:ascii="Book Antiqua" w:hAnsi="Book Antiqua"/>
          <w:sz w:val="20"/>
          <w:szCs w:val="20"/>
        </w:rPr>
        <w:t>(5,4 mln ton).</w:t>
      </w:r>
    </w:p>
    <w:p w:rsidR="00306A7A" w:rsidRPr="007B6BEE" w:rsidRDefault="00B23AFF" w:rsidP="00C451EF">
      <w:pPr>
        <w:ind w:right="142"/>
        <w:jc w:val="both"/>
        <w:rPr>
          <w:rFonts w:ascii="Book Antiqua" w:hAnsi="Book Antiqua"/>
          <w:b/>
          <w:sz w:val="20"/>
          <w:szCs w:val="20"/>
        </w:rPr>
      </w:pPr>
      <w:r>
        <w:rPr>
          <w:rFonts w:ascii="Book Antiqua" w:hAnsi="Book Antiqua"/>
          <w:b/>
          <w:bCs/>
          <w:sz w:val="20"/>
          <w:szCs w:val="20"/>
        </w:rPr>
        <w:t>POKzA</w:t>
      </w:r>
      <w:r w:rsidR="00306A7A" w:rsidRPr="007B6BEE">
        <w:rPr>
          <w:rFonts w:ascii="Book Antiqua" w:hAnsi="Book Antiqua"/>
          <w:b/>
          <w:bCs/>
          <w:sz w:val="20"/>
          <w:szCs w:val="20"/>
        </w:rPr>
        <w:t xml:space="preserve"> tworzy nowe możliwości</w:t>
      </w:r>
      <w:r w:rsidR="00306A7A" w:rsidRPr="007B6BEE">
        <w:rPr>
          <w:rFonts w:ascii="Book Antiqua" w:hAnsi="Book Antiqua"/>
          <w:b/>
          <w:sz w:val="20"/>
          <w:szCs w:val="20"/>
        </w:rPr>
        <w:t>, m.in.:</w:t>
      </w:r>
    </w:p>
    <w:p w:rsidR="00306A7A" w:rsidRPr="007B6BEE" w:rsidRDefault="0065530F" w:rsidP="00721ACC">
      <w:pPr>
        <w:numPr>
          <w:ilvl w:val="0"/>
          <w:numId w:val="3"/>
        </w:numPr>
        <w:tabs>
          <w:tab w:val="clear" w:pos="720"/>
        </w:tabs>
        <w:ind w:left="284" w:right="142" w:hanging="284"/>
        <w:jc w:val="both"/>
        <w:rPr>
          <w:rFonts w:ascii="Book Antiqua" w:hAnsi="Book Antiqua"/>
          <w:sz w:val="20"/>
          <w:szCs w:val="20"/>
        </w:rPr>
      </w:pPr>
      <w:r>
        <w:rPr>
          <w:rFonts w:ascii="Book Antiqua" w:hAnsi="Book Antiqua"/>
          <w:sz w:val="20"/>
          <w:szCs w:val="20"/>
        </w:rPr>
        <w:t>S</w:t>
      </w:r>
      <w:r w:rsidR="00306A7A" w:rsidRPr="007B6BEE">
        <w:rPr>
          <w:rFonts w:ascii="Book Antiqua" w:hAnsi="Book Antiqua"/>
          <w:sz w:val="20"/>
          <w:szCs w:val="20"/>
        </w:rPr>
        <w:t>kładowanie</w:t>
      </w:r>
      <w:r w:rsidR="00372CCE">
        <w:rPr>
          <w:rFonts w:ascii="Book Antiqua" w:hAnsi="Book Antiqua"/>
          <w:sz w:val="20"/>
          <w:szCs w:val="20"/>
        </w:rPr>
        <w:t xml:space="preserve"> </w:t>
      </w:r>
      <w:r w:rsidR="00306A7A" w:rsidRPr="007B6BEE">
        <w:rPr>
          <w:rFonts w:ascii="Book Antiqua" w:hAnsi="Book Antiqua"/>
          <w:sz w:val="20"/>
          <w:szCs w:val="20"/>
        </w:rPr>
        <w:t>odpadów azbestowyc</w:t>
      </w:r>
      <w:r>
        <w:rPr>
          <w:rFonts w:ascii="Book Antiqua" w:hAnsi="Book Antiqua"/>
          <w:sz w:val="20"/>
          <w:szCs w:val="20"/>
        </w:rPr>
        <w:t>h na składowiskach podziemnych.</w:t>
      </w:r>
    </w:p>
    <w:p w:rsidR="00306A7A" w:rsidRPr="007B6BEE" w:rsidRDefault="0065530F" w:rsidP="00721ACC">
      <w:pPr>
        <w:numPr>
          <w:ilvl w:val="0"/>
          <w:numId w:val="3"/>
        </w:numPr>
        <w:tabs>
          <w:tab w:val="clear" w:pos="720"/>
        </w:tabs>
        <w:ind w:left="284" w:right="142" w:hanging="284"/>
        <w:jc w:val="both"/>
        <w:rPr>
          <w:rFonts w:ascii="Book Antiqua" w:hAnsi="Book Antiqua"/>
          <w:sz w:val="20"/>
          <w:szCs w:val="20"/>
        </w:rPr>
      </w:pPr>
      <w:r>
        <w:rPr>
          <w:rFonts w:ascii="Book Antiqua" w:hAnsi="Book Antiqua"/>
          <w:sz w:val="20"/>
          <w:szCs w:val="20"/>
        </w:rPr>
        <w:t>W</w:t>
      </w:r>
      <w:r w:rsidR="00306A7A" w:rsidRPr="007B6BEE">
        <w:rPr>
          <w:rFonts w:ascii="Book Antiqua" w:hAnsi="Book Antiqua"/>
          <w:sz w:val="20"/>
          <w:szCs w:val="20"/>
        </w:rPr>
        <w:t>drażanie nowych technologii umożliwiających u</w:t>
      </w:r>
      <w:r>
        <w:rPr>
          <w:rFonts w:ascii="Book Antiqua" w:hAnsi="Book Antiqua"/>
          <w:sz w:val="20"/>
          <w:szCs w:val="20"/>
        </w:rPr>
        <w:t>nicestwianie włókien   azbestu.</w:t>
      </w:r>
    </w:p>
    <w:p w:rsidR="00306A7A" w:rsidRPr="007B6BEE" w:rsidRDefault="0065530F" w:rsidP="00721ACC">
      <w:pPr>
        <w:numPr>
          <w:ilvl w:val="0"/>
          <w:numId w:val="3"/>
        </w:numPr>
        <w:tabs>
          <w:tab w:val="clear" w:pos="720"/>
        </w:tabs>
        <w:ind w:left="284" w:right="142" w:hanging="284"/>
        <w:jc w:val="both"/>
        <w:rPr>
          <w:rFonts w:ascii="Book Antiqua" w:hAnsi="Book Antiqua"/>
          <w:sz w:val="20"/>
          <w:szCs w:val="20"/>
        </w:rPr>
      </w:pPr>
      <w:r>
        <w:rPr>
          <w:rFonts w:ascii="Book Antiqua" w:hAnsi="Book Antiqua"/>
          <w:sz w:val="20"/>
          <w:szCs w:val="20"/>
        </w:rPr>
        <w:t>P</w:t>
      </w:r>
      <w:r w:rsidR="00306A7A" w:rsidRPr="007B6BEE">
        <w:rPr>
          <w:rFonts w:ascii="Book Antiqua" w:hAnsi="Book Antiqua"/>
          <w:sz w:val="20"/>
          <w:szCs w:val="20"/>
        </w:rPr>
        <w:t>ozostawianie w ziemi – w dopuszczonych prawem przypadkach – wyrobów azbestowych wycofanych z użytkowania, (dot. rur</w:t>
      </w:r>
      <w:r w:rsidR="00D0760E">
        <w:rPr>
          <w:rFonts w:ascii="Book Antiqua" w:hAnsi="Book Antiqua"/>
          <w:sz w:val="20"/>
          <w:szCs w:val="20"/>
        </w:rPr>
        <w:t xml:space="preserve"> </w:t>
      </w:r>
      <w:r w:rsidR="00306A7A" w:rsidRPr="007B6BEE">
        <w:rPr>
          <w:rFonts w:ascii="Book Antiqua" w:hAnsi="Book Antiqua"/>
          <w:sz w:val="20"/>
          <w:szCs w:val="20"/>
        </w:rPr>
        <w:t>i instalacji podziemnych).</w:t>
      </w:r>
    </w:p>
    <w:p w:rsidR="00306A7A" w:rsidRPr="007B6BEE" w:rsidRDefault="00306A7A" w:rsidP="005713A2">
      <w:pPr>
        <w:ind w:right="142"/>
        <w:jc w:val="both"/>
        <w:rPr>
          <w:rFonts w:ascii="Book Antiqua" w:hAnsi="Book Antiqua"/>
          <w:b/>
          <w:bCs/>
          <w:sz w:val="20"/>
          <w:szCs w:val="20"/>
        </w:rPr>
      </w:pPr>
    </w:p>
    <w:p w:rsidR="00306A7A" w:rsidRPr="007B6BEE" w:rsidRDefault="00306A7A" w:rsidP="005713A2">
      <w:pPr>
        <w:ind w:right="142"/>
        <w:jc w:val="both"/>
        <w:rPr>
          <w:rFonts w:ascii="Book Antiqua" w:hAnsi="Book Antiqua"/>
          <w:sz w:val="20"/>
          <w:szCs w:val="20"/>
        </w:rPr>
      </w:pPr>
      <w:r w:rsidRPr="007B6BEE">
        <w:rPr>
          <w:rFonts w:ascii="Book Antiqua" w:hAnsi="Book Antiqua"/>
          <w:b/>
          <w:bCs/>
          <w:sz w:val="20"/>
          <w:szCs w:val="20"/>
        </w:rPr>
        <w:t xml:space="preserve">Ponadto </w:t>
      </w:r>
      <w:r w:rsidR="00B23AFF">
        <w:rPr>
          <w:rFonts w:ascii="Book Antiqua" w:hAnsi="Book Antiqua"/>
          <w:b/>
          <w:bCs/>
          <w:sz w:val="20"/>
          <w:szCs w:val="20"/>
        </w:rPr>
        <w:t>POKzA ustala co następuje:</w:t>
      </w:r>
    </w:p>
    <w:p w:rsidR="00306A7A" w:rsidRPr="007B6BEE" w:rsidRDefault="0065530F" w:rsidP="00721ACC">
      <w:pPr>
        <w:numPr>
          <w:ilvl w:val="0"/>
          <w:numId w:val="18"/>
        </w:numPr>
        <w:tabs>
          <w:tab w:val="clear" w:pos="720"/>
        </w:tabs>
        <w:ind w:left="284" w:right="142" w:hanging="284"/>
        <w:jc w:val="both"/>
        <w:rPr>
          <w:rFonts w:ascii="Book Antiqua" w:hAnsi="Book Antiqua"/>
          <w:sz w:val="20"/>
          <w:szCs w:val="20"/>
        </w:rPr>
      </w:pPr>
      <w:r>
        <w:rPr>
          <w:rFonts w:ascii="Book Antiqua" w:hAnsi="Book Antiqua"/>
          <w:sz w:val="20"/>
          <w:szCs w:val="20"/>
        </w:rPr>
        <w:t>D</w:t>
      </w:r>
      <w:r w:rsidR="00306A7A" w:rsidRPr="007B6BEE">
        <w:rPr>
          <w:rFonts w:ascii="Book Antiqua" w:hAnsi="Book Antiqua"/>
          <w:sz w:val="20"/>
          <w:szCs w:val="20"/>
        </w:rPr>
        <w:t>o 2012 r. przeprowadzenie pełnej i rzetelnej inwentaryzacji oraz ustalenie rozmieszczenia terytorialnego azbestu i wyrobów zawierają</w:t>
      </w:r>
      <w:r>
        <w:rPr>
          <w:rFonts w:ascii="Book Antiqua" w:hAnsi="Book Antiqua"/>
          <w:sz w:val="20"/>
          <w:szCs w:val="20"/>
        </w:rPr>
        <w:t>cych azbest.</w:t>
      </w:r>
    </w:p>
    <w:p w:rsidR="00306A7A" w:rsidRPr="007B6BEE" w:rsidRDefault="0065530F" w:rsidP="00721ACC">
      <w:pPr>
        <w:numPr>
          <w:ilvl w:val="0"/>
          <w:numId w:val="18"/>
        </w:numPr>
        <w:tabs>
          <w:tab w:val="clear" w:pos="720"/>
        </w:tabs>
        <w:ind w:left="284" w:right="142" w:hanging="284"/>
        <w:jc w:val="both"/>
        <w:rPr>
          <w:rFonts w:ascii="Book Antiqua" w:hAnsi="Book Antiqua"/>
          <w:sz w:val="20"/>
          <w:szCs w:val="20"/>
        </w:rPr>
      </w:pPr>
      <w:r>
        <w:rPr>
          <w:rFonts w:ascii="Book Antiqua" w:hAnsi="Book Antiqua"/>
          <w:sz w:val="20"/>
          <w:szCs w:val="20"/>
        </w:rPr>
        <w:t>U</w:t>
      </w:r>
      <w:r w:rsidR="00306A7A" w:rsidRPr="007B6BEE">
        <w:rPr>
          <w:rFonts w:ascii="Book Antiqua" w:hAnsi="Book Antiqua"/>
          <w:sz w:val="20"/>
          <w:szCs w:val="20"/>
        </w:rPr>
        <w:t xml:space="preserve">tworzenie i uruchomienie elektronicznego Systemu Informacji Przestrzennej do </w:t>
      </w:r>
      <w:r w:rsidR="00D0760E">
        <w:rPr>
          <w:rFonts w:ascii="Book Antiqua" w:hAnsi="Book Antiqua"/>
          <w:sz w:val="20"/>
          <w:szCs w:val="20"/>
        </w:rPr>
        <w:t>monito</w:t>
      </w:r>
      <w:r w:rsidR="00C955B5">
        <w:rPr>
          <w:rFonts w:ascii="Book Antiqua" w:hAnsi="Book Antiqua"/>
          <w:sz w:val="20"/>
          <w:szCs w:val="20"/>
        </w:rPr>
        <w:t>ring</w:t>
      </w:r>
      <w:r w:rsidR="00306A7A" w:rsidRPr="007B6BEE">
        <w:rPr>
          <w:rFonts w:ascii="Book Antiqua" w:hAnsi="Book Antiqua"/>
          <w:sz w:val="20"/>
          <w:szCs w:val="20"/>
        </w:rPr>
        <w:t>u usuwani</w:t>
      </w:r>
      <w:r>
        <w:rPr>
          <w:rFonts w:ascii="Book Antiqua" w:hAnsi="Book Antiqua"/>
          <w:sz w:val="20"/>
          <w:szCs w:val="20"/>
        </w:rPr>
        <w:t>a wyrobów zawierających azbest.</w:t>
      </w:r>
    </w:p>
    <w:p w:rsidR="00306A7A" w:rsidRPr="007B6BEE" w:rsidRDefault="0065530F" w:rsidP="00721ACC">
      <w:pPr>
        <w:numPr>
          <w:ilvl w:val="0"/>
          <w:numId w:val="18"/>
        </w:numPr>
        <w:tabs>
          <w:tab w:val="clear" w:pos="720"/>
        </w:tabs>
        <w:ind w:left="284" w:right="142" w:hanging="284"/>
        <w:jc w:val="both"/>
        <w:rPr>
          <w:rFonts w:ascii="Book Antiqua" w:hAnsi="Book Antiqua"/>
          <w:sz w:val="20"/>
          <w:szCs w:val="20"/>
        </w:rPr>
      </w:pPr>
      <w:r>
        <w:rPr>
          <w:rFonts w:ascii="Book Antiqua" w:hAnsi="Book Antiqua"/>
          <w:sz w:val="20"/>
          <w:szCs w:val="20"/>
        </w:rPr>
        <w:t>P</w:t>
      </w:r>
      <w:r w:rsidR="00306A7A" w:rsidRPr="007B6BEE">
        <w:rPr>
          <w:rFonts w:ascii="Book Antiqua" w:hAnsi="Book Antiqua"/>
          <w:sz w:val="20"/>
          <w:szCs w:val="20"/>
        </w:rPr>
        <w:t>odjęcie prac legislacyjnych umożliwiających egzekwowanie obowiązków nałożonych na podmioty fizyczne i prawne oraz zasilanie danymi elektronicznego systemu monitoro</w:t>
      </w:r>
      <w:r>
        <w:rPr>
          <w:rFonts w:ascii="Book Antiqua" w:hAnsi="Book Antiqua"/>
          <w:sz w:val="20"/>
          <w:szCs w:val="20"/>
        </w:rPr>
        <w:t>wania realizacji Programu.</w:t>
      </w:r>
      <w:r w:rsidR="00306A7A" w:rsidRPr="007B6BEE">
        <w:rPr>
          <w:rFonts w:ascii="Book Antiqua" w:hAnsi="Book Antiqua"/>
          <w:sz w:val="20"/>
          <w:szCs w:val="20"/>
        </w:rPr>
        <w:t xml:space="preserve"> </w:t>
      </w:r>
    </w:p>
    <w:p w:rsidR="00306A7A" w:rsidRPr="007B6BEE" w:rsidRDefault="0065530F" w:rsidP="00721ACC">
      <w:pPr>
        <w:numPr>
          <w:ilvl w:val="0"/>
          <w:numId w:val="18"/>
        </w:numPr>
        <w:tabs>
          <w:tab w:val="clear" w:pos="720"/>
        </w:tabs>
        <w:ind w:left="284" w:right="142" w:hanging="284"/>
        <w:jc w:val="both"/>
        <w:rPr>
          <w:rFonts w:ascii="Book Antiqua" w:hAnsi="Book Antiqua"/>
          <w:sz w:val="20"/>
          <w:szCs w:val="20"/>
        </w:rPr>
      </w:pPr>
      <w:r>
        <w:rPr>
          <w:rFonts w:ascii="Book Antiqua" w:hAnsi="Book Antiqua"/>
          <w:sz w:val="20"/>
          <w:szCs w:val="20"/>
        </w:rPr>
        <w:t>Z</w:t>
      </w:r>
      <w:r w:rsidR="00306A7A" w:rsidRPr="007B6BEE">
        <w:rPr>
          <w:rFonts w:ascii="Book Antiqua" w:hAnsi="Book Antiqua"/>
          <w:sz w:val="20"/>
          <w:szCs w:val="20"/>
        </w:rPr>
        <w:t>większenie zaangażowania administracji samorządowej, szczególnie gmin.</w:t>
      </w:r>
    </w:p>
    <w:p w:rsidR="00C955B5" w:rsidRPr="007B6BEE" w:rsidRDefault="00C955B5" w:rsidP="000C5103">
      <w:pPr>
        <w:rPr>
          <w:rFonts w:ascii="Book Antiqua" w:hAnsi="Book Antiqua"/>
          <w:b/>
          <w:sz w:val="20"/>
          <w:szCs w:val="20"/>
        </w:rPr>
      </w:pPr>
    </w:p>
    <w:p w:rsidR="00306A7A" w:rsidRPr="007B6BEE" w:rsidRDefault="00306A7A" w:rsidP="000C5103">
      <w:pPr>
        <w:rPr>
          <w:rFonts w:ascii="Book Antiqua" w:hAnsi="Book Antiqua"/>
          <w:b/>
          <w:sz w:val="20"/>
          <w:szCs w:val="20"/>
        </w:rPr>
      </w:pPr>
      <w:r w:rsidRPr="007B6BEE">
        <w:rPr>
          <w:rFonts w:ascii="Book Antiqua" w:hAnsi="Book Antiqua"/>
          <w:b/>
          <w:sz w:val="20"/>
          <w:szCs w:val="20"/>
        </w:rPr>
        <w:t xml:space="preserve">Założenia </w:t>
      </w:r>
      <w:r w:rsidR="00336C8F">
        <w:rPr>
          <w:rFonts w:ascii="Book Antiqua" w:hAnsi="Book Antiqua"/>
          <w:b/>
          <w:sz w:val="20"/>
          <w:szCs w:val="20"/>
        </w:rPr>
        <w:t>POKzA</w:t>
      </w:r>
    </w:p>
    <w:p w:rsidR="00306A7A" w:rsidRPr="007B6BEE" w:rsidRDefault="0065530F" w:rsidP="00721ACC">
      <w:pPr>
        <w:numPr>
          <w:ilvl w:val="0"/>
          <w:numId w:val="19"/>
        </w:numPr>
        <w:ind w:left="284" w:right="142" w:hanging="284"/>
        <w:jc w:val="both"/>
        <w:rPr>
          <w:rFonts w:ascii="Book Antiqua" w:hAnsi="Book Antiqua" w:cs="Arial"/>
          <w:sz w:val="20"/>
          <w:szCs w:val="20"/>
        </w:rPr>
      </w:pPr>
      <w:r>
        <w:rPr>
          <w:rFonts w:ascii="Book Antiqua" w:hAnsi="Book Antiqua" w:cs="Arial"/>
          <w:sz w:val="20"/>
          <w:szCs w:val="20"/>
        </w:rPr>
        <w:lastRenderedPageBreak/>
        <w:t>W</w:t>
      </w:r>
      <w:r w:rsidR="00306A7A" w:rsidRPr="007B6BEE">
        <w:rPr>
          <w:rFonts w:ascii="Book Antiqua" w:hAnsi="Book Antiqua" w:cs="Arial"/>
          <w:sz w:val="20"/>
          <w:szCs w:val="20"/>
        </w:rPr>
        <w:t xml:space="preserve"> Polsce około 85% azbestu znajduje się</w:t>
      </w:r>
      <w:r w:rsidR="00D0760E">
        <w:rPr>
          <w:rFonts w:ascii="Book Antiqua" w:hAnsi="Book Antiqua" w:cs="Arial"/>
          <w:sz w:val="20"/>
          <w:szCs w:val="20"/>
        </w:rPr>
        <w:t xml:space="preserve"> </w:t>
      </w:r>
      <w:r>
        <w:rPr>
          <w:rFonts w:ascii="Book Antiqua" w:hAnsi="Book Antiqua" w:cs="Arial"/>
          <w:sz w:val="20"/>
          <w:szCs w:val="20"/>
        </w:rPr>
        <w:t>w wyrobach budowlanych.</w:t>
      </w:r>
    </w:p>
    <w:p w:rsidR="00306A7A" w:rsidRPr="007B6BEE" w:rsidRDefault="0065530F" w:rsidP="00721ACC">
      <w:pPr>
        <w:numPr>
          <w:ilvl w:val="0"/>
          <w:numId w:val="19"/>
        </w:numPr>
        <w:ind w:left="284" w:right="142" w:hanging="284"/>
        <w:jc w:val="both"/>
        <w:rPr>
          <w:rFonts w:ascii="Book Antiqua" w:hAnsi="Book Antiqua" w:cs="Arial"/>
          <w:sz w:val="20"/>
          <w:szCs w:val="20"/>
        </w:rPr>
      </w:pPr>
      <w:r>
        <w:rPr>
          <w:rFonts w:ascii="Book Antiqua" w:hAnsi="Book Antiqua" w:cs="Arial"/>
          <w:sz w:val="20"/>
          <w:szCs w:val="20"/>
        </w:rPr>
        <w:t>U</w:t>
      </w:r>
      <w:r w:rsidR="00306A7A" w:rsidRPr="007B6BEE">
        <w:rPr>
          <w:rFonts w:ascii="Book Antiqua" w:hAnsi="Book Antiqua" w:cs="Arial"/>
          <w:sz w:val="20"/>
          <w:szCs w:val="20"/>
        </w:rPr>
        <w:t>suwanie i wymiana wyrobów zawierających azbest jest działalnością remontowo-budowlaną i przynieść powinna</w:t>
      </w:r>
      <w:r w:rsidR="00296B93" w:rsidRPr="007B6BEE">
        <w:rPr>
          <w:rFonts w:ascii="Book Antiqua" w:hAnsi="Book Antiqua" w:cs="Arial"/>
          <w:sz w:val="20"/>
          <w:szCs w:val="20"/>
        </w:rPr>
        <w:t xml:space="preserve"> znaczne ożywienie gospodarcze </w:t>
      </w:r>
      <w:r w:rsidR="00306A7A" w:rsidRPr="007B6BEE">
        <w:rPr>
          <w:rFonts w:ascii="Book Antiqua" w:hAnsi="Book Antiqua" w:cs="Arial"/>
          <w:sz w:val="20"/>
          <w:szCs w:val="20"/>
        </w:rPr>
        <w:t>w dziedzinie budownictwa</w:t>
      </w:r>
      <w:r w:rsidR="00372CCE">
        <w:rPr>
          <w:rFonts w:ascii="Book Antiqua" w:hAnsi="Book Antiqua" w:cs="Arial"/>
          <w:sz w:val="20"/>
          <w:szCs w:val="20"/>
        </w:rPr>
        <w:t xml:space="preserve"> </w:t>
      </w:r>
      <w:r w:rsidR="00306A7A" w:rsidRPr="007B6BEE">
        <w:rPr>
          <w:rFonts w:ascii="Book Antiqua" w:hAnsi="Book Antiqua" w:cs="Arial"/>
          <w:sz w:val="20"/>
          <w:szCs w:val="20"/>
        </w:rPr>
        <w:t>i p</w:t>
      </w:r>
      <w:r>
        <w:rPr>
          <w:rFonts w:ascii="Book Antiqua" w:hAnsi="Book Antiqua" w:cs="Arial"/>
          <w:sz w:val="20"/>
          <w:szCs w:val="20"/>
        </w:rPr>
        <w:t>rodukcji materiałów budowlanych.</w:t>
      </w:r>
    </w:p>
    <w:p w:rsidR="00306A7A" w:rsidRPr="007B6BEE" w:rsidRDefault="0065530F" w:rsidP="00721ACC">
      <w:pPr>
        <w:numPr>
          <w:ilvl w:val="0"/>
          <w:numId w:val="19"/>
        </w:numPr>
        <w:ind w:left="284" w:right="142" w:hanging="284"/>
        <w:jc w:val="both"/>
        <w:rPr>
          <w:rFonts w:ascii="Book Antiqua" w:hAnsi="Book Antiqua" w:cs="Arial"/>
          <w:sz w:val="20"/>
          <w:szCs w:val="20"/>
        </w:rPr>
      </w:pPr>
      <w:r>
        <w:rPr>
          <w:rFonts w:ascii="Book Antiqua" w:hAnsi="Book Antiqua" w:cs="Arial"/>
          <w:sz w:val="20"/>
          <w:szCs w:val="20"/>
        </w:rPr>
        <w:t>P</w:t>
      </w:r>
      <w:r w:rsidR="00306A7A" w:rsidRPr="007B6BEE">
        <w:rPr>
          <w:rFonts w:ascii="Book Antiqua" w:hAnsi="Book Antiqua" w:cs="Arial"/>
          <w:sz w:val="20"/>
          <w:szCs w:val="20"/>
        </w:rPr>
        <w:t>owinien powstać rynek usług kredytowo-bankowych dla obsługi nowych klientów</w:t>
      </w:r>
      <w:r w:rsidR="00D0760E">
        <w:rPr>
          <w:rFonts w:ascii="Book Antiqua" w:hAnsi="Book Antiqua" w:cs="Arial"/>
          <w:sz w:val="20"/>
          <w:szCs w:val="20"/>
        </w:rPr>
        <w:t xml:space="preserve"> </w:t>
      </w:r>
      <w:r w:rsidR="00306A7A" w:rsidRPr="007B6BEE">
        <w:rPr>
          <w:rFonts w:ascii="Book Antiqua" w:hAnsi="Book Antiqua" w:cs="Arial"/>
          <w:sz w:val="20"/>
          <w:szCs w:val="20"/>
        </w:rPr>
        <w:t>z atrakcyjnymi ofertami dla mniej zamożnych właścicieli obiektów budowlanych,</w:t>
      </w:r>
    </w:p>
    <w:p w:rsidR="00306A7A" w:rsidRPr="007B6BEE" w:rsidRDefault="0065530F" w:rsidP="00721ACC">
      <w:pPr>
        <w:numPr>
          <w:ilvl w:val="0"/>
          <w:numId w:val="19"/>
        </w:numPr>
        <w:ind w:left="284" w:right="142" w:hanging="284"/>
        <w:jc w:val="both"/>
        <w:rPr>
          <w:rFonts w:ascii="Book Antiqua" w:hAnsi="Book Antiqua" w:cs="Arial"/>
          <w:sz w:val="20"/>
          <w:szCs w:val="20"/>
        </w:rPr>
      </w:pPr>
      <w:r>
        <w:rPr>
          <w:rFonts w:ascii="Book Antiqua" w:hAnsi="Book Antiqua" w:cs="Arial"/>
          <w:sz w:val="20"/>
          <w:szCs w:val="20"/>
        </w:rPr>
        <w:t>P</w:t>
      </w:r>
      <w:r w:rsidR="00306A7A" w:rsidRPr="007B6BEE">
        <w:rPr>
          <w:rFonts w:ascii="Book Antiqua" w:hAnsi="Book Antiqua" w:cs="Arial"/>
          <w:sz w:val="20"/>
          <w:szCs w:val="20"/>
        </w:rPr>
        <w:t>owstaną dochody z podatków i opłat z tytułu usuwania wyrobów zawierających azbest,</w:t>
      </w:r>
      <w:r w:rsidR="00855673">
        <w:rPr>
          <w:rFonts w:ascii="Book Antiqua" w:hAnsi="Book Antiqua" w:cs="Arial"/>
          <w:sz w:val="20"/>
          <w:szCs w:val="20"/>
        </w:rPr>
        <w:t xml:space="preserve"> </w:t>
      </w:r>
      <w:r w:rsidR="00306A7A" w:rsidRPr="007B6BEE">
        <w:rPr>
          <w:rFonts w:ascii="Book Antiqua" w:hAnsi="Book Antiqua" w:cs="Arial"/>
          <w:sz w:val="20"/>
          <w:szCs w:val="20"/>
        </w:rPr>
        <w:t>a także składowania ich jako o</w:t>
      </w:r>
      <w:r>
        <w:rPr>
          <w:rFonts w:ascii="Book Antiqua" w:hAnsi="Book Antiqua" w:cs="Arial"/>
          <w:sz w:val="20"/>
          <w:szCs w:val="20"/>
        </w:rPr>
        <w:t>dpadów.</w:t>
      </w:r>
    </w:p>
    <w:p w:rsidR="00306A7A" w:rsidRPr="007B6BEE" w:rsidRDefault="0065530F" w:rsidP="00721ACC">
      <w:pPr>
        <w:numPr>
          <w:ilvl w:val="0"/>
          <w:numId w:val="19"/>
        </w:numPr>
        <w:ind w:left="284" w:right="142" w:hanging="284"/>
        <w:jc w:val="both"/>
        <w:rPr>
          <w:rFonts w:ascii="Book Antiqua" w:hAnsi="Book Antiqua" w:cs="Arial"/>
          <w:sz w:val="20"/>
          <w:szCs w:val="20"/>
        </w:rPr>
      </w:pPr>
      <w:r>
        <w:rPr>
          <w:rFonts w:ascii="Book Antiqua" w:hAnsi="Book Antiqua" w:cs="Arial"/>
          <w:sz w:val="20"/>
          <w:szCs w:val="20"/>
        </w:rPr>
        <w:t>N</w:t>
      </w:r>
      <w:r w:rsidR="00306A7A" w:rsidRPr="007B6BEE">
        <w:rPr>
          <w:rFonts w:ascii="Book Antiqua" w:hAnsi="Book Antiqua" w:cs="Arial"/>
          <w:sz w:val="20"/>
          <w:szCs w:val="20"/>
        </w:rPr>
        <w:t xml:space="preserve">iezbędna jest ratyfikacja przez Polskę Konwencji Międzynarodowej Organizacji Pracy (MOP) Nr 162 </w:t>
      </w:r>
      <w:r w:rsidR="00296B93" w:rsidRPr="007B6BEE">
        <w:rPr>
          <w:rFonts w:ascii="Book Antiqua" w:hAnsi="Book Antiqua" w:cs="Arial"/>
          <w:sz w:val="20"/>
          <w:szCs w:val="20"/>
        </w:rPr>
        <w:t>z 1986</w:t>
      </w:r>
      <w:r w:rsidR="00AD795F">
        <w:rPr>
          <w:rFonts w:ascii="Book Antiqua" w:hAnsi="Book Antiqua" w:cs="Arial"/>
          <w:sz w:val="20"/>
          <w:szCs w:val="20"/>
        </w:rPr>
        <w:t xml:space="preserve"> </w:t>
      </w:r>
      <w:r w:rsidR="00296B93" w:rsidRPr="007B6BEE">
        <w:rPr>
          <w:rFonts w:ascii="Book Antiqua" w:hAnsi="Book Antiqua" w:cs="Arial"/>
          <w:sz w:val="20"/>
          <w:szCs w:val="20"/>
        </w:rPr>
        <w:t xml:space="preserve">r. oraz dostosowanie się </w:t>
      </w:r>
      <w:r w:rsidR="00306A7A" w:rsidRPr="007B6BEE">
        <w:rPr>
          <w:rFonts w:ascii="Book Antiqua" w:hAnsi="Book Antiqua" w:cs="Arial"/>
          <w:sz w:val="20"/>
          <w:szCs w:val="20"/>
        </w:rPr>
        <w:t>do wymagań dyrektyw dotyczących azbestu, których stosowanie stanowić będzie obowiązek po wejściu Polski do Unii Europej</w:t>
      </w:r>
      <w:r>
        <w:rPr>
          <w:rFonts w:ascii="Book Antiqua" w:hAnsi="Book Antiqua" w:cs="Arial"/>
          <w:sz w:val="20"/>
          <w:szCs w:val="20"/>
        </w:rPr>
        <w:t>skiej.</w:t>
      </w:r>
    </w:p>
    <w:p w:rsidR="00306A7A" w:rsidRPr="007B6BEE" w:rsidRDefault="0065530F" w:rsidP="00721ACC">
      <w:pPr>
        <w:numPr>
          <w:ilvl w:val="0"/>
          <w:numId w:val="19"/>
        </w:numPr>
        <w:ind w:left="284" w:right="142" w:hanging="284"/>
        <w:jc w:val="both"/>
        <w:rPr>
          <w:rFonts w:ascii="Book Antiqua" w:hAnsi="Book Antiqua" w:cs="Arial"/>
          <w:sz w:val="20"/>
          <w:szCs w:val="20"/>
        </w:rPr>
      </w:pPr>
      <w:r>
        <w:rPr>
          <w:rFonts w:ascii="Book Antiqua" w:hAnsi="Book Antiqua" w:cs="Arial"/>
          <w:sz w:val="20"/>
          <w:szCs w:val="20"/>
        </w:rPr>
        <w:t>N</w:t>
      </w:r>
      <w:r w:rsidR="00306A7A" w:rsidRPr="007B6BEE">
        <w:rPr>
          <w:rFonts w:ascii="Book Antiqua" w:hAnsi="Book Antiqua" w:cs="Arial"/>
          <w:sz w:val="20"/>
          <w:szCs w:val="20"/>
        </w:rPr>
        <w:t>adrzędne znaczenie ma ograniczenie wzrastającej ilości zachorowań i zgonów</w:t>
      </w:r>
      <w:r w:rsidR="00D0760E">
        <w:rPr>
          <w:rFonts w:ascii="Book Antiqua" w:hAnsi="Book Antiqua" w:cs="Arial"/>
          <w:sz w:val="20"/>
          <w:szCs w:val="20"/>
        </w:rPr>
        <w:t xml:space="preserve"> </w:t>
      </w:r>
      <w:r w:rsidR="00306A7A" w:rsidRPr="007B6BEE">
        <w:rPr>
          <w:rFonts w:ascii="Book Antiqua" w:hAnsi="Book Antiqua" w:cs="Arial"/>
          <w:sz w:val="20"/>
          <w:szCs w:val="20"/>
        </w:rPr>
        <w:t>w Polsce (analogicznie, jak w Europie), wywoływanych szkodliwością azbestu. Potrzeba ochrony zdrowia i życia ludności zasadnym czyni skierowanie środków</w:t>
      </w:r>
      <w:r w:rsidR="00D0760E">
        <w:rPr>
          <w:rFonts w:ascii="Book Antiqua" w:hAnsi="Book Antiqua" w:cs="Arial"/>
          <w:sz w:val="20"/>
          <w:szCs w:val="20"/>
        </w:rPr>
        <w:t xml:space="preserve"> </w:t>
      </w:r>
      <w:r w:rsidR="00306A7A" w:rsidRPr="007B6BEE">
        <w:rPr>
          <w:rFonts w:ascii="Book Antiqua" w:hAnsi="Book Antiqua" w:cs="Arial"/>
          <w:sz w:val="20"/>
          <w:szCs w:val="20"/>
        </w:rPr>
        <w:t>z funduszy ekologicznych na wsparcie Programu.</w:t>
      </w:r>
    </w:p>
    <w:p w:rsidR="00306A7A" w:rsidRPr="007B6BEE" w:rsidRDefault="00306A7A" w:rsidP="00721ACC">
      <w:pPr>
        <w:pStyle w:val="Nagwek2"/>
        <w:numPr>
          <w:ilvl w:val="1"/>
          <w:numId w:val="15"/>
        </w:numPr>
        <w:tabs>
          <w:tab w:val="clear" w:pos="964"/>
        </w:tabs>
        <w:ind w:left="426" w:right="142" w:hanging="426"/>
        <w:rPr>
          <w:rFonts w:ascii="Book Antiqua" w:hAnsi="Book Antiqua"/>
          <w:bCs/>
          <w:sz w:val="20"/>
        </w:rPr>
      </w:pPr>
      <w:bookmarkStart w:id="18" w:name="_Toc384683917"/>
      <w:r w:rsidRPr="007B6BEE">
        <w:rPr>
          <w:rFonts w:ascii="Book Antiqua" w:hAnsi="Book Antiqua"/>
          <w:bCs/>
          <w:sz w:val="20"/>
        </w:rPr>
        <w:t>Składowanie (unieszkodliwianie) odpadów azbestowych</w:t>
      </w:r>
      <w:bookmarkEnd w:id="18"/>
    </w:p>
    <w:p w:rsidR="00C955B5" w:rsidRDefault="00306A7A" w:rsidP="00DB0D11">
      <w:pPr>
        <w:pStyle w:val="Tekstpodstawowy31"/>
        <w:ind w:right="142"/>
        <w:jc w:val="both"/>
        <w:rPr>
          <w:rFonts w:ascii="Book Antiqua" w:hAnsi="Book Antiqua" w:cs="Arial"/>
          <w:sz w:val="20"/>
          <w:szCs w:val="20"/>
        </w:rPr>
      </w:pPr>
      <w:r w:rsidRPr="007B6BEE">
        <w:rPr>
          <w:rFonts w:ascii="Book Antiqua" w:hAnsi="Book Antiqua" w:cs="Arial"/>
          <w:sz w:val="20"/>
          <w:szCs w:val="20"/>
        </w:rPr>
        <w:t xml:space="preserve">Jedyną metodą aktualnie, powszechnie stosowaną unieszkodliwiania odpadów azbestowych jest ich składowanie. </w:t>
      </w:r>
    </w:p>
    <w:p w:rsidR="00306A7A" w:rsidRPr="003E6A8B" w:rsidRDefault="00306A7A" w:rsidP="005713A2">
      <w:pPr>
        <w:pStyle w:val="Tekstpodstawowy31"/>
        <w:ind w:right="142"/>
        <w:jc w:val="both"/>
        <w:rPr>
          <w:rFonts w:ascii="Book Antiqua" w:hAnsi="Book Antiqua" w:cs="Arial"/>
          <w:b/>
          <w:sz w:val="20"/>
          <w:szCs w:val="20"/>
        </w:rPr>
      </w:pPr>
      <w:r w:rsidRPr="003E6A8B">
        <w:rPr>
          <w:rFonts w:ascii="Book Antiqua" w:hAnsi="Book Antiqua" w:cs="Arial"/>
          <w:b/>
          <w:sz w:val="20"/>
          <w:szCs w:val="20"/>
        </w:rPr>
        <w:t>Składowanie wyrobów zawierając</w:t>
      </w:r>
      <w:r w:rsidR="003E6A8B" w:rsidRPr="003E6A8B">
        <w:rPr>
          <w:rFonts w:ascii="Book Antiqua" w:hAnsi="Book Antiqua" w:cs="Arial"/>
          <w:b/>
          <w:sz w:val="20"/>
          <w:szCs w:val="20"/>
        </w:rPr>
        <w:t>ych azbest</w:t>
      </w:r>
    </w:p>
    <w:p w:rsidR="00306A7A" w:rsidRPr="007B6BEE" w:rsidRDefault="003E6A8B" w:rsidP="00721ACC">
      <w:pPr>
        <w:pStyle w:val="Listapunktowana1"/>
        <w:numPr>
          <w:ilvl w:val="0"/>
          <w:numId w:val="20"/>
        </w:numPr>
        <w:ind w:left="284" w:right="142" w:hanging="284"/>
        <w:jc w:val="both"/>
        <w:rPr>
          <w:rFonts w:ascii="Book Antiqua" w:hAnsi="Book Antiqua" w:cs="Arial"/>
        </w:rPr>
      </w:pPr>
      <w:r>
        <w:rPr>
          <w:rFonts w:ascii="Book Antiqua" w:hAnsi="Book Antiqua" w:cs="Arial"/>
        </w:rPr>
        <w:t>P</w:t>
      </w:r>
      <w:r w:rsidR="00306A7A" w:rsidRPr="007B6BEE">
        <w:rPr>
          <w:rFonts w:ascii="Book Antiqua" w:hAnsi="Book Antiqua" w:cs="Arial"/>
        </w:rPr>
        <w:t>roblem unieszkodliwiania azbestu</w:t>
      </w:r>
      <w:r w:rsidR="00D0760E">
        <w:rPr>
          <w:rFonts w:ascii="Book Antiqua" w:hAnsi="Book Antiqua" w:cs="Arial"/>
        </w:rPr>
        <w:t xml:space="preserve"> </w:t>
      </w:r>
      <w:r w:rsidR="00306A7A" w:rsidRPr="007B6BEE">
        <w:rPr>
          <w:rFonts w:ascii="Book Antiqua" w:hAnsi="Book Antiqua" w:cs="Arial"/>
        </w:rPr>
        <w:t>i wyrobów zawierających azbest składowanych na istniejących i nowych skła</w:t>
      </w:r>
      <w:r w:rsidR="00B33077" w:rsidRPr="007B6BEE">
        <w:rPr>
          <w:rFonts w:ascii="Book Antiqua" w:hAnsi="Book Antiqua" w:cs="Arial"/>
        </w:rPr>
        <w:t>dowiskach, zostanie rozwiązany</w:t>
      </w:r>
      <w:r w:rsidR="00D0760E">
        <w:rPr>
          <w:rFonts w:ascii="Book Antiqua" w:hAnsi="Book Antiqua" w:cs="Arial"/>
        </w:rPr>
        <w:t xml:space="preserve"> </w:t>
      </w:r>
      <w:r w:rsidR="00306A7A" w:rsidRPr="007B6BEE">
        <w:rPr>
          <w:rFonts w:ascii="Book Antiqua" w:hAnsi="Book Antiqua" w:cs="Arial"/>
        </w:rPr>
        <w:t>w ramach wdroże</w:t>
      </w:r>
      <w:r w:rsidR="00B33077" w:rsidRPr="007B6BEE">
        <w:rPr>
          <w:rFonts w:ascii="Book Antiqua" w:hAnsi="Book Antiqua" w:cs="Arial"/>
        </w:rPr>
        <w:t xml:space="preserve">nia Dyrektywy Rady 1999/31/WE </w:t>
      </w:r>
      <w:r w:rsidR="003A25E2">
        <w:rPr>
          <w:rFonts w:ascii="Book Antiqua" w:hAnsi="Book Antiqua" w:cs="Arial"/>
        </w:rPr>
        <w:t xml:space="preserve">z dnia 26 kwietnia 1999 r.   </w:t>
      </w:r>
      <w:r w:rsidR="00306A7A" w:rsidRPr="007B6BEE">
        <w:rPr>
          <w:rFonts w:ascii="Book Antiqua" w:hAnsi="Book Antiqua" w:cs="Arial"/>
        </w:rPr>
        <w:t>w sprawie składowania odpadów</w:t>
      </w:r>
      <w:r w:rsidR="003A25E2">
        <w:rPr>
          <w:rFonts w:ascii="Book Antiqua" w:hAnsi="Book Antiqua" w:cs="Arial"/>
        </w:rPr>
        <w:t xml:space="preserve"> (Dz.U. UE</w:t>
      </w:r>
      <w:r w:rsidR="00316426">
        <w:rPr>
          <w:rFonts w:ascii="Book Antiqua" w:hAnsi="Book Antiqua" w:cs="Arial"/>
        </w:rPr>
        <w:t>.L.</w:t>
      </w:r>
      <w:r w:rsidR="003A25E2">
        <w:rPr>
          <w:rFonts w:ascii="Book Antiqua" w:hAnsi="Book Antiqua" w:cs="Arial"/>
        </w:rPr>
        <w:t xml:space="preserve">  1999.  182.</w:t>
      </w:r>
      <w:r w:rsidR="009C1F44">
        <w:rPr>
          <w:rFonts w:ascii="Book Antiqua" w:hAnsi="Book Antiqua" w:cs="Arial"/>
        </w:rPr>
        <w:t>1 z późn. zm.)</w:t>
      </w:r>
      <w:r>
        <w:rPr>
          <w:rFonts w:ascii="Book Antiqua" w:hAnsi="Book Antiqua" w:cs="Arial"/>
        </w:rPr>
        <w:t>.</w:t>
      </w:r>
    </w:p>
    <w:p w:rsidR="00306A7A" w:rsidRPr="007B6BEE" w:rsidRDefault="003E6A8B" w:rsidP="00721ACC">
      <w:pPr>
        <w:numPr>
          <w:ilvl w:val="0"/>
          <w:numId w:val="20"/>
        </w:numPr>
        <w:ind w:left="284" w:right="142" w:hanging="284"/>
        <w:jc w:val="both"/>
        <w:rPr>
          <w:rFonts w:ascii="Book Antiqua" w:hAnsi="Book Antiqua" w:cs="Arial"/>
          <w:sz w:val="20"/>
          <w:szCs w:val="20"/>
        </w:rPr>
      </w:pPr>
      <w:r>
        <w:rPr>
          <w:rFonts w:ascii="Book Antiqua" w:hAnsi="Book Antiqua" w:cs="Arial"/>
          <w:sz w:val="20"/>
          <w:szCs w:val="20"/>
        </w:rPr>
        <w:t>I</w:t>
      </w:r>
      <w:r w:rsidR="00306A7A" w:rsidRPr="007B6BEE">
        <w:rPr>
          <w:rFonts w:ascii="Book Antiqua" w:hAnsi="Book Antiqua" w:cs="Arial"/>
          <w:sz w:val="20"/>
          <w:szCs w:val="20"/>
        </w:rPr>
        <w:t xml:space="preserve">stniejące składowiska niespełniające wymagań </w:t>
      </w:r>
      <w:r w:rsidR="00B23AFF">
        <w:rPr>
          <w:rFonts w:ascii="Book Antiqua" w:hAnsi="Book Antiqua" w:cs="Arial"/>
          <w:sz w:val="20"/>
          <w:szCs w:val="20"/>
        </w:rPr>
        <w:t>w/w Dyrektywy</w:t>
      </w:r>
      <w:r w:rsidR="00306A7A" w:rsidRPr="007B6BEE">
        <w:rPr>
          <w:rFonts w:ascii="Book Antiqua" w:hAnsi="Book Antiqua" w:cs="Arial"/>
          <w:sz w:val="20"/>
          <w:szCs w:val="20"/>
        </w:rPr>
        <w:t xml:space="preserve"> </w:t>
      </w:r>
      <w:r w:rsidR="00D0760E">
        <w:rPr>
          <w:rFonts w:ascii="Book Antiqua" w:hAnsi="Book Antiqua" w:cs="Arial"/>
          <w:sz w:val="20"/>
          <w:szCs w:val="20"/>
        </w:rPr>
        <w:t xml:space="preserve">powinny zostać </w:t>
      </w:r>
      <w:r w:rsidR="00306A7A" w:rsidRPr="007B6BEE">
        <w:rPr>
          <w:rFonts w:ascii="Book Antiqua" w:hAnsi="Book Antiqua" w:cs="Arial"/>
          <w:sz w:val="20"/>
          <w:szCs w:val="20"/>
        </w:rPr>
        <w:t>zmodernizowane najp</w:t>
      </w:r>
      <w:r>
        <w:rPr>
          <w:rFonts w:ascii="Book Antiqua" w:hAnsi="Book Antiqua" w:cs="Arial"/>
          <w:sz w:val="20"/>
          <w:szCs w:val="20"/>
        </w:rPr>
        <w:t>óźniej do dnia 1 lipca 2012 r.. W przypadku braku modernizacji powinny zostać zamknięte.</w:t>
      </w:r>
    </w:p>
    <w:p w:rsidR="00306A7A" w:rsidRPr="007B6BEE" w:rsidRDefault="003E6A8B" w:rsidP="00721ACC">
      <w:pPr>
        <w:numPr>
          <w:ilvl w:val="0"/>
          <w:numId w:val="20"/>
        </w:numPr>
        <w:ind w:left="284" w:right="142" w:hanging="284"/>
        <w:jc w:val="both"/>
        <w:rPr>
          <w:rFonts w:ascii="Book Antiqua" w:hAnsi="Book Antiqua" w:cs="Arial"/>
          <w:sz w:val="20"/>
          <w:szCs w:val="20"/>
        </w:rPr>
      </w:pPr>
      <w:r>
        <w:rPr>
          <w:rFonts w:ascii="Book Antiqua" w:hAnsi="Book Antiqua" w:cs="Arial"/>
          <w:sz w:val="20"/>
          <w:szCs w:val="20"/>
        </w:rPr>
        <w:t>N</w:t>
      </w:r>
      <w:r w:rsidR="00306A7A" w:rsidRPr="007B6BEE">
        <w:rPr>
          <w:rFonts w:ascii="Book Antiqua" w:hAnsi="Book Antiqua" w:cs="Arial"/>
          <w:sz w:val="20"/>
          <w:szCs w:val="20"/>
        </w:rPr>
        <w:t xml:space="preserve">owe składowiska odpadów azbestowych spełniać powinny wymagania konstrukcyjne Dyrektywy z chwilą ich zakładania. </w:t>
      </w:r>
    </w:p>
    <w:p w:rsidR="00306A7A" w:rsidRPr="007B6BEE" w:rsidRDefault="003E6A8B" w:rsidP="00721ACC">
      <w:pPr>
        <w:numPr>
          <w:ilvl w:val="0"/>
          <w:numId w:val="20"/>
        </w:numPr>
        <w:ind w:left="284" w:right="142" w:hanging="284"/>
        <w:jc w:val="both"/>
        <w:rPr>
          <w:rFonts w:ascii="Book Antiqua" w:hAnsi="Book Antiqua" w:cs="Arial"/>
          <w:sz w:val="20"/>
          <w:szCs w:val="20"/>
        </w:rPr>
      </w:pPr>
      <w:r>
        <w:rPr>
          <w:rFonts w:ascii="Book Antiqua" w:hAnsi="Book Antiqua" w:cs="Arial"/>
          <w:sz w:val="20"/>
          <w:szCs w:val="20"/>
        </w:rPr>
        <w:t>D</w:t>
      </w:r>
      <w:r w:rsidR="00306A7A" w:rsidRPr="007B6BEE">
        <w:rPr>
          <w:rFonts w:ascii="Book Antiqua" w:hAnsi="Book Antiqua" w:cs="Arial"/>
          <w:sz w:val="20"/>
          <w:szCs w:val="20"/>
        </w:rPr>
        <w:t>ostosowanie do wymagań prawa wspólnotowego w zakresie gospodarki odpadami, w tym niebezpiecznym (w tym azbest) zaliczone zostało do priorytetów</w:t>
      </w:r>
      <w:r w:rsidR="00D0760E">
        <w:rPr>
          <w:rFonts w:ascii="Book Antiqua" w:hAnsi="Book Antiqua" w:cs="Arial"/>
          <w:sz w:val="20"/>
          <w:szCs w:val="20"/>
        </w:rPr>
        <w:t xml:space="preserve"> </w:t>
      </w:r>
      <w:r w:rsidR="00306A7A" w:rsidRPr="007B6BEE">
        <w:rPr>
          <w:rFonts w:ascii="Book Antiqua" w:hAnsi="Book Antiqua" w:cs="Arial"/>
          <w:sz w:val="20"/>
          <w:szCs w:val="20"/>
        </w:rPr>
        <w:t>w NPPC (Narodowy Program</w:t>
      </w:r>
      <w:r w:rsidR="00B33077" w:rsidRPr="007B6BEE">
        <w:rPr>
          <w:rFonts w:ascii="Book Antiqua" w:hAnsi="Book Antiqua" w:cs="Arial"/>
          <w:sz w:val="20"/>
          <w:szCs w:val="20"/>
        </w:rPr>
        <w:t xml:space="preserve"> Przygotowania do Członkostwa)</w:t>
      </w:r>
      <w:r w:rsidR="00306A7A" w:rsidRPr="007B6BEE">
        <w:rPr>
          <w:rFonts w:ascii="Book Antiqua" w:hAnsi="Book Antiqua" w:cs="Arial"/>
          <w:sz w:val="20"/>
          <w:szCs w:val="20"/>
        </w:rPr>
        <w:t>w obszarze środowiska.</w:t>
      </w:r>
    </w:p>
    <w:p w:rsidR="00306A7A" w:rsidRPr="007B6BEE" w:rsidRDefault="00306A7A" w:rsidP="005713A2">
      <w:pPr>
        <w:pStyle w:val="Tekstpodstawowy"/>
        <w:ind w:right="142"/>
        <w:rPr>
          <w:rFonts w:ascii="Book Antiqua" w:hAnsi="Book Antiqua" w:cs="Arial"/>
          <w:i w:val="0"/>
          <w:sz w:val="20"/>
        </w:rPr>
      </w:pPr>
    </w:p>
    <w:p w:rsidR="00306A7A" w:rsidRPr="00DB6863" w:rsidRDefault="00FE6DFC" w:rsidP="005713A2">
      <w:pPr>
        <w:pStyle w:val="Tekstpodstawowy"/>
        <w:ind w:right="142"/>
        <w:rPr>
          <w:rFonts w:ascii="Book Antiqua" w:hAnsi="Book Antiqua" w:cs="Arial"/>
          <w:i w:val="0"/>
          <w:sz w:val="20"/>
        </w:rPr>
      </w:pPr>
      <w:r>
        <w:rPr>
          <w:rFonts w:ascii="Book Antiqua" w:hAnsi="Book Antiqua" w:cs="Arial"/>
          <w:i w:val="0"/>
          <w:sz w:val="20"/>
        </w:rPr>
        <w:t xml:space="preserve">Zakłada </w:t>
      </w:r>
      <w:r w:rsidRPr="00DB6863">
        <w:rPr>
          <w:rFonts w:ascii="Book Antiqua" w:hAnsi="Book Antiqua" w:cs="Arial"/>
          <w:i w:val="0"/>
          <w:sz w:val="20"/>
        </w:rPr>
        <w:t xml:space="preserve">się, że potrzebne </w:t>
      </w:r>
      <w:r w:rsidR="00306A7A" w:rsidRPr="00DB6863">
        <w:rPr>
          <w:rFonts w:ascii="Book Antiqua" w:hAnsi="Book Antiqua" w:cs="Arial"/>
          <w:i w:val="0"/>
          <w:sz w:val="20"/>
        </w:rPr>
        <w:t xml:space="preserve"> jest w sumie jeszcze 56 składowisk o powierzchniach 1ha, 2ha i 5 ha.</w:t>
      </w:r>
    </w:p>
    <w:p w:rsidR="005D5B46" w:rsidRDefault="00306A7A" w:rsidP="005713A2">
      <w:pPr>
        <w:pStyle w:val="Tekstpodstawowy"/>
        <w:ind w:right="142"/>
        <w:rPr>
          <w:rFonts w:ascii="Book Antiqua" w:hAnsi="Book Antiqua" w:cs="Arial"/>
          <w:i w:val="0"/>
          <w:sz w:val="20"/>
        </w:rPr>
      </w:pPr>
      <w:r w:rsidRPr="00DB6863">
        <w:rPr>
          <w:rFonts w:ascii="Book Antiqua" w:hAnsi="Book Antiqua" w:cs="Arial"/>
          <w:i w:val="0"/>
          <w:sz w:val="20"/>
        </w:rPr>
        <w:t>Wybór miejsc lokalizacji składowisk należy dokonać w oparciu o wytyczne zawarte</w:t>
      </w:r>
      <w:r w:rsidR="00D0760E">
        <w:rPr>
          <w:rFonts w:ascii="Book Antiqua" w:hAnsi="Book Antiqua" w:cs="Arial"/>
          <w:i w:val="0"/>
          <w:sz w:val="20"/>
        </w:rPr>
        <w:t xml:space="preserve"> </w:t>
      </w:r>
      <w:r w:rsidR="00532DEA" w:rsidRPr="00DB6863">
        <w:rPr>
          <w:rFonts w:ascii="Book Antiqua" w:hAnsi="Book Antiqua" w:cs="Arial"/>
          <w:i w:val="0"/>
          <w:sz w:val="20"/>
        </w:rPr>
        <w:t>w Dyrektywie</w:t>
      </w:r>
      <w:r w:rsidR="00FE6DFC" w:rsidRPr="00DB6863">
        <w:rPr>
          <w:rFonts w:ascii="Book Antiqua" w:hAnsi="Book Antiqua" w:cs="Arial"/>
          <w:i w:val="0"/>
          <w:sz w:val="20"/>
        </w:rPr>
        <w:t>, o której mowa</w:t>
      </w:r>
      <w:r w:rsidR="00532DEA" w:rsidRPr="00DB6863">
        <w:rPr>
          <w:rFonts w:ascii="Book Antiqua" w:hAnsi="Book Antiqua" w:cs="Arial"/>
          <w:i w:val="0"/>
          <w:sz w:val="20"/>
        </w:rPr>
        <w:t xml:space="preserve"> wyżej </w:t>
      </w:r>
      <w:r w:rsidRPr="00DB6863">
        <w:rPr>
          <w:rFonts w:ascii="Book Antiqua" w:hAnsi="Book Antiqua" w:cs="Arial"/>
          <w:i w:val="0"/>
          <w:sz w:val="20"/>
        </w:rPr>
        <w:t xml:space="preserve">oraz rozporządzeniu </w:t>
      </w:r>
      <w:r w:rsidR="005D5B46" w:rsidRPr="00DB6863">
        <w:rPr>
          <w:rFonts w:ascii="Book Antiqua" w:hAnsi="Book Antiqua" w:cs="Arial"/>
          <w:i w:val="0"/>
          <w:sz w:val="20"/>
        </w:rPr>
        <w:t>Ministra Środowiska</w:t>
      </w:r>
      <w:r w:rsidR="005D5B46" w:rsidRPr="005D5B46">
        <w:rPr>
          <w:rFonts w:ascii="Book Antiqua" w:hAnsi="Book Antiqua" w:cs="Arial"/>
          <w:i w:val="0"/>
          <w:sz w:val="20"/>
        </w:rPr>
        <w:t xml:space="preserve"> z dnia 30 kwietnia 2013 r. w sprawie składowisk odpadów (Dz. U. z 2013 r. poz. 523)</w:t>
      </w:r>
      <w:r w:rsidRPr="005D5B46">
        <w:rPr>
          <w:rFonts w:ascii="Book Antiqua" w:hAnsi="Book Antiqua" w:cs="Arial"/>
          <w:i w:val="0"/>
          <w:sz w:val="20"/>
        </w:rPr>
        <w:t>.</w:t>
      </w:r>
    </w:p>
    <w:p w:rsidR="00306A7A" w:rsidRPr="007B6BEE" w:rsidRDefault="00164CB2" w:rsidP="005713A2">
      <w:pPr>
        <w:pStyle w:val="Tekstpodstawowy"/>
        <w:ind w:right="142"/>
        <w:rPr>
          <w:rFonts w:ascii="Book Antiqua" w:hAnsi="Book Antiqua" w:cs="Arial"/>
          <w:i w:val="0"/>
          <w:sz w:val="20"/>
        </w:rPr>
      </w:pPr>
      <w:r>
        <w:rPr>
          <w:rFonts w:ascii="Book Antiqua" w:hAnsi="Book Antiqua" w:cs="Arial"/>
          <w:i w:val="0"/>
          <w:sz w:val="20"/>
        </w:rPr>
        <w:t>Z POKzA wynika, że i</w:t>
      </w:r>
      <w:r w:rsidR="00306A7A" w:rsidRPr="007B6BEE">
        <w:rPr>
          <w:rFonts w:ascii="Book Antiqua" w:hAnsi="Book Antiqua" w:cs="Arial"/>
          <w:i w:val="0"/>
          <w:sz w:val="20"/>
        </w:rPr>
        <w:t>lość składowisk potrzebnych w danym województwie zależy od przyjętych koncepcji budowy:</w:t>
      </w:r>
    </w:p>
    <w:p w:rsidR="00306A7A" w:rsidRPr="007B6BEE" w:rsidRDefault="00306A7A" w:rsidP="00721ACC">
      <w:pPr>
        <w:pStyle w:val="Tekstpodstawowy21"/>
        <w:numPr>
          <w:ilvl w:val="0"/>
          <w:numId w:val="21"/>
        </w:numPr>
        <w:spacing w:after="0" w:line="240" w:lineRule="auto"/>
        <w:ind w:left="284" w:right="142" w:hanging="284"/>
        <w:jc w:val="both"/>
        <w:rPr>
          <w:rFonts w:ascii="Book Antiqua" w:hAnsi="Book Antiqua" w:cs="Arial"/>
          <w:sz w:val="20"/>
          <w:szCs w:val="20"/>
        </w:rPr>
      </w:pPr>
      <w:r w:rsidRPr="007B6BEE">
        <w:rPr>
          <w:rFonts w:ascii="Book Antiqua" w:hAnsi="Book Antiqua" w:cs="Arial"/>
          <w:sz w:val="20"/>
          <w:szCs w:val="20"/>
        </w:rPr>
        <w:t>dużego „centralnego” składowiska</w:t>
      </w:r>
      <w:r w:rsidR="00D0760E">
        <w:rPr>
          <w:rFonts w:ascii="Book Antiqua" w:hAnsi="Book Antiqua" w:cs="Arial"/>
          <w:sz w:val="20"/>
          <w:szCs w:val="20"/>
        </w:rPr>
        <w:t xml:space="preserve"> o powierz</w:t>
      </w:r>
      <w:r w:rsidR="005D5B46">
        <w:rPr>
          <w:rFonts w:ascii="Book Antiqua" w:hAnsi="Book Antiqua" w:cs="Arial"/>
          <w:sz w:val="20"/>
          <w:szCs w:val="20"/>
        </w:rPr>
        <w:t>chni ok. 10</w:t>
      </w:r>
      <w:r w:rsidRPr="007B6BEE">
        <w:rPr>
          <w:rFonts w:ascii="Book Antiqua" w:hAnsi="Book Antiqua" w:cs="Arial"/>
          <w:sz w:val="20"/>
          <w:szCs w:val="20"/>
        </w:rPr>
        <w:t xml:space="preserve"> ha dla potrzeb regionu lub jego znacznej części,</w:t>
      </w:r>
    </w:p>
    <w:p w:rsidR="00306A7A" w:rsidRPr="007B6BEE" w:rsidRDefault="00306A7A" w:rsidP="00721ACC">
      <w:pPr>
        <w:pStyle w:val="Tekstpodstawowy21"/>
        <w:numPr>
          <w:ilvl w:val="0"/>
          <w:numId w:val="21"/>
        </w:numPr>
        <w:spacing w:after="0" w:line="240" w:lineRule="auto"/>
        <w:ind w:left="284" w:right="142" w:hanging="284"/>
        <w:jc w:val="both"/>
        <w:rPr>
          <w:rFonts w:ascii="Book Antiqua" w:hAnsi="Book Antiqua" w:cs="Arial"/>
          <w:sz w:val="20"/>
          <w:szCs w:val="20"/>
        </w:rPr>
      </w:pPr>
      <w:r w:rsidRPr="007B6BEE">
        <w:rPr>
          <w:rFonts w:ascii="Book Antiqua" w:hAnsi="Book Antiqua" w:cs="Arial"/>
          <w:sz w:val="20"/>
          <w:szCs w:val="20"/>
        </w:rPr>
        <w:t>średnich składowisk o powierzchni ok.</w:t>
      </w:r>
      <w:r w:rsidR="005D5B46">
        <w:rPr>
          <w:rFonts w:ascii="Book Antiqua" w:hAnsi="Book Antiqua" w:cs="Arial"/>
          <w:sz w:val="20"/>
          <w:szCs w:val="20"/>
        </w:rPr>
        <w:t xml:space="preserve"> 5</w:t>
      </w:r>
      <w:r w:rsidRPr="007B6BEE">
        <w:rPr>
          <w:rFonts w:ascii="Book Antiqua" w:hAnsi="Book Antiqua" w:cs="Arial"/>
          <w:sz w:val="20"/>
          <w:szCs w:val="20"/>
        </w:rPr>
        <w:t xml:space="preserve"> ha,</w:t>
      </w:r>
    </w:p>
    <w:p w:rsidR="00306A7A" w:rsidRPr="007B6BEE" w:rsidRDefault="00306A7A" w:rsidP="00721ACC">
      <w:pPr>
        <w:pStyle w:val="Tekstpodstawowy21"/>
        <w:numPr>
          <w:ilvl w:val="0"/>
          <w:numId w:val="21"/>
        </w:numPr>
        <w:spacing w:after="0" w:line="240" w:lineRule="auto"/>
        <w:ind w:left="284" w:right="142" w:hanging="284"/>
        <w:jc w:val="both"/>
        <w:rPr>
          <w:rFonts w:ascii="Book Antiqua" w:hAnsi="Book Antiqua" w:cs="Arial"/>
          <w:sz w:val="20"/>
          <w:szCs w:val="20"/>
        </w:rPr>
      </w:pPr>
      <w:r w:rsidRPr="007B6BEE">
        <w:rPr>
          <w:rFonts w:ascii="Book Antiqua" w:hAnsi="Book Antiqua" w:cs="Arial"/>
          <w:sz w:val="20"/>
          <w:szCs w:val="20"/>
        </w:rPr>
        <w:t>mały</w:t>
      </w:r>
      <w:r w:rsidR="005D5B46">
        <w:rPr>
          <w:rFonts w:ascii="Book Antiqua" w:hAnsi="Book Antiqua" w:cs="Arial"/>
          <w:sz w:val="20"/>
          <w:szCs w:val="20"/>
        </w:rPr>
        <w:t>ch składowisk o powierzchni do 2</w:t>
      </w:r>
      <w:r w:rsidRPr="007B6BEE">
        <w:rPr>
          <w:rFonts w:ascii="Book Antiqua" w:hAnsi="Book Antiqua" w:cs="Arial"/>
          <w:sz w:val="20"/>
          <w:szCs w:val="20"/>
        </w:rPr>
        <w:t xml:space="preserve"> ha lokalizowanych przy istniejących składowiskach komunalnych na wyd</w:t>
      </w:r>
      <w:r w:rsidR="00B33077" w:rsidRPr="007B6BEE">
        <w:rPr>
          <w:rFonts w:ascii="Book Antiqua" w:hAnsi="Book Antiqua" w:cs="Arial"/>
          <w:sz w:val="20"/>
          <w:szCs w:val="20"/>
        </w:rPr>
        <w:t xml:space="preserve">zielonych częściach składowisk </w:t>
      </w:r>
      <w:r w:rsidRPr="007B6BEE">
        <w:rPr>
          <w:rFonts w:ascii="Book Antiqua" w:hAnsi="Book Antiqua" w:cs="Arial"/>
          <w:sz w:val="20"/>
          <w:szCs w:val="20"/>
        </w:rPr>
        <w:t>z możliwością rozbudowy pozw</w:t>
      </w:r>
      <w:r w:rsidR="00B33077" w:rsidRPr="007B6BEE">
        <w:rPr>
          <w:rFonts w:ascii="Book Antiqua" w:hAnsi="Book Antiqua" w:cs="Arial"/>
          <w:sz w:val="20"/>
          <w:szCs w:val="20"/>
        </w:rPr>
        <w:t>alającą na składowanie odpadów</w:t>
      </w:r>
      <w:r w:rsidR="00855673">
        <w:rPr>
          <w:rFonts w:ascii="Book Antiqua" w:hAnsi="Book Antiqua" w:cs="Arial"/>
          <w:sz w:val="20"/>
          <w:szCs w:val="20"/>
        </w:rPr>
        <w:t xml:space="preserve"> </w:t>
      </w:r>
      <w:r w:rsidRPr="007B6BEE">
        <w:rPr>
          <w:rFonts w:ascii="Book Antiqua" w:hAnsi="Book Antiqua" w:cs="Arial"/>
          <w:sz w:val="20"/>
          <w:szCs w:val="20"/>
        </w:rPr>
        <w:t xml:space="preserve">w następnych latach. </w:t>
      </w:r>
    </w:p>
    <w:p w:rsidR="00B33077" w:rsidRPr="007B6BEE" w:rsidRDefault="00B33077" w:rsidP="005713A2">
      <w:pPr>
        <w:pStyle w:val="Tekstpodstawowy21"/>
        <w:spacing w:after="0" w:line="240" w:lineRule="auto"/>
        <w:ind w:right="142"/>
        <w:jc w:val="both"/>
        <w:rPr>
          <w:rFonts w:ascii="Book Antiqua" w:hAnsi="Book Antiqua" w:cs="Arial"/>
          <w:sz w:val="20"/>
          <w:szCs w:val="20"/>
        </w:rPr>
      </w:pPr>
    </w:p>
    <w:p w:rsidR="00306A7A" w:rsidRPr="007B6BEE" w:rsidRDefault="00306A7A" w:rsidP="005713A2">
      <w:pPr>
        <w:pStyle w:val="Tekstpodstawowy21"/>
        <w:spacing w:after="0" w:line="240" w:lineRule="auto"/>
        <w:ind w:right="142"/>
        <w:jc w:val="both"/>
        <w:rPr>
          <w:rFonts w:ascii="Book Antiqua" w:hAnsi="Book Antiqua" w:cs="Arial"/>
          <w:sz w:val="20"/>
          <w:szCs w:val="20"/>
        </w:rPr>
      </w:pPr>
      <w:r w:rsidRPr="007B6BEE">
        <w:rPr>
          <w:rFonts w:ascii="Book Antiqua" w:hAnsi="Book Antiqua" w:cs="Arial"/>
          <w:sz w:val="20"/>
          <w:szCs w:val="20"/>
        </w:rPr>
        <w:t>Jako optymalną głębokość składowania przyjęto 8</w:t>
      </w:r>
      <w:r w:rsidR="00B33077" w:rsidRPr="007B6BEE">
        <w:rPr>
          <w:rFonts w:ascii="Book Antiqua" w:hAnsi="Book Antiqua" w:cs="Arial"/>
          <w:sz w:val="20"/>
          <w:szCs w:val="20"/>
        </w:rPr>
        <w:t> </w:t>
      </w:r>
      <w:r w:rsidRPr="007B6BEE">
        <w:rPr>
          <w:rFonts w:ascii="Book Antiqua" w:hAnsi="Book Antiqua" w:cs="Arial"/>
          <w:sz w:val="20"/>
          <w:szCs w:val="20"/>
        </w:rPr>
        <w:t>m warstwowo układanych opakowanych odpadów, które po wypełnieniu składowiska przysypy</w:t>
      </w:r>
      <w:r w:rsidR="00B33077" w:rsidRPr="007B6BEE">
        <w:rPr>
          <w:rFonts w:ascii="Book Antiqua" w:hAnsi="Book Antiqua" w:cs="Arial"/>
          <w:sz w:val="20"/>
          <w:szCs w:val="20"/>
        </w:rPr>
        <w:t xml:space="preserve">wane </w:t>
      </w:r>
      <w:r w:rsidRPr="007B6BEE">
        <w:rPr>
          <w:rFonts w:ascii="Book Antiqua" w:hAnsi="Book Antiqua" w:cs="Arial"/>
          <w:sz w:val="20"/>
          <w:szCs w:val="20"/>
        </w:rPr>
        <w:t>są 2 m warstwą gruntu.</w:t>
      </w:r>
    </w:p>
    <w:p w:rsidR="00306A7A" w:rsidRPr="007B6BEE" w:rsidRDefault="00306A7A" w:rsidP="00721ACC">
      <w:pPr>
        <w:pStyle w:val="Nagwek2"/>
        <w:numPr>
          <w:ilvl w:val="1"/>
          <w:numId w:val="15"/>
        </w:numPr>
        <w:tabs>
          <w:tab w:val="clear" w:pos="964"/>
        </w:tabs>
        <w:ind w:left="426" w:right="142" w:hanging="426"/>
        <w:rPr>
          <w:rFonts w:ascii="Book Antiqua" w:hAnsi="Book Antiqua"/>
          <w:bCs/>
          <w:sz w:val="20"/>
        </w:rPr>
      </w:pPr>
      <w:bookmarkStart w:id="19" w:name="_Toc384683918"/>
      <w:r w:rsidRPr="007B6BEE">
        <w:rPr>
          <w:rFonts w:ascii="Book Antiqua" w:hAnsi="Book Antiqua"/>
          <w:bCs/>
          <w:sz w:val="20"/>
        </w:rPr>
        <w:t xml:space="preserve">Szacowane koszty realizacji </w:t>
      </w:r>
      <w:r w:rsidR="00D0760E">
        <w:rPr>
          <w:rFonts w:ascii="Book Antiqua" w:hAnsi="Book Antiqua"/>
          <w:bCs/>
          <w:sz w:val="20"/>
        </w:rPr>
        <w:t xml:space="preserve">POKzA </w:t>
      </w:r>
      <w:r w:rsidRPr="007B6BEE">
        <w:rPr>
          <w:rFonts w:ascii="Book Antiqua" w:hAnsi="Book Antiqua"/>
          <w:bCs/>
          <w:sz w:val="20"/>
        </w:rPr>
        <w:t>w okresie 30 lat</w:t>
      </w:r>
      <w:bookmarkEnd w:id="19"/>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Koszt realizacji </w:t>
      </w:r>
      <w:r w:rsidR="00B23AFF" w:rsidRPr="00B23AFF">
        <w:rPr>
          <w:rFonts w:ascii="Book Antiqua" w:hAnsi="Book Antiqua" w:cs="Arial"/>
          <w:iCs/>
          <w:sz w:val="20"/>
          <w:szCs w:val="20"/>
        </w:rPr>
        <w:t>POKzA</w:t>
      </w:r>
      <w:r w:rsidR="00372CCE">
        <w:rPr>
          <w:rFonts w:ascii="Book Antiqua" w:hAnsi="Book Antiqua" w:cs="Arial"/>
          <w:iCs/>
          <w:sz w:val="20"/>
          <w:szCs w:val="20"/>
        </w:rPr>
        <w:t xml:space="preserve"> </w:t>
      </w:r>
      <w:r w:rsidRPr="007B6BEE">
        <w:rPr>
          <w:rFonts w:ascii="Book Antiqua" w:hAnsi="Book Antiqua" w:cs="Arial"/>
          <w:sz w:val="20"/>
          <w:szCs w:val="20"/>
        </w:rPr>
        <w:t xml:space="preserve">oszacowano na </w:t>
      </w:r>
      <w:r w:rsidR="00296B93" w:rsidRPr="007B6BEE">
        <w:rPr>
          <w:rFonts w:ascii="Book Antiqua" w:hAnsi="Book Antiqua" w:cs="Arial"/>
          <w:sz w:val="20"/>
          <w:szCs w:val="20"/>
        </w:rPr>
        <w:t>podstawie następujących założeń.</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W całym kraju pozostało do usunięcia 14,5 mln ton wyrobów azbestowych, łączny koszt ich demontażu i transportu oraz unieszkodliwienia wytworzonych odpadów zawierających azbest szacuje się na kwotę ok. 40 mld zł.</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Koszt budowy przewidzianych 56 składowisk odpadów lub kwater przystosowanych do składowania odpadów zawierających azbest oszacowano na kwotę ok. 260 mln zł. </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lastRenderedPageBreak/>
        <w:t>Pozostające w dyspozycji Ministra Gospodarki środki finansowe z budżetu państwa, przeznaczone mają być na wspieranie</w:t>
      </w:r>
      <w:r w:rsidR="00372CCE">
        <w:rPr>
          <w:rFonts w:ascii="Book Antiqua" w:hAnsi="Book Antiqua" w:cs="Arial"/>
          <w:sz w:val="20"/>
          <w:szCs w:val="20"/>
        </w:rPr>
        <w:t xml:space="preserve"> </w:t>
      </w:r>
      <w:r w:rsidRPr="007B6BEE">
        <w:rPr>
          <w:rFonts w:ascii="Book Antiqua" w:hAnsi="Book Antiqua" w:cs="Arial"/>
          <w:sz w:val="20"/>
          <w:szCs w:val="20"/>
        </w:rPr>
        <w:t>opracowania planów usuwania wyrobów zawierających azbest</w:t>
      </w:r>
      <w:r w:rsidR="00B33077" w:rsidRPr="007B6BEE">
        <w:rPr>
          <w:rFonts w:ascii="Book Antiqua" w:hAnsi="Book Antiqua" w:cs="Arial"/>
          <w:sz w:val="20"/>
          <w:szCs w:val="20"/>
        </w:rPr>
        <w:t xml:space="preserve"> oraz </w:t>
      </w:r>
      <w:r w:rsidRPr="007B6BEE">
        <w:rPr>
          <w:rFonts w:ascii="Book Antiqua" w:hAnsi="Book Antiqua" w:cs="Arial"/>
          <w:sz w:val="20"/>
          <w:szCs w:val="20"/>
        </w:rPr>
        <w:t xml:space="preserve">działań edukacyjno-informacyjnych oraz monitoringu </w:t>
      </w:r>
      <w:r w:rsidRPr="007B6BEE">
        <w:rPr>
          <w:rFonts w:ascii="Book Antiqua" w:hAnsi="Book Antiqua" w:cs="Arial"/>
          <w:iCs/>
          <w:sz w:val="20"/>
          <w:szCs w:val="20"/>
        </w:rPr>
        <w:t xml:space="preserve">Programu. </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iCs/>
          <w:sz w:val="20"/>
          <w:szCs w:val="20"/>
        </w:rPr>
        <w:t xml:space="preserve">Na działania te </w:t>
      </w:r>
      <w:r w:rsidRPr="007B6BEE">
        <w:rPr>
          <w:rFonts w:ascii="Book Antiqua" w:hAnsi="Book Antiqua" w:cs="Arial"/>
          <w:sz w:val="20"/>
          <w:szCs w:val="20"/>
        </w:rPr>
        <w:t>skierowano środki w kwocie 53,2 mln zł.</w:t>
      </w:r>
    </w:p>
    <w:p w:rsidR="00306A7A" w:rsidRPr="007B6BEE" w:rsidRDefault="00306A7A" w:rsidP="005713A2">
      <w:pPr>
        <w:pStyle w:val="Tekstpodstawowy21"/>
        <w:spacing w:after="0" w:line="240" w:lineRule="auto"/>
        <w:ind w:right="142"/>
        <w:jc w:val="both"/>
        <w:rPr>
          <w:rFonts w:ascii="Book Antiqua" w:hAnsi="Book Antiqua" w:cs="Arial"/>
          <w:sz w:val="20"/>
          <w:szCs w:val="20"/>
        </w:rPr>
      </w:pPr>
      <w:r w:rsidRPr="007B6BEE">
        <w:rPr>
          <w:rFonts w:ascii="Book Antiqua" w:hAnsi="Book Antiqua" w:cs="Arial"/>
          <w:sz w:val="20"/>
          <w:szCs w:val="20"/>
        </w:rPr>
        <w:t>Środki finansowe jednostek JST konieczne na wykonywanie i aktualizowanie inwentaryzacji wyrobów zawierających azbest szacuje się na</w:t>
      </w:r>
      <w:r w:rsidR="00372CCE">
        <w:rPr>
          <w:rFonts w:ascii="Book Antiqua" w:hAnsi="Book Antiqua" w:cs="Arial"/>
          <w:sz w:val="20"/>
          <w:szCs w:val="20"/>
        </w:rPr>
        <w:t xml:space="preserve"> </w:t>
      </w:r>
      <w:r w:rsidRPr="007B6BEE">
        <w:rPr>
          <w:rFonts w:ascii="Book Antiqua" w:hAnsi="Book Antiqua" w:cs="Arial"/>
          <w:sz w:val="20"/>
          <w:szCs w:val="20"/>
        </w:rPr>
        <w:t>ok. 40 mln zł.</w:t>
      </w:r>
    </w:p>
    <w:p w:rsidR="00306A7A" w:rsidRPr="007B6BEE" w:rsidRDefault="00306A7A" w:rsidP="00721ACC">
      <w:pPr>
        <w:pStyle w:val="Nagwek2"/>
        <w:numPr>
          <w:ilvl w:val="1"/>
          <w:numId w:val="15"/>
        </w:numPr>
        <w:tabs>
          <w:tab w:val="clear" w:pos="964"/>
        </w:tabs>
        <w:ind w:left="426" w:right="142" w:hanging="426"/>
        <w:rPr>
          <w:rFonts w:ascii="Book Antiqua" w:hAnsi="Book Antiqua"/>
          <w:bCs/>
          <w:sz w:val="20"/>
        </w:rPr>
      </w:pPr>
      <w:bookmarkStart w:id="20" w:name="_Toc384683919"/>
      <w:r w:rsidRPr="007B6BEE">
        <w:rPr>
          <w:rFonts w:ascii="Book Antiqua" w:hAnsi="Book Antiqua"/>
          <w:bCs/>
          <w:sz w:val="20"/>
        </w:rPr>
        <w:t xml:space="preserve">Szacowane dochody </w:t>
      </w:r>
      <w:r w:rsidR="00B23AFF">
        <w:rPr>
          <w:rFonts w:ascii="Book Antiqua" w:hAnsi="Book Antiqua"/>
          <w:bCs/>
          <w:sz w:val="20"/>
        </w:rPr>
        <w:t>POKzA</w:t>
      </w:r>
      <w:bookmarkEnd w:id="20"/>
    </w:p>
    <w:p w:rsidR="00306A7A" w:rsidRPr="007B6BEE" w:rsidRDefault="003E6A8B" w:rsidP="00721ACC">
      <w:pPr>
        <w:numPr>
          <w:ilvl w:val="0"/>
          <w:numId w:val="22"/>
        </w:numPr>
        <w:ind w:left="284" w:right="142" w:hanging="284"/>
        <w:jc w:val="both"/>
        <w:rPr>
          <w:rFonts w:ascii="Book Antiqua" w:hAnsi="Book Antiqua" w:cs="Arial"/>
          <w:sz w:val="20"/>
          <w:szCs w:val="20"/>
        </w:rPr>
      </w:pPr>
      <w:r>
        <w:rPr>
          <w:rFonts w:ascii="Book Antiqua" w:hAnsi="Book Antiqua" w:cs="Arial"/>
          <w:sz w:val="20"/>
          <w:szCs w:val="20"/>
        </w:rPr>
        <w:t>D</w:t>
      </w:r>
      <w:r w:rsidR="00306A7A" w:rsidRPr="007B6BEE">
        <w:rPr>
          <w:rFonts w:ascii="Book Antiqua" w:hAnsi="Book Antiqua" w:cs="Arial"/>
          <w:sz w:val="20"/>
          <w:szCs w:val="20"/>
        </w:rPr>
        <w:t xml:space="preserve">la budżetu państwa z tytułu usuwania </w:t>
      </w:r>
      <w:r w:rsidR="00C955B5">
        <w:rPr>
          <w:rFonts w:ascii="Book Antiqua" w:hAnsi="Book Antiqua" w:cs="Arial"/>
          <w:sz w:val="20"/>
          <w:szCs w:val="20"/>
        </w:rPr>
        <w:t xml:space="preserve">wyrobów azbestowych, produkcji </w:t>
      </w:r>
      <w:r w:rsidR="00306A7A" w:rsidRPr="007B6BEE">
        <w:rPr>
          <w:rFonts w:ascii="Book Antiqua" w:hAnsi="Book Antiqua" w:cs="Arial"/>
          <w:sz w:val="20"/>
          <w:szCs w:val="20"/>
        </w:rPr>
        <w:t>i sprzedaży nowych pokryć, eksploatacji składowisk (VAT</w:t>
      </w:r>
      <w:r w:rsidR="00AD795F">
        <w:rPr>
          <w:rFonts w:ascii="Book Antiqua" w:hAnsi="Book Antiqua" w:cs="Arial"/>
          <w:sz w:val="20"/>
          <w:szCs w:val="20"/>
        </w:rPr>
        <w:t xml:space="preserve"> </w:t>
      </w:r>
      <w:r>
        <w:rPr>
          <w:rFonts w:ascii="Book Antiqua" w:hAnsi="Book Antiqua" w:cs="Arial"/>
          <w:sz w:val="20"/>
          <w:szCs w:val="20"/>
        </w:rPr>
        <w:t>i podatek dochodowy).</w:t>
      </w:r>
    </w:p>
    <w:p w:rsidR="00306A7A" w:rsidRPr="007B6BEE" w:rsidRDefault="003E6A8B" w:rsidP="00721ACC">
      <w:pPr>
        <w:numPr>
          <w:ilvl w:val="0"/>
          <w:numId w:val="22"/>
        </w:numPr>
        <w:ind w:left="284" w:right="142" w:hanging="284"/>
        <w:jc w:val="both"/>
        <w:rPr>
          <w:rFonts w:ascii="Book Antiqua" w:hAnsi="Book Antiqua" w:cs="Arial"/>
          <w:sz w:val="20"/>
          <w:szCs w:val="20"/>
        </w:rPr>
      </w:pPr>
      <w:r>
        <w:rPr>
          <w:rFonts w:ascii="Book Antiqua" w:hAnsi="Book Antiqua" w:cs="Arial"/>
          <w:sz w:val="20"/>
          <w:szCs w:val="20"/>
        </w:rPr>
        <w:t>D</w:t>
      </w:r>
      <w:r w:rsidR="00306A7A" w:rsidRPr="007B6BEE">
        <w:rPr>
          <w:rFonts w:ascii="Book Antiqua" w:hAnsi="Book Antiqua" w:cs="Arial"/>
          <w:sz w:val="20"/>
          <w:szCs w:val="20"/>
        </w:rPr>
        <w:t>la budżetu państwa z tytułu powstania</w:t>
      </w:r>
      <w:r w:rsidR="00D0760E">
        <w:rPr>
          <w:rFonts w:ascii="Book Antiqua" w:hAnsi="Book Antiqua" w:cs="Arial"/>
          <w:sz w:val="20"/>
          <w:szCs w:val="20"/>
        </w:rPr>
        <w:t xml:space="preserve"> </w:t>
      </w:r>
      <w:r w:rsidR="00306A7A" w:rsidRPr="007B6BEE">
        <w:rPr>
          <w:rFonts w:ascii="Book Antiqua" w:hAnsi="Book Antiqua" w:cs="Arial"/>
          <w:sz w:val="20"/>
          <w:szCs w:val="20"/>
        </w:rPr>
        <w:t>i funkcjonowania firm demontujących</w:t>
      </w:r>
      <w:r w:rsidR="00AD795F">
        <w:rPr>
          <w:rFonts w:ascii="Book Antiqua" w:hAnsi="Book Antiqua" w:cs="Arial"/>
          <w:sz w:val="20"/>
          <w:szCs w:val="20"/>
        </w:rPr>
        <w:t xml:space="preserve"> </w:t>
      </w:r>
      <w:r w:rsidR="00306A7A" w:rsidRPr="007B6BEE">
        <w:rPr>
          <w:rFonts w:ascii="Book Antiqua" w:hAnsi="Book Antiqua" w:cs="Arial"/>
          <w:sz w:val="20"/>
          <w:szCs w:val="20"/>
        </w:rPr>
        <w:t>i trans</w:t>
      </w:r>
      <w:r>
        <w:rPr>
          <w:rFonts w:ascii="Book Antiqua" w:hAnsi="Book Antiqua" w:cs="Arial"/>
          <w:sz w:val="20"/>
          <w:szCs w:val="20"/>
        </w:rPr>
        <w:t>portujących.</w:t>
      </w:r>
    </w:p>
    <w:p w:rsidR="00306A7A" w:rsidRPr="007B6BEE" w:rsidRDefault="003E6A8B" w:rsidP="00721ACC">
      <w:pPr>
        <w:numPr>
          <w:ilvl w:val="0"/>
          <w:numId w:val="22"/>
        </w:numPr>
        <w:ind w:left="284" w:right="142" w:hanging="284"/>
        <w:jc w:val="both"/>
        <w:rPr>
          <w:rFonts w:ascii="Book Antiqua" w:hAnsi="Book Antiqua" w:cs="Arial"/>
          <w:sz w:val="20"/>
          <w:szCs w:val="20"/>
        </w:rPr>
      </w:pPr>
      <w:r>
        <w:rPr>
          <w:rFonts w:ascii="Book Antiqua" w:hAnsi="Book Antiqua" w:cs="Arial"/>
          <w:sz w:val="20"/>
          <w:szCs w:val="20"/>
        </w:rPr>
        <w:t>W</w:t>
      </w:r>
      <w:r w:rsidR="00306A7A" w:rsidRPr="007B6BEE">
        <w:rPr>
          <w:rFonts w:ascii="Book Antiqua" w:hAnsi="Book Antiqua" w:cs="Arial"/>
          <w:sz w:val="20"/>
          <w:szCs w:val="20"/>
        </w:rPr>
        <w:t>ynikające z przyrostu wartości obiektów</w:t>
      </w:r>
      <w:r w:rsidR="00D0760E">
        <w:rPr>
          <w:rFonts w:ascii="Book Antiqua" w:hAnsi="Book Antiqua" w:cs="Arial"/>
          <w:sz w:val="20"/>
          <w:szCs w:val="20"/>
        </w:rPr>
        <w:t xml:space="preserve"> </w:t>
      </w:r>
      <w:r w:rsidR="00306A7A" w:rsidRPr="007B6BEE">
        <w:rPr>
          <w:rFonts w:ascii="Book Antiqua" w:hAnsi="Book Antiqua" w:cs="Arial"/>
          <w:sz w:val="20"/>
          <w:szCs w:val="20"/>
        </w:rPr>
        <w:t>i</w:t>
      </w:r>
      <w:r w:rsidR="00B33077" w:rsidRPr="007B6BEE">
        <w:rPr>
          <w:rFonts w:ascii="Book Antiqua" w:hAnsi="Book Antiqua" w:cs="Arial"/>
          <w:sz w:val="20"/>
          <w:szCs w:val="20"/>
        </w:rPr>
        <w:t xml:space="preserve"> mieszkań, gruntów budowlanych </w:t>
      </w:r>
      <w:r w:rsidR="00306A7A" w:rsidRPr="007B6BEE">
        <w:rPr>
          <w:rFonts w:ascii="Book Antiqua" w:hAnsi="Book Antiqua" w:cs="Arial"/>
          <w:sz w:val="20"/>
          <w:szCs w:val="20"/>
        </w:rPr>
        <w:t>i ornych.</w:t>
      </w:r>
    </w:p>
    <w:p w:rsidR="00306A7A" w:rsidRPr="007B6BEE" w:rsidRDefault="00306A7A" w:rsidP="00721ACC">
      <w:pPr>
        <w:pStyle w:val="Nagwek2"/>
        <w:numPr>
          <w:ilvl w:val="1"/>
          <w:numId w:val="11"/>
        </w:numPr>
        <w:ind w:left="426" w:right="142" w:hanging="426"/>
        <w:rPr>
          <w:rFonts w:ascii="Book Antiqua" w:hAnsi="Book Antiqua"/>
          <w:bCs/>
          <w:sz w:val="20"/>
        </w:rPr>
      </w:pPr>
      <w:bookmarkStart w:id="21" w:name="_Toc384683920"/>
      <w:r w:rsidRPr="007B6BEE">
        <w:rPr>
          <w:rFonts w:ascii="Book Antiqua" w:hAnsi="Book Antiqua"/>
          <w:bCs/>
          <w:sz w:val="20"/>
        </w:rPr>
        <w:t xml:space="preserve">Przeznaczenie środków finansowych zarezerwowanych w </w:t>
      </w:r>
      <w:r w:rsidR="00B23AFF">
        <w:rPr>
          <w:rFonts w:ascii="Book Antiqua" w:hAnsi="Book Antiqua"/>
          <w:bCs/>
          <w:sz w:val="20"/>
        </w:rPr>
        <w:t>POKzA</w:t>
      </w:r>
      <w:bookmarkEnd w:id="21"/>
    </w:p>
    <w:p w:rsidR="00306A7A" w:rsidRPr="007B6BEE" w:rsidRDefault="003E6A8B" w:rsidP="00721ACC">
      <w:pPr>
        <w:numPr>
          <w:ilvl w:val="0"/>
          <w:numId w:val="23"/>
        </w:numPr>
        <w:ind w:left="284" w:right="142" w:hanging="284"/>
        <w:jc w:val="both"/>
        <w:rPr>
          <w:rFonts w:ascii="Book Antiqua" w:hAnsi="Book Antiqua" w:cs="Arial"/>
          <w:sz w:val="20"/>
          <w:szCs w:val="20"/>
        </w:rPr>
      </w:pPr>
      <w:r>
        <w:rPr>
          <w:rFonts w:ascii="Book Antiqua" w:hAnsi="Book Antiqua" w:cs="Arial"/>
          <w:sz w:val="20"/>
          <w:szCs w:val="20"/>
        </w:rPr>
        <w:t>S</w:t>
      </w:r>
      <w:r w:rsidR="00306A7A" w:rsidRPr="007B6BEE">
        <w:rPr>
          <w:rFonts w:ascii="Book Antiqua" w:hAnsi="Book Antiqua" w:cs="Arial"/>
          <w:sz w:val="20"/>
          <w:szCs w:val="20"/>
        </w:rPr>
        <w:t>zkolenia pracowników administracji publ</w:t>
      </w:r>
      <w:r w:rsidR="00C955B5">
        <w:rPr>
          <w:rFonts w:ascii="Book Antiqua" w:hAnsi="Book Antiqua" w:cs="Arial"/>
          <w:sz w:val="20"/>
          <w:szCs w:val="20"/>
        </w:rPr>
        <w:t xml:space="preserve">icznej w zakresie szczegółowych </w:t>
      </w:r>
      <w:r w:rsidR="00306A7A" w:rsidRPr="007B6BEE">
        <w:rPr>
          <w:rFonts w:ascii="Book Antiqua" w:hAnsi="Book Antiqua" w:cs="Arial"/>
          <w:sz w:val="20"/>
          <w:szCs w:val="20"/>
        </w:rPr>
        <w:t>przepisów</w:t>
      </w:r>
      <w:r>
        <w:rPr>
          <w:rFonts w:ascii="Book Antiqua" w:hAnsi="Book Antiqua" w:cs="Arial"/>
          <w:sz w:val="20"/>
          <w:szCs w:val="20"/>
        </w:rPr>
        <w:t xml:space="preserve"> i procedur dotyczących azbestu.</w:t>
      </w:r>
    </w:p>
    <w:p w:rsidR="00306A7A" w:rsidRPr="007B6BEE" w:rsidRDefault="003E6A8B" w:rsidP="00721ACC">
      <w:pPr>
        <w:numPr>
          <w:ilvl w:val="0"/>
          <w:numId w:val="23"/>
        </w:numPr>
        <w:ind w:left="284" w:right="142" w:hanging="284"/>
        <w:jc w:val="both"/>
        <w:rPr>
          <w:rFonts w:ascii="Book Antiqua" w:hAnsi="Book Antiqua" w:cs="Arial"/>
          <w:sz w:val="20"/>
          <w:szCs w:val="20"/>
        </w:rPr>
      </w:pPr>
      <w:r>
        <w:rPr>
          <w:rFonts w:ascii="Book Antiqua" w:hAnsi="Book Antiqua" w:cs="Arial"/>
          <w:sz w:val="20"/>
          <w:szCs w:val="20"/>
        </w:rPr>
        <w:t>U</w:t>
      </w:r>
      <w:r w:rsidR="00306A7A" w:rsidRPr="007B6BEE">
        <w:rPr>
          <w:rFonts w:ascii="Book Antiqua" w:hAnsi="Book Antiqua" w:cs="Arial"/>
          <w:sz w:val="20"/>
          <w:szCs w:val="20"/>
        </w:rPr>
        <w:t>tworzenie ośrodka referencyjnego badań</w:t>
      </w:r>
      <w:r w:rsidR="00D0760E">
        <w:rPr>
          <w:rFonts w:ascii="Book Antiqua" w:hAnsi="Book Antiqua" w:cs="Arial"/>
          <w:sz w:val="20"/>
          <w:szCs w:val="20"/>
        </w:rPr>
        <w:t xml:space="preserve"> </w:t>
      </w:r>
      <w:r w:rsidR="00306A7A" w:rsidRPr="007B6BEE">
        <w:rPr>
          <w:rFonts w:ascii="Book Antiqua" w:hAnsi="Book Antiqua" w:cs="Arial"/>
          <w:sz w:val="20"/>
          <w:szCs w:val="20"/>
        </w:rPr>
        <w:t xml:space="preserve">i oceny ryzyka zdrowotnego związanego </w:t>
      </w:r>
      <w:r w:rsidR="00D0760E">
        <w:rPr>
          <w:rFonts w:ascii="Book Antiqua" w:hAnsi="Book Antiqua" w:cs="Arial"/>
          <w:sz w:val="20"/>
          <w:szCs w:val="20"/>
        </w:rPr>
        <w:t xml:space="preserve">z </w:t>
      </w:r>
      <w:r>
        <w:rPr>
          <w:rFonts w:ascii="Book Antiqua" w:hAnsi="Book Antiqua" w:cs="Arial"/>
          <w:sz w:val="20"/>
          <w:szCs w:val="20"/>
        </w:rPr>
        <w:t>azbestem.</w:t>
      </w:r>
    </w:p>
    <w:p w:rsidR="00306A7A" w:rsidRPr="007B6BEE" w:rsidRDefault="003E6A8B" w:rsidP="00721ACC">
      <w:pPr>
        <w:numPr>
          <w:ilvl w:val="0"/>
          <w:numId w:val="23"/>
        </w:numPr>
        <w:ind w:left="284" w:right="142" w:hanging="284"/>
        <w:jc w:val="both"/>
        <w:rPr>
          <w:rFonts w:ascii="Book Antiqua" w:hAnsi="Book Antiqua" w:cs="Arial"/>
          <w:sz w:val="20"/>
          <w:szCs w:val="20"/>
        </w:rPr>
      </w:pPr>
      <w:r>
        <w:rPr>
          <w:rFonts w:ascii="Book Antiqua" w:hAnsi="Book Antiqua" w:cs="Arial"/>
          <w:sz w:val="20"/>
          <w:szCs w:val="20"/>
        </w:rPr>
        <w:t>D</w:t>
      </w:r>
      <w:r w:rsidR="00306A7A" w:rsidRPr="007B6BEE">
        <w:rPr>
          <w:rFonts w:ascii="Book Antiqua" w:hAnsi="Book Antiqua" w:cs="Arial"/>
          <w:sz w:val="20"/>
          <w:szCs w:val="20"/>
        </w:rPr>
        <w:t>ofinansowanie powstawania Programów usuwania azbes</w:t>
      </w:r>
      <w:r>
        <w:rPr>
          <w:rFonts w:ascii="Book Antiqua" w:hAnsi="Book Antiqua" w:cs="Arial"/>
          <w:sz w:val="20"/>
          <w:szCs w:val="20"/>
        </w:rPr>
        <w:t>tu w ramach corocznego konkursu.</w:t>
      </w:r>
    </w:p>
    <w:p w:rsidR="00306A7A" w:rsidRPr="007B6BEE" w:rsidRDefault="003E6A8B" w:rsidP="00721ACC">
      <w:pPr>
        <w:numPr>
          <w:ilvl w:val="0"/>
          <w:numId w:val="23"/>
        </w:numPr>
        <w:ind w:left="284" w:right="142" w:hanging="284"/>
        <w:jc w:val="both"/>
        <w:rPr>
          <w:rFonts w:ascii="Book Antiqua" w:hAnsi="Book Antiqua" w:cs="Arial"/>
          <w:sz w:val="20"/>
          <w:szCs w:val="20"/>
        </w:rPr>
      </w:pPr>
      <w:r>
        <w:rPr>
          <w:rFonts w:ascii="Book Antiqua" w:hAnsi="Book Antiqua" w:cs="Arial"/>
          <w:sz w:val="20"/>
          <w:szCs w:val="20"/>
        </w:rPr>
        <w:t>Oczyszczanie miejsc publicznych.</w:t>
      </w:r>
    </w:p>
    <w:p w:rsidR="00306A7A" w:rsidRPr="007B6BEE" w:rsidRDefault="003E6A8B" w:rsidP="00721ACC">
      <w:pPr>
        <w:numPr>
          <w:ilvl w:val="0"/>
          <w:numId w:val="23"/>
        </w:numPr>
        <w:ind w:left="284" w:right="142" w:hanging="284"/>
        <w:jc w:val="both"/>
        <w:rPr>
          <w:rFonts w:ascii="Book Antiqua" w:hAnsi="Book Antiqua" w:cs="Arial"/>
          <w:sz w:val="20"/>
          <w:szCs w:val="20"/>
        </w:rPr>
      </w:pPr>
      <w:r>
        <w:rPr>
          <w:rFonts w:ascii="Book Antiqua" w:hAnsi="Book Antiqua" w:cs="Arial"/>
          <w:sz w:val="20"/>
          <w:szCs w:val="20"/>
        </w:rPr>
        <w:t>B</w:t>
      </w:r>
      <w:r w:rsidR="00306A7A" w:rsidRPr="007B6BEE">
        <w:rPr>
          <w:rFonts w:ascii="Book Antiqua" w:hAnsi="Book Antiqua" w:cs="Arial"/>
          <w:sz w:val="20"/>
          <w:szCs w:val="20"/>
        </w:rPr>
        <w:t>udowa składowisk odpadów azbestowych, (chwilowo niedostępne)</w:t>
      </w:r>
      <w:r>
        <w:rPr>
          <w:rFonts w:ascii="Book Antiqua" w:hAnsi="Book Antiqua" w:cs="Arial"/>
          <w:sz w:val="20"/>
          <w:szCs w:val="20"/>
        </w:rPr>
        <w:t>.</w:t>
      </w:r>
    </w:p>
    <w:p w:rsidR="00306A7A" w:rsidRPr="007B6BEE" w:rsidRDefault="003E6A8B" w:rsidP="00721ACC">
      <w:pPr>
        <w:numPr>
          <w:ilvl w:val="0"/>
          <w:numId w:val="23"/>
        </w:numPr>
        <w:ind w:left="284" w:right="142" w:hanging="284"/>
        <w:jc w:val="both"/>
        <w:rPr>
          <w:rFonts w:ascii="Book Antiqua" w:hAnsi="Book Antiqua" w:cs="Arial"/>
          <w:sz w:val="20"/>
          <w:szCs w:val="20"/>
        </w:rPr>
      </w:pPr>
      <w:r>
        <w:rPr>
          <w:rFonts w:ascii="Book Antiqua" w:hAnsi="Book Antiqua" w:cs="Arial"/>
          <w:sz w:val="20"/>
          <w:szCs w:val="20"/>
        </w:rPr>
        <w:t>M</w:t>
      </w:r>
      <w:r w:rsidR="00306A7A" w:rsidRPr="007B6BEE">
        <w:rPr>
          <w:rFonts w:ascii="Book Antiqua" w:hAnsi="Book Antiqua" w:cs="Arial"/>
          <w:sz w:val="20"/>
          <w:szCs w:val="20"/>
        </w:rPr>
        <w:t>o</w:t>
      </w:r>
      <w:r>
        <w:rPr>
          <w:rFonts w:ascii="Book Antiqua" w:hAnsi="Book Antiqua" w:cs="Arial"/>
          <w:sz w:val="20"/>
          <w:szCs w:val="20"/>
        </w:rPr>
        <w:t>nitorowanie realizacji Programu.</w:t>
      </w:r>
    </w:p>
    <w:p w:rsidR="00306A7A" w:rsidRPr="007B6BEE" w:rsidRDefault="003E6A8B" w:rsidP="00721ACC">
      <w:pPr>
        <w:numPr>
          <w:ilvl w:val="0"/>
          <w:numId w:val="23"/>
        </w:numPr>
        <w:ind w:left="284" w:right="142" w:hanging="284"/>
        <w:jc w:val="both"/>
        <w:rPr>
          <w:rFonts w:ascii="Book Antiqua" w:hAnsi="Book Antiqua" w:cs="Arial"/>
          <w:sz w:val="20"/>
          <w:szCs w:val="20"/>
        </w:rPr>
      </w:pPr>
      <w:r>
        <w:rPr>
          <w:rFonts w:ascii="Book Antiqua" w:hAnsi="Book Antiqua" w:cs="Arial"/>
          <w:sz w:val="20"/>
          <w:szCs w:val="20"/>
        </w:rPr>
        <w:t>D</w:t>
      </w:r>
      <w:r w:rsidR="00306A7A" w:rsidRPr="007B6BEE">
        <w:rPr>
          <w:rFonts w:ascii="Book Antiqua" w:hAnsi="Book Antiqua" w:cs="Arial"/>
          <w:sz w:val="20"/>
          <w:szCs w:val="20"/>
        </w:rPr>
        <w:t>ziałalność informacyjno-popularyzacyjna</w:t>
      </w:r>
      <w:r w:rsidR="00D0760E">
        <w:rPr>
          <w:rFonts w:ascii="Book Antiqua" w:hAnsi="Book Antiqua" w:cs="Arial"/>
          <w:sz w:val="20"/>
          <w:szCs w:val="20"/>
        </w:rPr>
        <w:t xml:space="preserve"> </w:t>
      </w:r>
      <w:r w:rsidR="00306A7A" w:rsidRPr="007B6BEE">
        <w:rPr>
          <w:rFonts w:ascii="Book Antiqua" w:hAnsi="Book Antiqua" w:cs="Arial"/>
          <w:sz w:val="20"/>
          <w:szCs w:val="20"/>
        </w:rPr>
        <w:t>w mediach na te</w:t>
      </w:r>
      <w:r w:rsidR="00D0760E">
        <w:rPr>
          <w:rFonts w:ascii="Book Antiqua" w:hAnsi="Book Antiqua" w:cs="Arial"/>
          <w:sz w:val="20"/>
          <w:szCs w:val="20"/>
        </w:rPr>
        <w:t xml:space="preserve">mat bezpiecznego postępowania z </w:t>
      </w:r>
      <w:r w:rsidR="00306A7A" w:rsidRPr="007B6BEE">
        <w:rPr>
          <w:rFonts w:ascii="Book Antiqua" w:hAnsi="Book Antiqua" w:cs="Arial"/>
          <w:sz w:val="20"/>
          <w:szCs w:val="20"/>
        </w:rPr>
        <w:t xml:space="preserve">wyrobami zawierającymi azbest oraz sposobów ich usuwania. </w:t>
      </w:r>
    </w:p>
    <w:p w:rsidR="00306A7A" w:rsidRPr="007B6BEE" w:rsidRDefault="00306A7A" w:rsidP="00721ACC">
      <w:pPr>
        <w:pStyle w:val="Nagwek2"/>
        <w:numPr>
          <w:ilvl w:val="1"/>
          <w:numId w:val="11"/>
        </w:numPr>
        <w:ind w:left="426" w:right="142" w:hanging="426"/>
        <w:rPr>
          <w:rFonts w:ascii="Book Antiqua" w:hAnsi="Book Antiqua"/>
          <w:bCs/>
          <w:sz w:val="20"/>
        </w:rPr>
      </w:pPr>
      <w:bookmarkStart w:id="22" w:name="_Toc384683921"/>
      <w:r w:rsidRPr="007B6BEE">
        <w:rPr>
          <w:rFonts w:ascii="Book Antiqua" w:hAnsi="Book Antiqua"/>
          <w:bCs/>
          <w:sz w:val="20"/>
        </w:rPr>
        <w:t xml:space="preserve">Zarządzanie  </w:t>
      </w:r>
      <w:r w:rsidR="00B23AFF">
        <w:rPr>
          <w:rFonts w:ascii="Book Antiqua" w:hAnsi="Book Antiqua"/>
          <w:bCs/>
          <w:sz w:val="20"/>
        </w:rPr>
        <w:t>POKzA</w:t>
      </w:r>
      <w:bookmarkEnd w:id="22"/>
    </w:p>
    <w:p w:rsidR="00306A7A" w:rsidRPr="007B6BEE" w:rsidRDefault="00306A7A" w:rsidP="005713A2">
      <w:pPr>
        <w:pStyle w:val="Tekstpodstawowy21"/>
        <w:spacing w:after="0" w:line="240" w:lineRule="auto"/>
        <w:ind w:right="142"/>
        <w:jc w:val="both"/>
        <w:rPr>
          <w:rFonts w:ascii="Book Antiqua" w:hAnsi="Book Antiqua" w:cs="Arial"/>
          <w:sz w:val="20"/>
          <w:szCs w:val="20"/>
        </w:rPr>
      </w:pPr>
      <w:r w:rsidRPr="007B6BEE">
        <w:rPr>
          <w:rFonts w:ascii="Book Antiqua" w:hAnsi="Book Antiqua" w:cs="Arial"/>
          <w:sz w:val="20"/>
          <w:szCs w:val="20"/>
        </w:rPr>
        <w:t xml:space="preserve">Interdyscyplinarność </w:t>
      </w:r>
      <w:r w:rsidR="00B23AFF">
        <w:rPr>
          <w:rFonts w:ascii="Book Antiqua" w:hAnsi="Book Antiqua" w:cs="Arial"/>
          <w:sz w:val="20"/>
          <w:szCs w:val="20"/>
        </w:rPr>
        <w:t xml:space="preserve">POKzA </w:t>
      </w:r>
      <w:r w:rsidRPr="007B6BEE">
        <w:rPr>
          <w:rFonts w:ascii="Book Antiqua" w:hAnsi="Book Antiqua" w:cs="Arial"/>
          <w:sz w:val="20"/>
          <w:szCs w:val="20"/>
        </w:rPr>
        <w:t>wymaga koordynacji pracy wszystkich jednostek</w:t>
      </w:r>
      <w:r w:rsidR="00D0760E">
        <w:rPr>
          <w:rFonts w:ascii="Book Antiqua" w:hAnsi="Book Antiqua" w:cs="Arial"/>
          <w:sz w:val="20"/>
          <w:szCs w:val="20"/>
        </w:rPr>
        <w:t xml:space="preserve"> </w:t>
      </w:r>
      <w:r w:rsidRPr="007B6BEE">
        <w:rPr>
          <w:rFonts w:ascii="Book Antiqua" w:hAnsi="Book Antiqua" w:cs="Arial"/>
          <w:sz w:val="20"/>
          <w:szCs w:val="20"/>
        </w:rPr>
        <w:t xml:space="preserve">i instytucji odpowiedzialnych za realizację poszczególnych zadań lub pośrednio biorących udział w ich realizacji. Dlatego też zadania przewidziane Programem  są realizowane na trzech poziomach: </w:t>
      </w:r>
    </w:p>
    <w:p w:rsidR="00306A7A" w:rsidRPr="007B6BEE" w:rsidRDefault="00306A7A" w:rsidP="00721ACC">
      <w:pPr>
        <w:pStyle w:val="Tekstpodstawowy21"/>
        <w:numPr>
          <w:ilvl w:val="0"/>
          <w:numId w:val="24"/>
        </w:numPr>
        <w:spacing w:after="0" w:line="240" w:lineRule="auto"/>
        <w:ind w:left="284" w:right="142" w:hanging="284"/>
        <w:jc w:val="both"/>
        <w:rPr>
          <w:rFonts w:ascii="Book Antiqua" w:hAnsi="Book Antiqua" w:cs="Arial"/>
          <w:sz w:val="20"/>
          <w:szCs w:val="20"/>
        </w:rPr>
      </w:pPr>
      <w:r w:rsidRPr="007B6BEE">
        <w:rPr>
          <w:rFonts w:ascii="Book Antiqua" w:hAnsi="Book Antiqua" w:cs="Arial"/>
          <w:sz w:val="20"/>
          <w:szCs w:val="20"/>
        </w:rPr>
        <w:t>centralnym – Rada Ministrów, ministe</w:t>
      </w:r>
      <w:r w:rsidR="00C955B5">
        <w:rPr>
          <w:rFonts w:ascii="Book Antiqua" w:hAnsi="Book Antiqua" w:cs="Arial"/>
          <w:sz w:val="20"/>
          <w:szCs w:val="20"/>
        </w:rPr>
        <w:t xml:space="preserve">r właściwy do spraw gospodarki </w:t>
      </w:r>
      <w:r w:rsidRPr="007B6BEE">
        <w:rPr>
          <w:rFonts w:ascii="Book Antiqua" w:hAnsi="Book Antiqua" w:cs="Arial"/>
          <w:sz w:val="20"/>
          <w:szCs w:val="20"/>
        </w:rPr>
        <w:t>w strukturze ministerstwa Główny Koordynator Programu,</w:t>
      </w:r>
    </w:p>
    <w:p w:rsidR="00306A7A" w:rsidRPr="007B6BEE" w:rsidRDefault="00306A7A" w:rsidP="00721ACC">
      <w:pPr>
        <w:numPr>
          <w:ilvl w:val="0"/>
          <w:numId w:val="24"/>
        </w:numPr>
        <w:ind w:left="284" w:right="142" w:hanging="284"/>
        <w:jc w:val="both"/>
        <w:rPr>
          <w:rFonts w:ascii="Book Antiqua" w:hAnsi="Book Antiqua" w:cs="Arial"/>
          <w:sz w:val="20"/>
          <w:szCs w:val="20"/>
        </w:rPr>
      </w:pPr>
      <w:r w:rsidRPr="007B6BEE">
        <w:rPr>
          <w:rFonts w:ascii="Book Antiqua" w:hAnsi="Book Antiqua" w:cs="Arial"/>
          <w:sz w:val="20"/>
          <w:szCs w:val="20"/>
        </w:rPr>
        <w:t>wojewódzkim – samorząd województwa,</w:t>
      </w:r>
    </w:p>
    <w:p w:rsidR="00306A7A" w:rsidRPr="007B6BEE" w:rsidRDefault="00306A7A" w:rsidP="00721ACC">
      <w:pPr>
        <w:numPr>
          <w:ilvl w:val="0"/>
          <w:numId w:val="24"/>
        </w:numPr>
        <w:ind w:left="284" w:right="142" w:hanging="284"/>
        <w:jc w:val="both"/>
        <w:rPr>
          <w:rFonts w:ascii="Book Antiqua" w:hAnsi="Book Antiqua" w:cs="Arial"/>
          <w:sz w:val="20"/>
          <w:szCs w:val="20"/>
        </w:rPr>
      </w:pPr>
      <w:r w:rsidRPr="007B6BEE">
        <w:rPr>
          <w:rFonts w:ascii="Book Antiqua" w:hAnsi="Book Antiqua" w:cs="Arial"/>
          <w:sz w:val="20"/>
          <w:szCs w:val="20"/>
        </w:rPr>
        <w:t>lokalnym – samorząd powiatowy, samorząd gminny.</w:t>
      </w:r>
    </w:p>
    <w:p w:rsidR="00306A7A" w:rsidRPr="007B6BEE" w:rsidRDefault="00306A7A" w:rsidP="005713A2">
      <w:pPr>
        <w:pStyle w:val="Tekstpodstawowy21"/>
        <w:spacing w:after="0" w:line="240" w:lineRule="auto"/>
        <w:ind w:right="142"/>
        <w:jc w:val="both"/>
        <w:rPr>
          <w:rFonts w:ascii="Book Antiqua" w:hAnsi="Book Antiqua" w:cs="Arial"/>
          <w:sz w:val="20"/>
          <w:szCs w:val="20"/>
        </w:rPr>
      </w:pPr>
      <w:r w:rsidRPr="007B6BEE">
        <w:rPr>
          <w:rFonts w:ascii="Book Antiqua" w:hAnsi="Book Antiqua" w:cs="Arial"/>
          <w:sz w:val="20"/>
          <w:szCs w:val="20"/>
        </w:rPr>
        <w:t>Minister Gospodarki powołał Głównego Koordynatora, który jest odpowiedzialny za współdziałanie poszczególnych jednostek</w:t>
      </w:r>
      <w:r w:rsidR="00D0760E">
        <w:rPr>
          <w:rFonts w:ascii="Book Antiqua" w:hAnsi="Book Antiqua" w:cs="Arial"/>
          <w:sz w:val="20"/>
          <w:szCs w:val="20"/>
        </w:rPr>
        <w:t xml:space="preserve"> </w:t>
      </w:r>
      <w:r w:rsidRPr="007B6BEE">
        <w:rPr>
          <w:rFonts w:ascii="Book Antiqua" w:hAnsi="Book Antiqua" w:cs="Arial"/>
          <w:sz w:val="20"/>
          <w:szCs w:val="20"/>
        </w:rPr>
        <w:t>i instytucji oraz podejmowanie inicjatyw we wdrażaniu Programu. Utworzona została również Rada Programowa jako organ inicjatywny, opiniodawczy i d</w:t>
      </w:r>
      <w:r w:rsidR="00B33077" w:rsidRPr="007B6BEE">
        <w:rPr>
          <w:rFonts w:ascii="Book Antiqua" w:hAnsi="Book Antiqua" w:cs="Arial"/>
          <w:sz w:val="20"/>
          <w:szCs w:val="20"/>
        </w:rPr>
        <w:t xml:space="preserve">oradczy. Rada liczy 37 członków </w:t>
      </w:r>
      <w:r w:rsidRPr="007B6BEE">
        <w:rPr>
          <w:rFonts w:ascii="Book Antiqua" w:hAnsi="Book Antiqua" w:cs="Arial"/>
          <w:sz w:val="20"/>
          <w:szCs w:val="20"/>
        </w:rPr>
        <w:t xml:space="preserve">i w jej skład wchodzą przedstawiciele zainteresowanych resortów, instytutów, wszystkich urzędów marszałkowskich oraz przedstawiciele organizacji pozarządowych. </w:t>
      </w:r>
    </w:p>
    <w:p w:rsidR="00306A7A" w:rsidRPr="007B6BEE" w:rsidRDefault="00306A7A" w:rsidP="005713A2">
      <w:pPr>
        <w:pStyle w:val="Tekstpodstawowy21"/>
        <w:spacing w:after="0" w:line="240" w:lineRule="auto"/>
        <w:ind w:right="142"/>
        <w:jc w:val="both"/>
        <w:rPr>
          <w:rFonts w:ascii="Book Antiqua" w:hAnsi="Book Antiqua" w:cs="Arial"/>
          <w:sz w:val="20"/>
          <w:szCs w:val="20"/>
        </w:rPr>
      </w:pPr>
      <w:r w:rsidRPr="007B6BEE">
        <w:rPr>
          <w:rFonts w:ascii="Book Antiqua" w:hAnsi="Book Antiqua" w:cs="Arial"/>
          <w:sz w:val="20"/>
          <w:szCs w:val="20"/>
        </w:rPr>
        <w:t>Dla usprawnienia pracy Rady powołano</w:t>
      </w:r>
      <w:r w:rsidR="00D0760E">
        <w:rPr>
          <w:rFonts w:ascii="Book Antiqua" w:hAnsi="Book Antiqua" w:cs="Arial"/>
          <w:sz w:val="20"/>
          <w:szCs w:val="20"/>
        </w:rPr>
        <w:t xml:space="preserve"> </w:t>
      </w:r>
      <w:r w:rsidRPr="007B6BEE">
        <w:rPr>
          <w:rFonts w:ascii="Book Antiqua" w:hAnsi="Book Antiqua" w:cs="Arial"/>
          <w:sz w:val="20"/>
          <w:szCs w:val="20"/>
        </w:rPr>
        <w:t xml:space="preserve">2 komisje problemowe:  </w:t>
      </w:r>
    </w:p>
    <w:p w:rsidR="00306A7A" w:rsidRPr="007B6BEE" w:rsidRDefault="00306A7A" w:rsidP="00721ACC">
      <w:pPr>
        <w:numPr>
          <w:ilvl w:val="0"/>
          <w:numId w:val="1"/>
        </w:numPr>
        <w:tabs>
          <w:tab w:val="clear" w:pos="720"/>
        </w:tabs>
        <w:ind w:left="284" w:right="142" w:hanging="284"/>
        <w:jc w:val="both"/>
        <w:rPr>
          <w:rFonts w:ascii="Book Antiqua" w:hAnsi="Book Antiqua" w:cs="Arial"/>
          <w:sz w:val="20"/>
          <w:szCs w:val="20"/>
        </w:rPr>
      </w:pPr>
      <w:r w:rsidRPr="007B6BEE">
        <w:rPr>
          <w:rFonts w:ascii="Book Antiqua" w:hAnsi="Book Antiqua" w:cs="Arial"/>
          <w:sz w:val="20"/>
          <w:szCs w:val="20"/>
        </w:rPr>
        <w:t>komisję budżetową,</w:t>
      </w:r>
    </w:p>
    <w:p w:rsidR="00306A7A" w:rsidRPr="007B6BEE" w:rsidRDefault="00306A7A" w:rsidP="00721ACC">
      <w:pPr>
        <w:numPr>
          <w:ilvl w:val="0"/>
          <w:numId w:val="1"/>
        </w:numPr>
        <w:tabs>
          <w:tab w:val="clear" w:pos="720"/>
        </w:tabs>
        <w:ind w:left="284" w:right="142" w:hanging="284"/>
        <w:jc w:val="both"/>
        <w:rPr>
          <w:rFonts w:ascii="Book Antiqua" w:hAnsi="Book Antiqua" w:cs="Arial"/>
          <w:sz w:val="20"/>
          <w:szCs w:val="20"/>
        </w:rPr>
      </w:pPr>
      <w:r w:rsidRPr="007B6BEE">
        <w:rPr>
          <w:rFonts w:ascii="Book Antiqua" w:hAnsi="Book Antiqua" w:cs="Arial"/>
          <w:sz w:val="20"/>
          <w:szCs w:val="20"/>
        </w:rPr>
        <w:t>komisję legislacyjną,</w:t>
      </w:r>
    </w:p>
    <w:p w:rsidR="00306A7A" w:rsidRPr="007B6BEE" w:rsidRDefault="00306A7A" w:rsidP="005713A2">
      <w:pPr>
        <w:tabs>
          <w:tab w:val="left" w:pos="1440"/>
        </w:tabs>
        <w:ind w:right="142"/>
        <w:jc w:val="both"/>
        <w:rPr>
          <w:rFonts w:ascii="Book Antiqua" w:hAnsi="Book Antiqua" w:cs="Arial"/>
          <w:sz w:val="20"/>
          <w:szCs w:val="20"/>
        </w:rPr>
      </w:pPr>
      <w:r w:rsidRPr="007B6BEE">
        <w:rPr>
          <w:rFonts w:ascii="Book Antiqua" w:hAnsi="Book Antiqua" w:cs="Arial"/>
          <w:sz w:val="20"/>
          <w:szCs w:val="20"/>
        </w:rPr>
        <w:t>Zmodyfikowany POKzA w sposób bardziej skuteczny ma wpłyn</w:t>
      </w:r>
      <w:r w:rsidR="00B33077" w:rsidRPr="007B6BEE">
        <w:rPr>
          <w:rFonts w:ascii="Book Antiqua" w:hAnsi="Book Antiqua" w:cs="Arial"/>
          <w:sz w:val="20"/>
          <w:szCs w:val="20"/>
        </w:rPr>
        <w:t xml:space="preserve">ąć </w:t>
      </w:r>
      <w:r w:rsidRPr="007B6BEE">
        <w:rPr>
          <w:rFonts w:ascii="Book Antiqua" w:hAnsi="Book Antiqua" w:cs="Arial"/>
          <w:sz w:val="20"/>
          <w:szCs w:val="20"/>
        </w:rPr>
        <w:t xml:space="preserve">na realizację założeń </w:t>
      </w:r>
      <w:r w:rsidR="005D5B46">
        <w:rPr>
          <w:rFonts w:ascii="Book Antiqua" w:hAnsi="Book Antiqua" w:cs="Arial"/>
          <w:sz w:val="20"/>
          <w:szCs w:val="20"/>
        </w:rPr>
        <w:t>POKzA</w:t>
      </w:r>
      <w:r w:rsidRPr="007B6BEE">
        <w:rPr>
          <w:rFonts w:ascii="Book Antiqua" w:hAnsi="Book Antiqua" w:cs="Arial"/>
          <w:sz w:val="20"/>
          <w:szCs w:val="20"/>
        </w:rPr>
        <w:t>, uwzględniając doświadczenia</w:t>
      </w:r>
      <w:r w:rsidR="00AD795F">
        <w:rPr>
          <w:rFonts w:ascii="Book Antiqua" w:hAnsi="Book Antiqua" w:cs="Arial"/>
          <w:sz w:val="20"/>
          <w:szCs w:val="20"/>
        </w:rPr>
        <w:t xml:space="preserve"> </w:t>
      </w:r>
      <w:r w:rsidRPr="007B6BEE">
        <w:rPr>
          <w:rFonts w:ascii="Book Antiqua" w:hAnsi="Book Antiqua" w:cs="Arial"/>
          <w:sz w:val="20"/>
          <w:szCs w:val="20"/>
        </w:rPr>
        <w:t>z pierw</w:t>
      </w:r>
      <w:r w:rsidR="00AD795F">
        <w:rPr>
          <w:rFonts w:ascii="Book Antiqua" w:hAnsi="Book Antiqua" w:cs="Arial"/>
          <w:sz w:val="20"/>
          <w:szCs w:val="20"/>
        </w:rPr>
        <w:t>-</w:t>
      </w:r>
      <w:r w:rsidRPr="007B6BEE">
        <w:rPr>
          <w:rFonts w:ascii="Book Antiqua" w:hAnsi="Book Antiqua" w:cs="Arial"/>
          <w:sz w:val="20"/>
          <w:szCs w:val="20"/>
        </w:rPr>
        <w:t>szych lat funkcjonowania  Programu.</w:t>
      </w:r>
    </w:p>
    <w:p w:rsidR="00306A7A" w:rsidRPr="007B6BEE" w:rsidRDefault="00306A7A" w:rsidP="00721ACC">
      <w:pPr>
        <w:pStyle w:val="Nagwek1"/>
        <w:numPr>
          <w:ilvl w:val="0"/>
          <w:numId w:val="11"/>
        </w:numPr>
        <w:ind w:left="426" w:right="142" w:hanging="426"/>
        <w:rPr>
          <w:rFonts w:ascii="Book Antiqua" w:hAnsi="Book Antiqua"/>
          <w:caps/>
          <w:sz w:val="20"/>
          <w:szCs w:val="20"/>
        </w:rPr>
      </w:pPr>
      <w:bookmarkStart w:id="23" w:name="__RefHeading__26_431014361"/>
      <w:bookmarkStart w:id="24" w:name="_Toc384683922"/>
      <w:bookmarkEnd w:id="23"/>
      <w:r w:rsidRPr="007B6BEE">
        <w:rPr>
          <w:rFonts w:ascii="Book Antiqua" w:hAnsi="Book Antiqua"/>
          <w:caps/>
          <w:sz w:val="20"/>
          <w:szCs w:val="20"/>
        </w:rPr>
        <w:t>procedury bezpiecznego postępowania z wyrobami ZAWIERAJĄCYMI AZBEST</w:t>
      </w:r>
      <w:bookmarkEnd w:id="24"/>
    </w:p>
    <w:p w:rsidR="00BF4659" w:rsidRPr="007B6BEE" w:rsidRDefault="00BF4659" w:rsidP="005713A2">
      <w:pPr>
        <w:tabs>
          <w:tab w:val="left" w:pos="720"/>
        </w:tabs>
        <w:ind w:right="142"/>
        <w:rPr>
          <w:rFonts w:ascii="Book Antiqua" w:hAnsi="Book Antiqua" w:cs="Arial"/>
          <w:sz w:val="20"/>
          <w:szCs w:val="20"/>
        </w:rPr>
      </w:pPr>
    </w:p>
    <w:p w:rsidR="00306A7A" w:rsidRPr="007B6BEE" w:rsidRDefault="00306A7A" w:rsidP="005713A2">
      <w:pPr>
        <w:tabs>
          <w:tab w:val="left" w:pos="720"/>
        </w:tabs>
        <w:ind w:right="142"/>
        <w:rPr>
          <w:rFonts w:ascii="Book Antiqua" w:hAnsi="Book Antiqua" w:cs="Arial"/>
          <w:sz w:val="20"/>
          <w:szCs w:val="20"/>
        </w:rPr>
      </w:pPr>
    </w:p>
    <w:p w:rsidR="00F57891" w:rsidRPr="007B6BEE" w:rsidRDefault="00F57891" w:rsidP="00B33077">
      <w:pPr>
        <w:ind w:right="142"/>
        <w:jc w:val="both"/>
        <w:rPr>
          <w:rFonts w:ascii="Book Antiqua" w:hAnsi="Book Antiqua" w:cs="Arial"/>
          <w:sz w:val="20"/>
          <w:szCs w:val="20"/>
        </w:rPr>
        <w:sectPr w:rsidR="00F57891" w:rsidRPr="007B6BEE" w:rsidSect="0082597E">
          <w:headerReference w:type="even" r:id="rId17"/>
          <w:headerReference w:type="default" r:id="rId18"/>
          <w:footerReference w:type="even" r:id="rId19"/>
          <w:footerReference w:type="default" r:id="rId20"/>
          <w:footnotePr>
            <w:pos w:val="beneathText"/>
          </w:footnotePr>
          <w:type w:val="continuous"/>
          <w:pgSz w:w="11905" w:h="16837"/>
          <w:pgMar w:top="1418" w:right="1134" w:bottom="1418" w:left="1134" w:header="709" w:footer="482" w:gutter="0"/>
          <w:cols w:space="708"/>
          <w:docGrid w:linePitch="360"/>
        </w:sectPr>
      </w:pPr>
    </w:p>
    <w:p w:rsidR="00306A7A" w:rsidRPr="007B6BEE" w:rsidRDefault="00306A7A" w:rsidP="00B33077">
      <w:pPr>
        <w:ind w:right="142"/>
        <w:jc w:val="both"/>
        <w:rPr>
          <w:rFonts w:ascii="Book Antiqua" w:hAnsi="Book Antiqua" w:cs="Arial"/>
          <w:sz w:val="20"/>
          <w:szCs w:val="20"/>
        </w:rPr>
      </w:pPr>
      <w:r w:rsidRPr="007B6BEE">
        <w:rPr>
          <w:rFonts w:ascii="Book Antiqua" w:hAnsi="Book Antiqua" w:cs="Arial"/>
          <w:sz w:val="20"/>
          <w:szCs w:val="20"/>
        </w:rPr>
        <w:t xml:space="preserve">Procedury są swego rodzaju przewodnikiem dla osób i instytucji uczestniczących w procesach unieszkodliwiania azbestu. </w:t>
      </w:r>
      <w:r w:rsidR="00B33077" w:rsidRPr="007B6BEE">
        <w:rPr>
          <w:rFonts w:ascii="Book Antiqua" w:hAnsi="Book Antiqua" w:cs="Arial"/>
          <w:sz w:val="20"/>
          <w:szCs w:val="20"/>
        </w:rPr>
        <w:t>P</w:t>
      </w:r>
      <w:r w:rsidRPr="007B6BEE">
        <w:rPr>
          <w:rFonts w:ascii="Book Antiqua" w:hAnsi="Book Antiqua" w:cs="Arial"/>
          <w:sz w:val="20"/>
          <w:szCs w:val="20"/>
        </w:rPr>
        <w:t>roblematyka bezpiecznego postępowania z wyrobami</w:t>
      </w:r>
      <w:r w:rsidR="004C58EE">
        <w:rPr>
          <w:rFonts w:ascii="Book Antiqua" w:hAnsi="Book Antiqua" w:cs="Arial"/>
          <w:sz w:val="20"/>
          <w:szCs w:val="20"/>
        </w:rPr>
        <w:t xml:space="preserve"> </w:t>
      </w:r>
      <w:r w:rsidRPr="007B6BEE">
        <w:rPr>
          <w:rFonts w:ascii="Book Antiqua" w:hAnsi="Book Antiqua" w:cs="Arial"/>
          <w:sz w:val="20"/>
          <w:szCs w:val="20"/>
        </w:rPr>
        <w:t>i odpadami zawierającymi azbest została uszeregowana w IV grupach tematycznych obejmujących łącznie 6 procedur, które schematycznie przedstawiono na następnych stronach.</w:t>
      </w:r>
    </w:p>
    <w:p w:rsidR="00F57891" w:rsidRPr="007B6BEE" w:rsidRDefault="00F57891" w:rsidP="00F57891">
      <w:pPr>
        <w:ind w:right="142"/>
        <w:jc w:val="both"/>
        <w:rPr>
          <w:rFonts w:ascii="Book Antiqua" w:hAnsi="Book Antiqua" w:cs="Arial"/>
          <w:sz w:val="20"/>
          <w:szCs w:val="20"/>
        </w:rPr>
      </w:pPr>
      <w:r w:rsidRPr="007B6BEE">
        <w:rPr>
          <w:rFonts w:ascii="Book Antiqua" w:hAnsi="Book Antiqua" w:cs="Arial"/>
          <w:sz w:val="20"/>
          <w:szCs w:val="20"/>
        </w:rPr>
        <w:t xml:space="preserve">Poniżej omawiamy poszczególne procedury od </w:t>
      </w:r>
      <w:r w:rsidR="00B23AFF">
        <w:rPr>
          <w:rFonts w:ascii="Book Antiqua" w:hAnsi="Book Antiqua" w:cs="Arial"/>
          <w:sz w:val="20"/>
          <w:szCs w:val="20"/>
        </w:rPr>
        <w:t>1 do 5</w:t>
      </w:r>
      <w:r w:rsidRPr="007B6BEE">
        <w:rPr>
          <w:rFonts w:ascii="Book Antiqua" w:hAnsi="Book Antiqua" w:cs="Arial"/>
          <w:sz w:val="20"/>
          <w:szCs w:val="20"/>
        </w:rPr>
        <w:t xml:space="preserve"> z pominięciem procedur</w:t>
      </w:r>
      <w:r w:rsidR="00B23AFF">
        <w:rPr>
          <w:rFonts w:ascii="Book Antiqua" w:hAnsi="Book Antiqua" w:cs="Arial"/>
          <w:sz w:val="20"/>
          <w:szCs w:val="20"/>
        </w:rPr>
        <w:t xml:space="preserve">y </w:t>
      </w:r>
      <w:r w:rsidRPr="007B6BEE">
        <w:rPr>
          <w:rFonts w:ascii="Book Antiqua" w:hAnsi="Book Antiqua" w:cs="Arial"/>
          <w:sz w:val="20"/>
          <w:szCs w:val="20"/>
        </w:rPr>
        <w:t>6 z p</w:t>
      </w:r>
      <w:r w:rsidR="00B23AFF">
        <w:rPr>
          <w:rFonts w:ascii="Book Antiqua" w:hAnsi="Book Antiqua" w:cs="Arial"/>
          <w:sz w:val="20"/>
          <w:szCs w:val="20"/>
        </w:rPr>
        <w:t xml:space="preserve">owodu braku potrzeby stosowania jej </w:t>
      </w:r>
      <w:r w:rsidRPr="007B6BEE">
        <w:rPr>
          <w:rFonts w:ascii="Book Antiqua" w:hAnsi="Book Antiqua" w:cs="Arial"/>
          <w:sz w:val="20"/>
          <w:szCs w:val="20"/>
        </w:rPr>
        <w:t xml:space="preserve">w specyfice </w:t>
      </w:r>
      <w:r w:rsidR="006C25A4">
        <w:rPr>
          <w:rFonts w:ascii="Book Antiqua" w:hAnsi="Book Antiqua" w:cs="Arial"/>
          <w:sz w:val="20"/>
          <w:szCs w:val="20"/>
        </w:rPr>
        <w:t>G</w:t>
      </w:r>
      <w:r w:rsidR="00855673">
        <w:rPr>
          <w:rFonts w:ascii="Book Antiqua" w:hAnsi="Book Antiqua" w:cs="Arial"/>
          <w:sz w:val="20"/>
          <w:szCs w:val="20"/>
        </w:rPr>
        <w:t>miny</w:t>
      </w:r>
      <w:r w:rsidR="00372CCE">
        <w:rPr>
          <w:rFonts w:ascii="Book Antiqua" w:hAnsi="Book Antiqua" w:cs="Arial"/>
          <w:sz w:val="20"/>
          <w:szCs w:val="20"/>
        </w:rPr>
        <w:t xml:space="preserve"> </w:t>
      </w:r>
      <w:r w:rsidR="006F422C">
        <w:rPr>
          <w:rFonts w:ascii="Book Antiqua" w:hAnsi="Book Antiqua" w:cs="Arial"/>
          <w:sz w:val="20"/>
          <w:szCs w:val="20"/>
        </w:rPr>
        <w:t>Morąg</w:t>
      </w:r>
      <w:r w:rsidR="000F63AE">
        <w:rPr>
          <w:rFonts w:ascii="Book Antiqua" w:hAnsi="Book Antiqua" w:cs="Arial"/>
          <w:sz w:val="20"/>
          <w:szCs w:val="20"/>
        </w:rPr>
        <w:t xml:space="preserve"> </w:t>
      </w:r>
      <w:r w:rsidRPr="007B6BEE">
        <w:rPr>
          <w:rFonts w:ascii="Book Antiqua" w:hAnsi="Book Antiqua" w:cs="Arial"/>
          <w:sz w:val="20"/>
          <w:szCs w:val="20"/>
        </w:rPr>
        <w:t>między innym</w:t>
      </w:r>
      <w:r w:rsidR="00B23AFF">
        <w:rPr>
          <w:rFonts w:ascii="Book Antiqua" w:hAnsi="Book Antiqua" w:cs="Arial"/>
          <w:sz w:val="20"/>
          <w:szCs w:val="20"/>
        </w:rPr>
        <w:t>i</w:t>
      </w:r>
      <w:r w:rsidR="00AD795F">
        <w:rPr>
          <w:rFonts w:ascii="Book Antiqua" w:hAnsi="Book Antiqua" w:cs="Arial"/>
          <w:sz w:val="20"/>
          <w:szCs w:val="20"/>
        </w:rPr>
        <w:t xml:space="preserve"> </w:t>
      </w:r>
      <w:r w:rsidRPr="007B6BEE">
        <w:rPr>
          <w:rFonts w:ascii="Book Antiqua" w:hAnsi="Book Antiqua" w:cs="Arial"/>
          <w:sz w:val="20"/>
          <w:szCs w:val="20"/>
        </w:rPr>
        <w:t>z powodu niewystępowania</w:t>
      </w:r>
      <w:r w:rsidR="00372CCE">
        <w:rPr>
          <w:rFonts w:ascii="Book Antiqua" w:hAnsi="Book Antiqua" w:cs="Arial"/>
          <w:sz w:val="20"/>
          <w:szCs w:val="20"/>
        </w:rPr>
        <w:t xml:space="preserve"> </w:t>
      </w:r>
      <w:r w:rsidR="006C25A4">
        <w:rPr>
          <w:rFonts w:ascii="Book Antiqua" w:hAnsi="Book Antiqua" w:cs="Arial"/>
          <w:sz w:val="20"/>
          <w:szCs w:val="20"/>
        </w:rPr>
        <w:br/>
      </w:r>
      <w:r w:rsidRPr="007B6BEE">
        <w:rPr>
          <w:rFonts w:ascii="Book Antiqua" w:hAnsi="Book Antiqua" w:cs="Arial"/>
          <w:sz w:val="20"/>
          <w:szCs w:val="20"/>
        </w:rPr>
        <w:t>i nieplanowania realizacji składowiska odpadów azbestowych.</w:t>
      </w:r>
    </w:p>
    <w:p w:rsidR="00F57891" w:rsidRPr="007B6BEE" w:rsidRDefault="00F57891" w:rsidP="005713A2">
      <w:pPr>
        <w:snapToGrid w:val="0"/>
        <w:ind w:right="142"/>
        <w:jc w:val="center"/>
        <w:rPr>
          <w:rFonts w:ascii="Book Antiqua" w:hAnsi="Book Antiqua" w:cs="Arial"/>
          <w:b/>
          <w:sz w:val="20"/>
          <w:szCs w:val="20"/>
        </w:rPr>
      </w:pPr>
    </w:p>
    <w:p w:rsidR="00F57891" w:rsidRPr="007B6BEE" w:rsidRDefault="00F57891" w:rsidP="005713A2">
      <w:pPr>
        <w:snapToGrid w:val="0"/>
        <w:ind w:right="142"/>
        <w:jc w:val="center"/>
        <w:rPr>
          <w:rFonts w:ascii="Book Antiqua" w:hAnsi="Book Antiqua" w:cs="Arial"/>
          <w:b/>
          <w:sz w:val="20"/>
          <w:szCs w:val="20"/>
        </w:rPr>
      </w:pPr>
    </w:p>
    <w:p w:rsidR="00F57891" w:rsidRPr="007B6BEE" w:rsidRDefault="00F57891" w:rsidP="005713A2">
      <w:pPr>
        <w:snapToGrid w:val="0"/>
        <w:ind w:right="142"/>
        <w:jc w:val="center"/>
        <w:rPr>
          <w:rFonts w:ascii="Book Antiqua" w:hAnsi="Book Antiqua" w:cs="Arial"/>
          <w:b/>
          <w:sz w:val="20"/>
          <w:szCs w:val="20"/>
        </w:rPr>
        <w:sectPr w:rsidR="00F57891" w:rsidRPr="007B6BEE" w:rsidSect="0082597E">
          <w:footnotePr>
            <w:pos w:val="beneathText"/>
          </w:footnotePr>
          <w:type w:val="continuous"/>
          <w:pgSz w:w="11905" w:h="16837"/>
          <w:pgMar w:top="1418" w:right="1134" w:bottom="1418" w:left="1134" w:header="709" w:footer="482" w:gutter="0"/>
          <w:cols w:space="708"/>
          <w:docGrid w:linePitch="360"/>
        </w:sectPr>
      </w:pPr>
    </w:p>
    <w:p w:rsidR="00FF3545" w:rsidRPr="007B6BEE" w:rsidRDefault="00FF3545" w:rsidP="005713A2">
      <w:pPr>
        <w:snapToGrid w:val="0"/>
        <w:ind w:right="142"/>
        <w:jc w:val="center"/>
        <w:rPr>
          <w:rFonts w:ascii="Book Antiqua" w:hAnsi="Book Antiqua" w:cs="Arial"/>
          <w:b/>
          <w:sz w:val="20"/>
          <w:szCs w:val="20"/>
        </w:rPr>
      </w:pPr>
    </w:p>
    <w:p w:rsidR="00B33077" w:rsidRPr="007B6BEE" w:rsidRDefault="00B33077" w:rsidP="005713A2">
      <w:pPr>
        <w:snapToGrid w:val="0"/>
        <w:ind w:right="142"/>
        <w:jc w:val="center"/>
        <w:rPr>
          <w:rFonts w:ascii="Book Antiqua" w:hAnsi="Book Antiqua" w:cs="Arial"/>
          <w:b/>
          <w:sz w:val="20"/>
          <w:szCs w:val="20"/>
        </w:rPr>
        <w:sectPr w:rsidR="00B33077" w:rsidRPr="007B6BEE" w:rsidSect="0082597E">
          <w:footnotePr>
            <w:pos w:val="beneathText"/>
          </w:footnotePr>
          <w:type w:val="continuous"/>
          <w:pgSz w:w="11905" w:h="16837"/>
          <w:pgMar w:top="1418" w:right="1134" w:bottom="1418" w:left="1134" w:header="709" w:footer="482" w:gutter="0"/>
          <w:cols w:space="708"/>
          <w:docGrid w:linePitch="360"/>
        </w:sectPr>
      </w:pPr>
    </w:p>
    <w:tbl>
      <w:tblPr>
        <w:tblW w:w="0" w:type="auto"/>
        <w:tblInd w:w="787" w:type="dxa"/>
        <w:tblBorders>
          <w:top w:val="single" w:sz="24" w:space="0" w:color="002060"/>
          <w:left w:val="single" w:sz="24" w:space="0" w:color="002060"/>
          <w:bottom w:val="single" w:sz="24" w:space="0" w:color="002060"/>
          <w:right w:val="single" w:sz="24" w:space="0" w:color="002060"/>
          <w:insideH w:val="single" w:sz="24" w:space="0" w:color="002060"/>
          <w:insideV w:val="single" w:sz="24" w:space="0" w:color="002060"/>
        </w:tblBorders>
        <w:shd w:val="clear" w:color="auto" w:fill="C2D69B"/>
        <w:tblLayout w:type="fixed"/>
        <w:tblLook w:val="0000" w:firstRow="0" w:lastRow="0" w:firstColumn="0" w:lastColumn="0" w:noHBand="0" w:noVBand="0"/>
      </w:tblPr>
      <w:tblGrid>
        <w:gridCol w:w="9063"/>
      </w:tblGrid>
      <w:tr w:rsidR="00306A7A" w:rsidRPr="007B6BEE" w:rsidTr="00BF4659">
        <w:trPr>
          <w:trHeight w:val="258"/>
        </w:trPr>
        <w:tc>
          <w:tcPr>
            <w:tcW w:w="9063" w:type="dxa"/>
            <w:shd w:val="clear" w:color="auto" w:fill="002060"/>
            <w:vAlign w:val="center"/>
          </w:tcPr>
          <w:p w:rsidR="00306A7A" w:rsidRPr="007B6BEE" w:rsidRDefault="00306A7A" w:rsidP="00B33077">
            <w:pPr>
              <w:snapToGrid w:val="0"/>
              <w:ind w:right="142"/>
              <w:jc w:val="center"/>
              <w:rPr>
                <w:rFonts w:ascii="Book Antiqua" w:hAnsi="Book Antiqua" w:cs="Arial"/>
                <w:b/>
                <w:sz w:val="20"/>
                <w:szCs w:val="20"/>
              </w:rPr>
            </w:pPr>
            <w:r w:rsidRPr="007B6BEE">
              <w:rPr>
                <w:rFonts w:ascii="Book Antiqua" w:hAnsi="Book Antiqua" w:cs="Arial"/>
                <w:b/>
                <w:sz w:val="20"/>
                <w:szCs w:val="20"/>
              </w:rPr>
              <w:t>GRUPA I</w:t>
            </w:r>
          </w:p>
        </w:tc>
      </w:tr>
      <w:tr w:rsidR="00306A7A" w:rsidRPr="007B6BEE" w:rsidTr="00BF4659">
        <w:trPr>
          <w:trHeight w:val="504"/>
        </w:trPr>
        <w:tc>
          <w:tcPr>
            <w:tcW w:w="9063" w:type="dxa"/>
            <w:shd w:val="clear" w:color="auto" w:fill="auto"/>
            <w:vAlign w:val="center"/>
          </w:tcPr>
          <w:p w:rsidR="00306A7A" w:rsidRPr="007B6BEE" w:rsidRDefault="00306A7A" w:rsidP="00B33077">
            <w:pPr>
              <w:snapToGrid w:val="0"/>
              <w:ind w:right="142"/>
              <w:jc w:val="center"/>
              <w:rPr>
                <w:rFonts w:ascii="Book Antiqua" w:hAnsi="Book Antiqua" w:cs="Arial"/>
                <w:b/>
                <w:sz w:val="20"/>
                <w:szCs w:val="20"/>
              </w:rPr>
            </w:pPr>
            <w:r w:rsidRPr="007B6BEE">
              <w:rPr>
                <w:rFonts w:ascii="Book Antiqua" w:hAnsi="Book Antiqua" w:cs="Arial"/>
                <w:b/>
                <w:sz w:val="20"/>
                <w:szCs w:val="20"/>
              </w:rPr>
              <w:t xml:space="preserve">Procedury obowiązujące właścicieli i zarządzających obiektami, instalacjami </w:t>
            </w:r>
            <w:r w:rsidRPr="007B6BEE">
              <w:rPr>
                <w:rFonts w:ascii="Book Antiqua" w:hAnsi="Book Antiqua" w:cs="Arial"/>
                <w:b/>
                <w:sz w:val="20"/>
                <w:szCs w:val="20"/>
              </w:rPr>
              <w:br/>
              <w:t>i urządzeniami zawierającymi azbest lub wyroby zawierające azbest.</w:t>
            </w:r>
          </w:p>
        </w:tc>
      </w:tr>
      <w:tr w:rsidR="00306A7A" w:rsidRPr="007B6BEE" w:rsidTr="00BF4659">
        <w:trPr>
          <w:trHeight w:val="773"/>
        </w:trPr>
        <w:tc>
          <w:tcPr>
            <w:tcW w:w="9063" w:type="dxa"/>
            <w:shd w:val="clear" w:color="auto" w:fill="auto"/>
            <w:vAlign w:val="center"/>
          </w:tcPr>
          <w:p w:rsidR="00306A7A" w:rsidRPr="007B6BEE" w:rsidRDefault="00306A7A" w:rsidP="00B33077">
            <w:pPr>
              <w:snapToGrid w:val="0"/>
              <w:ind w:left="1340" w:right="142" w:hanging="1340"/>
              <w:rPr>
                <w:rFonts w:ascii="Book Antiqua" w:hAnsi="Book Antiqua" w:cs="Arial"/>
                <w:sz w:val="20"/>
                <w:szCs w:val="20"/>
              </w:rPr>
            </w:pPr>
            <w:r w:rsidRPr="007B6BEE">
              <w:rPr>
                <w:rFonts w:ascii="Book Antiqua" w:hAnsi="Book Antiqua" w:cs="Arial"/>
                <w:b/>
                <w:sz w:val="20"/>
                <w:szCs w:val="20"/>
              </w:rPr>
              <w:t>Procedura 1</w:t>
            </w:r>
            <w:r w:rsidRPr="007B6BEE">
              <w:rPr>
                <w:rFonts w:ascii="Book Antiqua" w:hAnsi="Book Antiqua" w:cs="Arial"/>
                <w:sz w:val="20"/>
                <w:szCs w:val="20"/>
              </w:rPr>
              <w:tab/>
              <w:t xml:space="preserve">dotycząca obowiązków w czasie użytkowania obiektów, instalacji </w:t>
            </w:r>
            <w:r w:rsidRPr="007B6BEE">
              <w:rPr>
                <w:rFonts w:ascii="Book Antiqua" w:hAnsi="Book Antiqua" w:cs="Arial"/>
                <w:sz w:val="20"/>
                <w:szCs w:val="20"/>
              </w:rPr>
              <w:br/>
              <w:t>i urządzeń.</w:t>
            </w:r>
          </w:p>
          <w:p w:rsidR="00306A7A" w:rsidRPr="007B6BEE" w:rsidRDefault="00306A7A" w:rsidP="00B33077">
            <w:pPr>
              <w:ind w:left="1340" w:right="142" w:hanging="1340"/>
              <w:rPr>
                <w:rFonts w:ascii="Book Antiqua" w:hAnsi="Book Antiqua" w:cs="Arial"/>
                <w:sz w:val="20"/>
                <w:szCs w:val="20"/>
              </w:rPr>
            </w:pPr>
            <w:r w:rsidRPr="007B6BEE">
              <w:rPr>
                <w:rFonts w:ascii="Book Antiqua" w:hAnsi="Book Antiqua" w:cs="Arial"/>
                <w:b/>
                <w:sz w:val="20"/>
                <w:szCs w:val="20"/>
              </w:rPr>
              <w:t>Procedura 2</w:t>
            </w:r>
            <w:r w:rsidRPr="007B6BEE">
              <w:rPr>
                <w:rFonts w:ascii="Book Antiqua" w:hAnsi="Book Antiqua" w:cs="Arial"/>
                <w:sz w:val="20"/>
                <w:szCs w:val="20"/>
              </w:rPr>
              <w:tab/>
              <w:t>dotycząca obowiązków przy usuwaniu wyrobów zawierających azbest</w:t>
            </w:r>
          </w:p>
        </w:tc>
      </w:tr>
    </w:tbl>
    <w:p w:rsidR="00306A7A" w:rsidRPr="007B6BEE" w:rsidRDefault="00306A7A" w:rsidP="00B33077">
      <w:pPr>
        <w:ind w:right="142" w:hanging="1260"/>
        <w:rPr>
          <w:rFonts w:ascii="Book Antiqua" w:hAnsi="Book Antiqua" w:cs="Arial"/>
          <w:sz w:val="20"/>
          <w:szCs w:val="20"/>
        </w:rPr>
      </w:pPr>
    </w:p>
    <w:tbl>
      <w:tblPr>
        <w:tblW w:w="0" w:type="auto"/>
        <w:tblInd w:w="787" w:type="dxa"/>
        <w:tblLayout w:type="fixed"/>
        <w:tblLook w:val="0000" w:firstRow="0" w:lastRow="0" w:firstColumn="0" w:lastColumn="0" w:noHBand="0" w:noVBand="0"/>
      </w:tblPr>
      <w:tblGrid>
        <w:gridCol w:w="9038"/>
      </w:tblGrid>
      <w:tr w:rsidR="00306A7A" w:rsidRPr="007B6BEE" w:rsidTr="00B33077">
        <w:trPr>
          <w:trHeight w:val="174"/>
        </w:trPr>
        <w:tc>
          <w:tcPr>
            <w:tcW w:w="9038" w:type="dxa"/>
            <w:tcBorders>
              <w:top w:val="single" w:sz="20" w:space="0" w:color="FF0000"/>
              <w:left w:val="single" w:sz="20" w:space="0" w:color="FF0000"/>
              <w:bottom w:val="single" w:sz="20" w:space="0" w:color="FF0000"/>
              <w:right w:val="single" w:sz="20" w:space="0" w:color="FF0000"/>
            </w:tcBorders>
            <w:shd w:val="clear" w:color="auto" w:fill="FF0000"/>
            <w:vAlign w:val="center"/>
          </w:tcPr>
          <w:p w:rsidR="00306A7A" w:rsidRPr="000C0FBB" w:rsidRDefault="00306A7A" w:rsidP="00B33077">
            <w:pPr>
              <w:snapToGrid w:val="0"/>
              <w:ind w:right="142"/>
              <w:jc w:val="center"/>
              <w:rPr>
                <w:rFonts w:ascii="Book Antiqua" w:hAnsi="Book Antiqua" w:cs="Arial"/>
                <w:b/>
                <w:color w:val="FFFFFF"/>
                <w:sz w:val="20"/>
                <w:szCs w:val="20"/>
              </w:rPr>
            </w:pPr>
            <w:r w:rsidRPr="000C0FBB">
              <w:rPr>
                <w:rFonts w:ascii="Book Antiqua" w:hAnsi="Book Antiqua" w:cs="Arial"/>
                <w:b/>
                <w:color w:val="FFFFFF"/>
                <w:sz w:val="20"/>
                <w:szCs w:val="20"/>
              </w:rPr>
              <w:t>GRUPA II</w:t>
            </w:r>
          </w:p>
        </w:tc>
      </w:tr>
      <w:tr w:rsidR="00306A7A" w:rsidRPr="007B6BEE" w:rsidTr="00B33077">
        <w:trPr>
          <w:trHeight w:val="363"/>
        </w:trPr>
        <w:tc>
          <w:tcPr>
            <w:tcW w:w="9038" w:type="dxa"/>
            <w:tcBorders>
              <w:top w:val="single" w:sz="20" w:space="0" w:color="FF0000"/>
              <w:left w:val="single" w:sz="20" w:space="0" w:color="FF0000"/>
              <w:bottom w:val="single" w:sz="20" w:space="0" w:color="FF0000"/>
              <w:right w:val="single" w:sz="20" w:space="0" w:color="FF0000"/>
            </w:tcBorders>
            <w:vAlign w:val="center"/>
          </w:tcPr>
          <w:p w:rsidR="00306A7A" w:rsidRPr="007B6BEE" w:rsidRDefault="00306A7A" w:rsidP="00B33077">
            <w:pPr>
              <w:snapToGrid w:val="0"/>
              <w:ind w:right="142"/>
              <w:jc w:val="center"/>
              <w:rPr>
                <w:rFonts w:ascii="Book Antiqua" w:hAnsi="Book Antiqua" w:cs="Arial"/>
                <w:b/>
                <w:sz w:val="20"/>
                <w:szCs w:val="20"/>
              </w:rPr>
            </w:pPr>
            <w:r w:rsidRPr="007B6BEE">
              <w:rPr>
                <w:rFonts w:ascii="Book Antiqua" w:hAnsi="Book Antiqua" w:cs="Arial"/>
                <w:b/>
                <w:sz w:val="20"/>
                <w:szCs w:val="20"/>
              </w:rPr>
              <w:t xml:space="preserve">Procedury obowiązujące wykonawców prac polegających na usuwaniu </w:t>
            </w:r>
            <w:r w:rsidRPr="007B6BEE">
              <w:rPr>
                <w:rFonts w:ascii="Book Antiqua" w:hAnsi="Book Antiqua" w:cs="Arial"/>
                <w:b/>
                <w:sz w:val="20"/>
                <w:szCs w:val="20"/>
              </w:rPr>
              <w:br/>
              <w:t>wyrobów zawierających azbest – wytwórców odpadów niebezpiecznych.</w:t>
            </w:r>
          </w:p>
        </w:tc>
      </w:tr>
      <w:tr w:rsidR="00306A7A" w:rsidRPr="007B6BEE" w:rsidTr="00B33077">
        <w:trPr>
          <w:trHeight w:val="532"/>
        </w:trPr>
        <w:tc>
          <w:tcPr>
            <w:tcW w:w="9038" w:type="dxa"/>
            <w:tcBorders>
              <w:top w:val="single" w:sz="20" w:space="0" w:color="FF0000"/>
              <w:left w:val="single" w:sz="20" w:space="0" w:color="FF0000"/>
              <w:bottom w:val="single" w:sz="20" w:space="0" w:color="FF0000"/>
              <w:right w:val="single" w:sz="20" w:space="0" w:color="FF0000"/>
            </w:tcBorders>
            <w:vAlign w:val="center"/>
          </w:tcPr>
          <w:p w:rsidR="00306A7A" w:rsidRPr="007B6BEE" w:rsidRDefault="00306A7A" w:rsidP="00B33077">
            <w:pPr>
              <w:snapToGrid w:val="0"/>
              <w:ind w:left="1340" w:right="142" w:hanging="1340"/>
              <w:rPr>
                <w:rFonts w:ascii="Book Antiqua" w:hAnsi="Book Antiqua" w:cs="Arial"/>
                <w:sz w:val="20"/>
                <w:szCs w:val="20"/>
              </w:rPr>
            </w:pPr>
            <w:r w:rsidRPr="007B6BEE">
              <w:rPr>
                <w:rFonts w:ascii="Book Antiqua" w:hAnsi="Book Antiqua" w:cs="Arial"/>
                <w:b/>
                <w:sz w:val="20"/>
                <w:szCs w:val="20"/>
              </w:rPr>
              <w:t>Procedura 3</w:t>
            </w:r>
            <w:r w:rsidRPr="007B6BEE">
              <w:rPr>
                <w:rFonts w:ascii="Book Antiqua" w:hAnsi="Book Antiqua" w:cs="Arial"/>
                <w:sz w:val="20"/>
                <w:szCs w:val="20"/>
              </w:rPr>
              <w:tab/>
              <w:t>dotycząca postępowania przy pracach przygotowawczych do usunięcia wyrobów zawierających azbest.</w:t>
            </w:r>
          </w:p>
          <w:p w:rsidR="00306A7A" w:rsidRPr="007B6BEE" w:rsidRDefault="00306A7A" w:rsidP="00B33077">
            <w:pPr>
              <w:ind w:left="1340" w:right="142" w:hanging="1340"/>
              <w:rPr>
                <w:rFonts w:ascii="Book Antiqua" w:hAnsi="Book Antiqua" w:cs="Arial"/>
                <w:sz w:val="20"/>
                <w:szCs w:val="20"/>
              </w:rPr>
            </w:pPr>
            <w:r w:rsidRPr="007B6BEE">
              <w:rPr>
                <w:rFonts w:ascii="Book Antiqua" w:hAnsi="Book Antiqua" w:cs="Arial"/>
                <w:b/>
                <w:sz w:val="20"/>
                <w:szCs w:val="20"/>
              </w:rPr>
              <w:t>Procedura 4</w:t>
            </w:r>
            <w:r w:rsidRPr="007B6BEE">
              <w:rPr>
                <w:rFonts w:ascii="Book Antiqua" w:hAnsi="Book Antiqua" w:cs="Arial"/>
                <w:sz w:val="20"/>
                <w:szCs w:val="20"/>
              </w:rPr>
              <w:tab/>
              <w:t>dotycząca prac polegających na usuwaniu wyrobów zawierających azbest – wytwarzaniu odpadów niebezpiecznych, wraz z oczyszczaniem obiektu (terenu) instalacji.</w:t>
            </w:r>
          </w:p>
        </w:tc>
      </w:tr>
    </w:tbl>
    <w:p w:rsidR="00306A7A" w:rsidRPr="007B6BEE" w:rsidRDefault="00306A7A" w:rsidP="00B33077">
      <w:pPr>
        <w:ind w:right="142" w:hanging="1260"/>
        <w:rPr>
          <w:rFonts w:ascii="Book Antiqua" w:hAnsi="Book Antiqua" w:cs="Arial"/>
          <w:sz w:val="20"/>
          <w:szCs w:val="20"/>
        </w:rPr>
      </w:pPr>
    </w:p>
    <w:tbl>
      <w:tblPr>
        <w:tblW w:w="0" w:type="auto"/>
        <w:tblInd w:w="787" w:type="dxa"/>
        <w:tblBorders>
          <w:top w:val="single" w:sz="24" w:space="0" w:color="4F6228"/>
          <w:left w:val="single" w:sz="24" w:space="0" w:color="4F6228"/>
          <w:bottom w:val="single" w:sz="24" w:space="0" w:color="4F6228"/>
          <w:right w:val="single" w:sz="24" w:space="0" w:color="4F6228"/>
          <w:insideH w:val="single" w:sz="24" w:space="0" w:color="4F6228"/>
          <w:insideV w:val="single" w:sz="24" w:space="0" w:color="4F6228"/>
        </w:tblBorders>
        <w:tblLayout w:type="fixed"/>
        <w:tblLook w:val="0000" w:firstRow="0" w:lastRow="0" w:firstColumn="0" w:lastColumn="0" w:noHBand="0" w:noVBand="0"/>
      </w:tblPr>
      <w:tblGrid>
        <w:gridCol w:w="9038"/>
      </w:tblGrid>
      <w:tr w:rsidR="00306A7A" w:rsidRPr="007B6BEE" w:rsidTr="00BF4659">
        <w:trPr>
          <w:trHeight w:val="165"/>
        </w:trPr>
        <w:tc>
          <w:tcPr>
            <w:tcW w:w="9038" w:type="dxa"/>
            <w:shd w:val="clear" w:color="auto" w:fill="4F6228"/>
            <w:vAlign w:val="center"/>
          </w:tcPr>
          <w:p w:rsidR="00306A7A" w:rsidRPr="000C0FBB" w:rsidRDefault="00306A7A" w:rsidP="00B33077">
            <w:pPr>
              <w:snapToGrid w:val="0"/>
              <w:ind w:right="142"/>
              <w:jc w:val="center"/>
              <w:rPr>
                <w:rFonts w:ascii="Book Antiqua" w:hAnsi="Book Antiqua" w:cs="Arial"/>
                <w:b/>
                <w:color w:val="FFFFFF"/>
                <w:sz w:val="20"/>
                <w:szCs w:val="20"/>
              </w:rPr>
            </w:pPr>
            <w:r w:rsidRPr="000C0FBB">
              <w:rPr>
                <w:rFonts w:ascii="Book Antiqua" w:hAnsi="Book Antiqua" w:cs="Arial"/>
                <w:b/>
                <w:color w:val="FFFFFF"/>
                <w:sz w:val="20"/>
                <w:szCs w:val="20"/>
              </w:rPr>
              <w:t>GRUPA III</w:t>
            </w:r>
          </w:p>
        </w:tc>
      </w:tr>
      <w:tr w:rsidR="00306A7A" w:rsidRPr="007B6BEE" w:rsidTr="00BF4659">
        <w:trPr>
          <w:trHeight w:val="343"/>
        </w:trPr>
        <w:tc>
          <w:tcPr>
            <w:tcW w:w="9038" w:type="dxa"/>
            <w:vAlign w:val="center"/>
          </w:tcPr>
          <w:p w:rsidR="00306A7A" w:rsidRPr="007B6BEE" w:rsidRDefault="00306A7A" w:rsidP="00B33077">
            <w:pPr>
              <w:snapToGrid w:val="0"/>
              <w:ind w:right="142"/>
              <w:jc w:val="center"/>
              <w:rPr>
                <w:rFonts w:ascii="Book Antiqua" w:hAnsi="Book Antiqua" w:cs="Arial"/>
                <w:b/>
                <w:sz w:val="20"/>
                <w:szCs w:val="20"/>
              </w:rPr>
            </w:pPr>
            <w:r w:rsidRPr="007B6BEE">
              <w:rPr>
                <w:rFonts w:ascii="Book Antiqua" w:hAnsi="Book Antiqua" w:cs="Arial"/>
                <w:b/>
                <w:sz w:val="20"/>
                <w:szCs w:val="20"/>
              </w:rPr>
              <w:t>Procedura obowiązująca prowadzących działalność w zakresie transportu odpadów niebezpiecznych zawierających azbest.</w:t>
            </w:r>
          </w:p>
        </w:tc>
      </w:tr>
      <w:tr w:rsidR="00306A7A" w:rsidRPr="007B6BEE" w:rsidTr="00BF4659">
        <w:trPr>
          <w:trHeight w:val="306"/>
        </w:trPr>
        <w:tc>
          <w:tcPr>
            <w:tcW w:w="9038" w:type="dxa"/>
            <w:vAlign w:val="center"/>
          </w:tcPr>
          <w:p w:rsidR="00306A7A" w:rsidRPr="007B6BEE" w:rsidRDefault="00306A7A" w:rsidP="00B33077">
            <w:pPr>
              <w:snapToGrid w:val="0"/>
              <w:ind w:left="1340" w:right="142" w:hanging="1340"/>
              <w:rPr>
                <w:rFonts w:ascii="Book Antiqua" w:hAnsi="Book Antiqua" w:cs="Arial"/>
                <w:sz w:val="20"/>
                <w:szCs w:val="20"/>
              </w:rPr>
            </w:pPr>
            <w:r w:rsidRPr="007B6BEE">
              <w:rPr>
                <w:rFonts w:ascii="Book Antiqua" w:hAnsi="Book Antiqua" w:cs="Arial"/>
                <w:b/>
                <w:sz w:val="20"/>
                <w:szCs w:val="20"/>
              </w:rPr>
              <w:t>Procedura 5</w:t>
            </w:r>
            <w:r w:rsidRPr="007B6BEE">
              <w:rPr>
                <w:rFonts w:ascii="Book Antiqua" w:hAnsi="Book Antiqua" w:cs="Arial"/>
                <w:sz w:val="20"/>
                <w:szCs w:val="20"/>
              </w:rPr>
              <w:tab/>
              <w:t>dotycząca przygotowania i transportu odpadów niebezpiecznych zawierających azbest.</w:t>
            </w:r>
          </w:p>
        </w:tc>
      </w:tr>
    </w:tbl>
    <w:p w:rsidR="00306A7A" w:rsidRPr="007B6BEE" w:rsidRDefault="00306A7A" w:rsidP="00B33077">
      <w:pPr>
        <w:ind w:right="142" w:hanging="1260"/>
        <w:rPr>
          <w:rFonts w:ascii="Book Antiqua" w:hAnsi="Book Antiqua" w:cs="Arial"/>
          <w:sz w:val="20"/>
          <w:szCs w:val="20"/>
        </w:rPr>
      </w:pPr>
    </w:p>
    <w:tbl>
      <w:tblPr>
        <w:tblW w:w="8960" w:type="dxa"/>
        <w:tblInd w:w="787" w:type="dxa"/>
        <w:tblBorders>
          <w:top w:val="single" w:sz="24" w:space="0" w:color="E36C0A"/>
          <w:left w:val="single" w:sz="24" w:space="0" w:color="E36C0A"/>
          <w:bottom w:val="single" w:sz="24" w:space="0" w:color="E36C0A"/>
          <w:right w:val="single" w:sz="24" w:space="0" w:color="E36C0A"/>
          <w:insideH w:val="single" w:sz="24" w:space="0" w:color="E36C0A"/>
          <w:insideV w:val="single" w:sz="24" w:space="0" w:color="E36C0A"/>
        </w:tblBorders>
        <w:tblLayout w:type="fixed"/>
        <w:tblLook w:val="0000" w:firstRow="0" w:lastRow="0" w:firstColumn="0" w:lastColumn="0" w:noHBand="0" w:noVBand="0"/>
      </w:tblPr>
      <w:tblGrid>
        <w:gridCol w:w="8960"/>
      </w:tblGrid>
      <w:tr w:rsidR="00306A7A" w:rsidRPr="007B6BEE" w:rsidTr="00BF4659">
        <w:trPr>
          <w:trHeight w:val="173"/>
        </w:trPr>
        <w:tc>
          <w:tcPr>
            <w:tcW w:w="8960" w:type="dxa"/>
            <w:shd w:val="clear" w:color="auto" w:fill="E36C0A"/>
            <w:vAlign w:val="center"/>
          </w:tcPr>
          <w:p w:rsidR="00306A7A" w:rsidRPr="000C0FBB" w:rsidRDefault="00306A7A" w:rsidP="00B33077">
            <w:pPr>
              <w:snapToGrid w:val="0"/>
              <w:ind w:right="142"/>
              <w:jc w:val="center"/>
              <w:rPr>
                <w:rFonts w:ascii="Book Antiqua" w:hAnsi="Book Antiqua" w:cs="Arial"/>
                <w:b/>
                <w:color w:val="FFFFFF"/>
                <w:sz w:val="20"/>
                <w:szCs w:val="20"/>
              </w:rPr>
            </w:pPr>
            <w:r w:rsidRPr="000C0FBB">
              <w:rPr>
                <w:rFonts w:ascii="Book Antiqua" w:hAnsi="Book Antiqua" w:cs="Arial"/>
                <w:b/>
                <w:color w:val="FFFFFF"/>
                <w:sz w:val="20"/>
                <w:szCs w:val="20"/>
              </w:rPr>
              <w:t>GRUPA IV</w:t>
            </w:r>
          </w:p>
        </w:tc>
      </w:tr>
      <w:tr w:rsidR="00306A7A" w:rsidRPr="007B6BEE" w:rsidTr="00BF4659">
        <w:trPr>
          <w:trHeight w:val="361"/>
        </w:trPr>
        <w:tc>
          <w:tcPr>
            <w:tcW w:w="8960" w:type="dxa"/>
            <w:vAlign w:val="center"/>
          </w:tcPr>
          <w:p w:rsidR="00306A7A" w:rsidRPr="007B6BEE" w:rsidRDefault="00306A7A" w:rsidP="00B33077">
            <w:pPr>
              <w:snapToGrid w:val="0"/>
              <w:ind w:right="142"/>
              <w:jc w:val="center"/>
              <w:rPr>
                <w:rFonts w:ascii="Book Antiqua" w:hAnsi="Book Antiqua" w:cs="Arial"/>
                <w:sz w:val="20"/>
                <w:szCs w:val="20"/>
              </w:rPr>
            </w:pPr>
            <w:r w:rsidRPr="007B6BEE">
              <w:rPr>
                <w:rFonts w:ascii="Book Antiqua" w:hAnsi="Book Antiqua" w:cs="Arial"/>
                <w:sz w:val="20"/>
                <w:szCs w:val="20"/>
              </w:rPr>
              <w:t>Procedura obowiązująca zarządzających składowiskami odpadów niebezpiecznych zawierających azbest.</w:t>
            </w:r>
          </w:p>
        </w:tc>
      </w:tr>
      <w:tr w:rsidR="00BF4659" w:rsidRPr="007B6BEE" w:rsidTr="00BF4659">
        <w:trPr>
          <w:trHeight w:val="361"/>
        </w:trPr>
        <w:tc>
          <w:tcPr>
            <w:tcW w:w="8960" w:type="dxa"/>
            <w:vAlign w:val="center"/>
          </w:tcPr>
          <w:p w:rsidR="00BF4659" w:rsidRPr="007B6BEE" w:rsidRDefault="00BF4659" w:rsidP="00BF4659">
            <w:pPr>
              <w:snapToGrid w:val="0"/>
              <w:ind w:left="1340" w:right="142" w:hanging="1340"/>
              <w:rPr>
                <w:rFonts w:ascii="Book Antiqua" w:hAnsi="Book Antiqua" w:cs="Arial"/>
                <w:sz w:val="20"/>
                <w:szCs w:val="20"/>
              </w:rPr>
            </w:pPr>
            <w:r w:rsidRPr="007B6BEE">
              <w:rPr>
                <w:rFonts w:ascii="Book Antiqua" w:hAnsi="Book Antiqua" w:cs="Arial"/>
                <w:b/>
                <w:sz w:val="20"/>
                <w:szCs w:val="20"/>
              </w:rPr>
              <w:t>Procedura 6</w:t>
            </w:r>
            <w:r w:rsidRPr="007B6BEE">
              <w:rPr>
                <w:rFonts w:ascii="Book Antiqua" w:hAnsi="Book Antiqua" w:cs="Arial"/>
                <w:sz w:val="20"/>
                <w:szCs w:val="20"/>
              </w:rPr>
              <w:tab/>
              <w:t>dotycząca składowania odpadów na składowisku przeznaczonym do wyłącznego składowania odpadów zawierających azbest lub innym, spełniającym odpowiednie warunki techniczne.</w:t>
            </w:r>
          </w:p>
        </w:tc>
      </w:tr>
    </w:tbl>
    <w:p w:rsidR="00FF3545" w:rsidRPr="007B6BEE" w:rsidRDefault="00FF3545" w:rsidP="00B33077">
      <w:pPr>
        <w:snapToGrid w:val="0"/>
        <w:ind w:right="142" w:hanging="1701"/>
        <w:rPr>
          <w:rFonts w:ascii="Book Antiqua" w:hAnsi="Book Antiqua" w:cs="Arial"/>
          <w:b/>
          <w:sz w:val="20"/>
          <w:szCs w:val="20"/>
        </w:rPr>
        <w:sectPr w:rsidR="00FF3545" w:rsidRPr="007B6BEE" w:rsidSect="0082597E">
          <w:footnotePr>
            <w:pos w:val="beneathText"/>
          </w:footnotePr>
          <w:type w:val="continuous"/>
          <w:pgSz w:w="11905" w:h="16837"/>
          <w:pgMar w:top="1418" w:right="1134" w:bottom="1418" w:left="1134" w:header="709" w:footer="482" w:gutter="0"/>
          <w:cols w:space="708"/>
          <w:docGrid w:linePitch="360"/>
        </w:sectPr>
      </w:pPr>
    </w:p>
    <w:p w:rsidR="00B33077" w:rsidRPr="007B6BEE" w:rsidRDefault="00B33077" w:rsidP="005713A2">
      <w:pPr>
        <w:ind w:right="142" w:hanging="1260"/>
        <w:rPr>
          <w:rFonts w:ascii="Book Antiqua" w:hAnsi="Book Antiqua" w:cs="Arial"/>
          <w:sz w:val="20"/>
          <w:szCs w:val="20"/>
        </w:rPr>
        <w:sectPr w:rsidR="00B33077" w:rsidRPr="007B6BEE" w:rsidSect="0082597E">
          <w:footnotePr>
            <w:pos w:val="beneathText"/>
          </w:footnotePr>
          <w:type w:val="continuous"/>
          <w:pgSz w:w="11905" w:h="16837"/>
          <w:pgMar w:top="1418" w:right="1134" w:bottom="1418" w:left="1134" w:header="709" w:footer="482" w:gutter="0"/>
          <w:cols w:space="708"/>
          <w:docGrid w:linePitch="360"/>
        </w:sectPr>
      </w:pPr>
    </w:p>
    <w:p w:rsidR="00306A7A" w:rsidRPr="007B6BEE" w:rsidRDefault="00306A7A" w:rsidP="005713A2">
      <w:pPr>
        <w:ind w:right="142" w:hanging="1260"/>
        <w:rPr>
          <w:rFonts w:ascii="Book Antiqua" w:hAnsi="Book Antiqua" w:cs="Arial"/>
          <w:sz w:val="20"/>
          <w:szCs w:val="20"/>
        </w:rPr>
      </w:pPr>
    </w:p>
    <w:p w:rsidR="00BF4659" w:rsidRPr="007B6BEE" w:rsidRDefault="00BF4659" w:rsidP="005713A2">
      <w:pPr>
        <w:ind w:right="142"/>
        <w:jc w:val="both"/>
        <w:rPr>
          <w:rFonts w:ascii="Book Antiqua" w:hAnsi="Book Antiqua" w:cs="Arial"/>
          <w:sz w:val="20"/>
          <w:szCs w:val="20"/>
        </w:rPr>
        <w:sectPr w:rsidR="00BF4659" w:rsidRPr="007B6BEE" w:rsidSect="0082597E">
          <w:footnotePr>
            <w:pos w:val="beneathText"/>
          </w:footnotePr>
          <w:type w:val="continuous"/>
          <w:pgSz w:w="11905" w:h="16837"/>
          <w:pgMar w:top="1418" w:right="1134" w:bottom="1418" w:left="1134" w:header="709" w:footer="482" w:gutter="0"/>
          <w:cols w:space="708"/>
          <w:docGrid w:linePitch="360"/>
        </w:sectPr>
      </w:pPr>
    </w:p>
    <w:p w:rsidR="00306A7A" w:rsidRPr="007B6BEE" w:rsidRDefault="00306A7A" w:rsidP="006B5688">
      <w:pPr>
        <w:pageBreakBefore/>
        <w:ind w:left="1843" w:right="142" w:hanging="1843"/>
        <w:rPr>
          <w:rFonts w:ascii="Book Antiqua" w:hAnsi="Book Antiqua" w:cs="Arial"/>
          <w:sz w:val="20"/>
          <w:szCs w:val="20"/>
        </w:rPr>
      </w:pPr>
      <w:r w:rsidRPr="007B6BEE">
        <w:rPr>
          <w:rFonts w:ascii="Book Antiqua" w:hAnsi="Book Antiqua" w:cs="Arial"/>
          <w:b/>
          <w:sz w:val="20"/>
          <w:szCs w:val="20"/>
        </w:rPr>
        <w:lastRenderedPageBreak/>
        <w:t>PROCEDURA 1</w:t>
      </w:r>
      <w:r w:rsidRPr="007B6BEE">
        <w:rPr>
          <w:rFonts w:ascii="Book Antiqua" w:hAnsi="Book Antiqua" w:cs="Arial"/>
          <w:sz w:val="20"/>
          <w:szCs w:val="20"/>
        </w:rPr>
        <w:tab/>
        <w:t xml:space="preserve">Dotycząca obowiązków i postępowania właścicieli oraz zarządców przy </w:t>
      </w:r>
      <w:r w:rsidR="006B5688" w:rsidRPr="007B6BEE">
        <w:rPr>
          <w:rFonts w:ascii="Book Antiqua" w:hAnsi="Book Antiqua" w:cs="Arial"/>
          <w:sz w:val="20"/>
          <w:szCs w:val="20"/>
        </w:rPr>
        <w:t xml:space="preserve">użytkowaniu obiektów i terenów </w:t>
      </w:r>
      <w:r w:rsidRPr="007B6BEE">
        <w:rPr>
          <w:rFonts w:ascii="Book Antiqua" w:hAnsi="Book Antiqua" w:cs="Arial"/>
          <w:sz w:val="20"/>
          <w:szCs w:val="20"/>
        </w:rPr>
        <w:t>z wyrobami zawierającymi azbest.</w:t>
      </w:r>
    </w:p>
    <w:p w:rsidR="006B5688" w:rsidRPr="007B6BEE" w:rsidRDefault="006B5688" w:rsidP="005713A2">
      <w:pPr>
        <w:ind w:right="142" w:hanging="1985"/>
        <w:rPr>
          <w:rFonts w:ascii="Book Antiqua" w:hAnsi="Book Antiqua" w:cs="Arial"/>
          <w:sz w:val="20"/>
          <w:szCs w:val="20"/>
        </w:rPr>
        <w:sectPr w:rsidR="006B5688" w:rsidRPr="007B6BEE" w:rsidSect="0082597E">
          <w:footnotePr>
            <w:pos w:val="beneathText"/>
          </w:footnotePr>
          <w:type w:val="continuous"/>
          <w:pgSz w:w="11905" w:h="16837"/>
          <w:pgMar w:top="1418" w:right="1134" w:bottom="1418" w:left="1134" w:header="709" w:footer="482" w:gutter="0"/>
          <w:cols w:space="708"/>
          <w:docGrid w:linePitch="360"/>
        </w:sectPr>
      </w:pPr>
    </w:p>
    <w:p w:rsidR="00306A7A" w:rsidRPr="007B6BEE" w:rsidRDefault="00306A7A" w:rsidP="005713A2">
      <w:pPr>
        <w:ind w:right="142" w:hanging="1985"/>
        <w:rPr>
          <w:rFonts w:ascii="Book Antiqua" w:hAnsi="Book Antiqua" w:cs="Arial"/>
          <w:sz w:val="20"/>
          <w:szCs w:val="20"/>
        </w:rPr>
      </w:pPr>
    </w:p>
    <w:p w:rsidR="00306A7A" w:rsidRPr="007B6BEE" w:rsidRDefault="00E7582B" w:rsidP="006B5688">
      <w:pPr>
        <w:ind w:left="993" w:right="142"/>
        <w:jc w:val="both"/>
        <w:rPr>
          <w:rFonts w:ascii="Book Antiqua" w:hAnsi="Book Antiqua" w:cs="Arial"/>
          <w:b/>
          <w:sz w:val="20"/>
          <w:szCs w:val="20"/>
        </w:rPr>
      </w:pPr>
      <w:r>
        <w:rPr>
          <w:rFonts w:ascii="Book Antiqua" w:hAnsi="Book Antiqua"/>
          <w:noProof/>
          <w:sz w:val="20"/>
          <w:szCs w:val="20"/>
          <w:lang w:eastAsia="pl-PL"/>
        </w:rPr>
      </w:r>
      <w:r>
        <w:rPr>
          <w:rFonts w:ascii="Book Antiqua" w:hAnsi="Book Antiqua"/>
          <w:noProof/>
          <w:sz w:val="20"/>
          <w:szCs w:val="20"/>
          <w:lang w:eastAsia="pl-PL"/>
        </w:rPr>
        <w:pict>
          <v:group id="Grupa 117" o:spid="_x0000_s1026" style="width:396.35pt;height:350.65pt;mso-position-horizontal-relative:char;mso-position-vertical-relative:line" coordsize="7926,7012">
            <v:shapetype id="_x0000_t202" coordsize="21600,21600" o:spt="202" path="m,l,21600r21600,l21600,xe">
              <v:stroke joinstyle="miter"/>
              <v:path gradientshapeok="t" o:connecttype="rect"/>
            </v:shapetype>
            <v:shape id="Text Box 3" o:spid="_x0000_s1027" type="#_x0000_t202" style="position:absolute;left:4149;top:5724;width:3777;height:12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rv8MA&#10;AADcAAAADwAAAGRycy9kb3ducmV2LnhtbERPTWvCQBC9C/6HZQq9SN20QqOpq4gYybWpSL0N2WkS&#10;mp1Ns2sS/71bKPQ2j/c56+1oGtFT52rLCp7nEQjiwuqaSwWnj/RpCcJ5ZI2NZVJwIwfbzXSyxkTb&#10;gd+pz30pQgi7BBVU3reJlK6oyKCb25Y4cF+2M+gD7EqpOxxCuGnkSxS9SoM1h4YKW9pXVHznV6Pg&#10;cj3lxVh+Hn5WMRu3nB3PWXpW6vFh3L2B8DT6f/GfO9NhfryA32fCB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Srv8MAAADcAAAADwAAAAAAAAAAAAAAAACYAgAAZHJzL2Rv&#10;d25yZXYueG1sUEsFBgAAAAAEAAQA9QAAAIgDAAAAAA==&#10;" fillcolor="#92cddc" strokecolor="#92cddc" strokeweight=".35mm">
              <v:fill color2="#daeef3" angle="315" focus="50%" type="gradient"/>
              <v:textbox style="mso-next-textbox:#Text Box 3" inset="2.79mm,1.52mm,2.79mm,1.52mm">
                <w:txbxContent>
                  <w:p w:rsidR="003C18BD" w:rsidRDefault="003C18BD">
                    <w:pPr>
                      <w:jc w:val="center"/>
                      <w:rPr>
                        <w:rFonts w:ascii="Book Antiqua" w:hAnsi="Book Antiqua"/>
                        <w:sz w:val="22"/>
                        <w:szCs w:val="20"/>
                      </w:rPr>
                    </w:pPr>
                    <w:r>
                      <w:rPr>
                        <w:rFonts w:ascii="Book Antiqua" w:hAnsi="Book Antiqua"/>
                        <w:sz w:val="22"/>
                        <w:szCs w:val="20"/>
                      </w:rPr>
                      <w:t xml:space="preserve">Zaznaczenie na planach sytuacyjnych terenu miejsc </w:t>
                    </w:r>
                  </w:p>
                  <w:p w:rsidR="003C18BD" w:rsidRDefault="003C18BD">
                    <w:pPr>
                      <w:jc w:val="center"/>
                      <w:rPr>
                        <w:rFonts w:ascii="Book Antiqua" w:hAnsi="Book Antiqua"/>
                        <w:sz w:val="22"/>
                        <w:szCs w:val="20"/>
                      </w:rPr>
                    </w:pPr>
                    <w:r>
                      <w:rPr>
                        <w:rFonts w:ascii="Book Antiqua" w:hAnsi="Book Antiqua"/>
                        <w:sz w:val="22"/>
                        <w:szCs w:val="20"/>
                      </w:rPr>
                      <w:t>z wyrobami zawierającymi azbest</w:t>
                    </w:r>
                  </w:p>
                </w:txbxContent>
              </v:textbox>
            </v:shape>
            <v:group id="Group 4" o:spid="_x0000_s1028" style="position:absolute;width:7917;height:5722" coordsize="7917,5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Text Box 5" o:spid="_x0000_s1029" type="#_x0000_t202" style="position:absolute;width:3965;height:15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WUMMA&#10;AADcAAAADwAAAGRycy9kb3ducmV2LnhtbERPTWvCQBC9C/6HZQq9SN20YKOpq4gYybWpSL0N2WkS&#10;mp1Ns2sS/71bKPQ2j/c56+1oGtFT52rLCp7nEQjiwuqaSwWnj/RpCcJ5ZI2NZVJwIwfbzXSyxkTb&#10;gd+pz30pQgi7BBVU3reJlK6oyKCb25Y4cF+2M+gD7EqpOxxCuGnkSxS9SoM1h4YKW9pXVHznV6Pg&#10;cj3lxVh+Hn5WMRu3nB3PWXpW6vFh3L2B8DT6f/GfO9NhfryA32fCB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GWUMMAAADcAAAADwAAAAAAAAAAAAAAAACYAgAAZHJzL2Rv&#10;d25yZXYueG1sUEsFBgAAAAAEAAQA9QAAAIgDAAAAAA==&#10;" fillcolor="#92cddc" strokecolor="#92cddc" strokeweight=".35mm">
                <v:fill color2="#daeef3" angle="315" focus="50%" type="gradient"/>
                <v:textbox style="mso-next-textbox:#Text Box 5" inset="2.79mm,1.52mm,2.79mm,1.52mm">
                  <w:txbxContent>
                    <w:p w:rsidR="003C18BD" w:rsidRDefault="003C18BD">
                      <w:pPr>
                        <w:jc w:val="center"/>
                      </w:pPr>
                    </w:p>
                    <w:p w:rsidR="003C18BD" w:rsidRDefault="003C18BD">
                      <w:pPr>
                        <w:jc w:val="center"/>
                        <w:rPr>
                          <w:rFonts w:ascii="Book Antiqua" w:hAnsi="Book Antiqua"/>
                          <w:sz w:val="22"/>
                          <w:szCs w:val="22"/>
                        </w:rPr>
                      </w:pPr>
                      <w:r>
                        <w:rPr>
                          <w:rFonts w:ascii="Book Antiqua" w:hAnsi="Book Antiqua"/>
                          <w:sz w:val="22"/>
                          <w:szCs w:val="22"/>
                        </w:rPr>
                        <w:t xml:space="preserve">Sporządzenie „Oceny stanu </w:t>
                      </w:r>
                    </w:p>
                    <w:p w:rsidR="003C18BD" w:rsidRDefault="003C18BD">
                      <w:pPr>
                        <w:jc w:val="center"/>
                        <w:rPr>
                          <w:rFonts w:ascii="Book Antiqua" w:hAnsi="Book Antiqua"/>
                          <w:sz w:val="22"/>
                          <w:szCs w:val="22"/>
                        </w:rPr>
                      </w:pPr>
                      <w:r>
                        <w:rPr>
                          <w:rFonts w:ascii="Book Antiqua" w:hAnsi="Book Antiqua"/>
                          <w:sz w:val="22"/>
                          <w:szCs w:val="22"/>
                        </w:rPr>
                        <w:t>i możliwości bezpiecznego użytkowania wyrobów zawierających azbest</w:t>
                      </w:r>
                    </w:p>
                  </w:txbxContent>
                </v:textbox>
              </v:shape>
              <v:shape id="Text Box 6" o:spid="_x0000_s1030" type="#_x0000_t202" style="position:absolute;left:4140;top:5;width:3777;height:15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IJ8MA&#10;AADcAAAADwAAAGRycy9kb3ducmV2LnhtbERPTWvCQBC9F/wPyxR6Kbqxh6ipmyBFJdemIehtyE6T&#10;0Oxsml01/vtuodDbPN7nbLPJ9OJKo+ssK1guIhDEtdUdNwrKj8N8DcJ5ZI29ZVJwJwdZOnvYYqLt&#10;jd/pWvhGhBB2CSpovR8SKV3dkkG3sANx4D7taNAHODZSj3gL4aaXL1EUS4Mdh4YWB3prqf4qLkbB&#10;+VIW9dSc9t+bFRu3fj5W+aFS6ulx2r2C8DT5f/GfO9dh/iqG32fCB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MIJ8MAAADcAAAADwAAAAAAAAAAAAAAAACYAgAAZHJzL2Rv&#10;d25yZXYueG1sUEsFBgAAAAAEAAQA9QAAAIgDAAAAAA==&#10;" fillcolor="#92cddc" strokecolor="#92cddc" strokeweight=".35mm">
                <v:fill color2="#daeef3" angle="315" focus="50%" type="gradient"/>
                <v:textbox style="mso-next-textbox:#Text Box 6" inset="2.79mm,1.52mm,2.79mm,1.52mm">
                  <w:txbxContent>
                    <w:p w:rsidR="003C18BD" w:rsidRDefault="003C18BD">
                      <w:pPr>
                        <w:jc w:val="center"/>
                      </w:pPr>
                    </w:p>
                    <w:p w:rsidR="003C18BD" w:rsidRDefault="003C18BD" w:rsidP="006B5688">
                      <w:pPr>
                        <w:jc w:val="center"/>
                        <w:rPr>
                          <w:rFonts w:ascii="Book Antiqua" w:hAnsi="Book Antiqua"/>
                          <w:sz w:val="22"/>
                          <w:szCs w:val="22"/>
                        </w:rPr>
                      </w:pPr>
                      <w:r>
                        <w:rPr>
                          <w:rFonts w:ascii="Book Antiqua" w:hAnsi="Book Antiqua"/>
                          <w:sz w:val="22"/>
                          <w:szCs w:val="22"/>
                        </w:rPr>
                        <w:t>Przeprowadzenie inwentaryzacji wyrobów zawierających azbest</w:t>
                      </w:r>
                    </w:p>
                  </w:txbxContent>
                </v:textbox>
              </v:shape>
              <v:shape id="Text Box 7" o:spid="_x0000_s1031" type="#_x0000_t202" style="position:absolute;top:3940;width:3965;height:13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vMMA&#10;AADcAAAADwAAAGRycy9kb3ducmV2LnhtbERPTWvCQBC9F/wPywheim7qodHUVaQYybVRxN6G7DQJ&#10;zc7G7Jqk/75bKHibx/uczW40jeipc7VlBS+LCARxYXXNpYLzKZ2vQDiPrLGxTAp+yMFuO3naYKLt&#10;wB/U574UIYRdggoq79tESldUZNAtbEscuC/bGfQBdqXUHQ4h3DRyGUWv0mDNoaHClt4rKr7zu1Hw&#10;eT/nxVheD7d1zMatno+XLL0oNZuO+zcQnkb/EP+7Mx3mxzH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tvMMAAADcAAAADwAAAAAAAAAAAAAAAACYAgAAZHJzL2Rv&#10;d25yZXYueG1sUEsFBgAAAAAEAAQA9QAAAIgDAAAAAA==&#10;" fillcolor="#92cddc" strokecolor="#92cddc" strokeweight=".35mm">
                <v:fill color2="#daeef3" angle="315" focus="50%" type="gradient"/>
                <v:textbox style="mso-next-textbox:#Text Box 7" inset="2.79mm,1.52mm,2.79mm,1.52mm">
                  <w:txbxContent>
                    <w:p w:rsidR="003C18BD" w:rsidRDefault="003C18BD" w:rsidP="00B23AFF">
                      <w:pPr>
                        <w:jc w:val="center"/>
                        <w:rPr>
                          <w:rFonts w:ascii="Book Antiqua" w:hAnsi="Book Antiqua"/>
                          <w:sz w:val="22"/>
                          <w:szCs w:val="22"/>
                        </w:rPr>
                      </w:pPr>
                      <w:r>
                        <w:rPr>
                          <w:rFonts w:ascii="Book Antiqua" w:hAnsi="Book Antiqua"/>
                          <w:sz w:val="22"/>
                          <w:szCs w:val="22"/>
                        </w:rPr>
                        <w:t xml:space="preserve">Opracowanie instrukcji bezpiecznego postępowania </w:t>
                      </w:r>
                      <w:r>
                        <w:rPr>
                          <w:rFonts w:ascii="Book Antiqua" w:hAnsi="Book Antiqua"/>
                          <w:sz w:val="22"/>
                          <w:szCs w:val="22"/>
                        </w:rPr>
                        <w:br/>
                        <w:t xml:space="preserve">i ochrony przed narażeniem </w:t>
                      </w:r>
                      <w:r>
                        <w:rPr>
                          <w:rFonts w:ascii="Book Antiqua" w:hAnsi="Book Antiqua"/>
                          <w:sz w:val="22"/>
                          <w:szCs w:val="22"/>
                        </w:rPr>
                        <w:br/>
                        <w:t>na pył azbestowy</w:t>
                      </w:r>
                    </w:p>
                  </w:txbxContent>
                </v:textbox>
              </v:shape>
              <v:shape id="Text Box 8" o:spid="_x0000_s1032" type="#_x0000_t202" style="position:absolute;left:4140;top:1971;width:3777;height:15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5zsUA&#10;AADcAAAADwAAAGRycy9kb3ducmV2LnhtbESPQW/CMAyF70j8h8hIuyBI2QFKR0AIjYnrOoS2m9V4&#10;bbXGKU2A8u/nAxI3W+/5vc+rTe8adaUu1J4NzKYJKOLC25pLA8ev/SQFFSKyxcYzGbhTgM16OFhh&#10;Zv2NP+max1JJCIcMDVQxtpnWoajIYZj6lli0X985jLJ2pbYd3iTcNfo1SebaYc3SUGFLu4qKv/zi&#10;DPxcjnnRl9/v5+WCXUjHH6fD/mTMy6jfvoGK1Men+XF9sIK/EFp5Ri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DnOxQAAANwAAAAPAAAAAAAAAAAAAAAAAJgCAABkcnMv&#10;ZG93bnJldi54bWxQSwUGAAAAAAQABAD1AAAAigMAAAAA&#10;" fillcolor="#92cddc" strokecolor="#92cddc" strokeweight=".35mm">
                <v:fill color2="#daeef3" angle="315" focus="50%" type="gradient"/>
                <v:textbox style="mso-next-textbox:#Text Box 8" inset="2.79mm,1.52mm,2.79mm,1.52mm">
                  <w:txbxContent>
                    <w:p w:rsidR="003C18BD" w:rsidRDefault="003C18BD">
                      <w:pPr>
                        <w:jc w:val="center"/>
                        <w:rPr>
                          <w:rFonts w:ascii="Book Antiqua" w:hAnsi="Book Antiqua"/>
                          <w:sz w:val="22"/>
                          <w:szCs w:val="22"/>
                        </w:rPr>
                      </w:pPr>
                      <w:r>
                        <w:rPr>
                          <w:rFonts w:ascii="Book Antiqua" w:hAnsi="Book Antiqua"/>
                          <w:sz w:val="22"/>
                          <w:szCs w:val="22"/>
                        </w:rPr>
                        <w:t>Sporządzenie informacji dla wójta/burmistrza/prezydenta (osoby fizyczne)</w:t>
                      </w:r>
                    </w:p>
                    <w:p w:rsidR="003C18BD" w:rsidRDefault="003C18BD">
                      <w:pPr>
                        <w:jc w:val="center"/>
                        <w:rPr>
                          <w:rFonts w:ascii="Book Antiqua" w:hAnsi="Book Antiqua"/>
                          <w:sz w:val="22"/>
                          <w:szCs w:val="22"/>
                        </w:rPr>
                      </w:pPr>
                      <w:r>
                        <w:rPr>
                          <w:rFonts w:ascii="Book Antiqua" w:hAnsi="Book Antiqua"/>
                          <w:sz w:val="22"/>
                          <w:szCs w:val="22"/>
                        </w:rPr>
                        <w:t>bądź Marszałka Województwa (osoby prawne)</w:t>
                      </w:r>
                    </w:p>
                  </w:txbxContent>
                </v:textbox>
              </v:shape>
              <v:shape id="Text Box 9" o:spid="_x0000_s1033" type="#_x0000_t202" style="position:absolute;left:4140;top:3940;width:3777;height:13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ycVcEA&#10;AADcAAAADwAAAGRycy9kb3ducmV2LnhtbERPy6rCMBDdX/AfwghuLprqwkc1ioiK21tFdDc0Y1ts&#10;JrWJWv/+RhDczeE8Z7ZoTCkeVLvCsoJ+LwJBnFpdcKbgsN90xyCcR9ZYWiYFL3KwmLd+Zhhr++Q/&#10;eiQ+EyGEXYwKcu+rWEqX5mTQ9WxFHLiLrQ36AOtM6hqfIdyUchBFQ2mw4NCQY0WrnNJrcjcKzvdD&#10;kjbZaX2bjNi48e/2uNscleq0m+UUhKfGf8Uf906H+aMJvJ8JF8j5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8nFXBAAAA3AAAAA8AAAAAAAAAAAAAAAAAmAIAAGRycy9kb3du&#10;cmV2LnhtbFBLBQYAAAAABAAEAPUAAACGAwAAAAA=&#10;" fillcolor="#92cddc" strokecolor="#92cddc" strokeweight=".35mm">
                <v:fill color2="#daeef3" angle="315" focus="50%" type="gradient"/>
                <v:textbox style="mso-next-textbox:#Text Box 9" inset="2.79mm,1.52mm,2.79mm,1.52mm">
                  <w:txbxContent>
                    <w:p w:rsidR="003C18BD" w:rsidRDefault="003C18BD">
                      <w:pPr>
                        <w:jc w:val="center"/>
                        <w:rPr>
                          <w:rFonts w:ascii="Book Antiqua" w:hAnsi="Book Antiqua"/>
                          <w:sz w:val="22"/>
                          <w:szCs w:val="22"/>
                        </w:rPr>
                      </w:pPr>
                      <w:r>
                        <w:rPr>
                          <w:rFonts w:ascii="Book Antiqua" w:hAnsi="Book Antiqua"/>
                          <w:sz w:val="22"/>
                          <w:szCs w:val="22"/>
                        </w:rPr>
                        <w:t>Oznakowanie pomieszczeń, gdzie znajdują się urządzenia lub instalacje z wyrobami zawierającymi azbest</w:t>
                      </w:r>
                    </w:p>
                    <w:p w:rsidR="003C18BD" w:rsidRDefault="003C18BD"/>
                  </w:txbxContent>
                </v:textbox>
              </v:shape>
              <v:shape id="Text Box 10" o:spid="_x0000_s1034" type="#_x0000_t202" style="position:absolute;top:1971;width:3965;height:15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F78UA&#10;AADcAAAADwAAAGRycy9kb3ducmV2LnhtbESPQW/CMAyF75P4D5GRdpkg3Q5bKQSEpoG4UhCCm9WY&#10;tqJxuiZA+ffzAWk3W+/5vc+zRe8adaMu1J4NvI8TUMSFtzWXBva71SgFFSKyxcYzGXhQgMV88DLD&#10;zPo7b+mWx1JJCIcMDVQxtpnWoajIYRj7lli0s+8cRlm7UtsO7xLuGv2RJJ/aYc3SUGFL3xUVl/zq&#10;DJyu+7zoy+PP7+SLXUjf1ofN6mDM67BfTkFF6uO/+Xm9sYKfCr48IxP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0XvxQAAANwAAAAPAAAAAAAAAAAAAAAAAJgCAABkcnMv&#10;ZG93bnJldi54bWxQSwUGAAAAAAQABAD1AAAAigMAAAAA&#10;" fillcolor="#92cddc" strokecolor="#92cddc" strokeweight=".35mm">
                <v:fill color2="#daeef3" angle="315" focus="50%" type="gradient"/>
                <v:textbox style="mso-next-textbox:#Text Box 10" inset="2.79mm,1.52mm,2.79mm,1.52mm">
                  <w:txbxContent>
                    <w:p w:rsidR="003C18BD" w:rsidRDefault="003C18BD">
                      <w:pPr>
                        <w:jc w:val="center"/>
                      </w:pPr>
                    </w:p>
                    <w:p w:rsidR="003C18BD" w:rsidRDefault="003C18BD">
                      <w:pPr>
                        <w:jc w:val="center"/>
                        <w:rPr>
                          <w:rFonts w:ascii="Book Antiqua" w:hAnsi="Book Antiqua"/>
                          <w:sz w:val="22"/>
                          <w:szCs w:val="22"/>
                        </w:rPr>
                      </w:pPr>
                      <w:r>
                        <w:rPr>
                          <w:rFonts w:ascii="Book Antiqua" w:hAnsi="Book Antiqua"/>
                          <w:sz w:val="22"/>
                          <w:szCs w:val="22"/>
                        </w:rPr>
                        <w:t xml:space="preserve">Opracowanie corocznego planu kontroli jakości powietrza dla </w:t>
                      </w:r>
                      <w:r>
                        <w:rPr>
                          <w:rFonts w:ascii="Book Antiqua" w:hAnsi="Book Antiqua"/>
                          <w:sz w:val="22"/>
                          <w:szCs w:val="22"/>
                          <w:u w:val="single"/>
                        </w:rPr>
                        <w:t>pomieszczeń</w:t>
                      </w:r>
                      <w:r>
                        <w:rPr>
                          <w:rFonts w:ascii="Book Antiqua" w:hAnsi="Book Antiqua"/>
                          <w:sz w:val="22"/>
                          <w:szCs w:val="22"/>
                        </w:rPr>
                        <w:t xml:space="preserve"> zawierających azbest</w:t>
                      </w:r>
                    </w:p>
                    <w:p w:rsidR="003C18BD" w:rsidRDefault="003C18BD"/>
                  </w:txbxContent>
                </v:textbox>
              </v:shape>
              <v:line id="Line 11" o:spid="_x0000_s1035" style="position:absolute;visibility:visible" from="1981,1579" to="1981,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D68EAAADcAAAADwAAAGRycy9kb3ducmV2LnhtbERPTYvCMBC9L/gfwgheFk31sJRqFFEE&#10;FfawVdDj0IxNsZmUJmr990YQ9jaP9zmzRWdrcafWV44VjEcJCOLC6YpLBcfDZpiC8AFZY+2YFDzJ&#10;w2Le+5phpt2D/+ieh1LEEPYZKjAhNJmUvjBk0Y9cQxy5i2sthgjbUuoWHzHc1nKSJD/SYsWxwWBD&#10;K0PFNb9ZBfuJSevdqTqY9fn3epH5bVkW30oN+t1yCiJQF/7FH/dWx/npGN7PxAv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lwPrwQAAANwAAAAPAAAAAAAAAAAAAAAA&#10;AKECAABkcnMvZG93bnJldi54bWxQSwUGAAAAAAQABAD5AAAAjwMAAAAA&#10;" strokecolor="#92cddc" strokeweight=".35mm">
                <v:stroke endarrow="block" joinstyle="miter"/>
              </v:line>
              <v:line id="Line 12" o:spid="_x0000_s1036" style="position:absolute;visibility:visible" from="6050,5330" to="6050,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WdnMIAAADcAAAADwAAAGRycy9kb3ducmV2LnhtbERPTYvCMBC9C/sfwizsRTS1BynVKLKL&#10;oIIHq7B7HJqxKTaT0kTt/nsjCN7m8T5nvuxtI27U+dqxgsk4AUFcOl1zpeB0XI8yED4ga2wck4J/&#10;8rBcfAzmmGt35wPdilCJGMI+RwUmhDaX0peGLPqxa4kjd3adxRBhV0nd4T2G20amSTKVFmuODQZb&#10;+jZUXoqrVbBLTdZsf+uj+fnbX86yuK6qcqjU12e/moEI1Ie3+OXe6Dg/S+H5TLx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0WdnMIAAADcAAAADwAAAAAAAAAAAAAA&#10;AAChAgAAZHJzL2Rvd25yZXYueG1sUEsFBgAAAAAEAAQA+QAAAJADAAAAAA==&#10;" strokecolor="#92cddc" strokeweight=".35mm">
                <v:stroke endarrow="block" joinstyle="miter"/>
              </v:line>
              <v:line id="Line 13" o:spid="_x0000_s1037" style="position:absolute;visibility:visible" from="1981,3545" to="1981,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4B8QAAADcAAAADwAAAGRycy9kb3ducmV2LnhtbERPTWvCQBC9C/0Pywi9SN1oQUJ0E0Kl&#10;0BY8GAvtcciO2ZDsbMiumv77rlDobR7vc3bFZHtxpdG3jhWslgkI4trplhsFn6fXpxSED8gae8ek&#10;4Ic8FPnDbIeZdjc+0rUKjYgh7DNUYEIYMil9bciiX7qBOHJnN1oMEY6N1CPeYrjt5TpJNtJiy7HB&#10;4EAvhuquulgFH2uT9u9f7cnsvw/dWVaXsqkXSj3Op3ILItAU/sV/7jcd56fPcH8mXi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CTgHxAAAANwAAAAPAAAAAAAAAAAA&#10;AAAAAKECAABkcnMvZG93bnJldi54bWxQSwUGAAAAAAQABAD5AAAAkgMAAAAA&#10;" strokecolor="#92cddc" strokeweight=".35mm">
                <v:stroke endarrow="block" joinstyle="miter"/>
              </v:line>
              <v:line id="Line 14" o:spid="_x0000_s1038" style="position:absolute;visibility:visible" from="6050,3544" to="6050,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gc8QAAADcAAAADwAAAGRycy9kb3ducmV2LnhtbERPTWvCQBC9C/0Pywi9SN0oRUJ0E0Kl&#10;0BY8GAvtcciO2ZDsbMiumv77rlDobR7vc3bFZHtxpdG3jhWslgkI4trplhsFn6fXpxSED8gae8ek&#10;4Ic8FPnDbIeZdjc+0rUKjYgh7DNUYEIYMil9bciiX7qBOHJnN1oMEY6N1CPeYrjt5TpJNtJiy7HB&#10;4EAvhuquulgFH2uT9u9f7cnsvw/dWVaXsqkXSj3Op3ILItAU/sV/7jcd56fPcH8mXi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4KBzxAAAANwAAAAPAAAAAAAAAAAA&#10;AAAAAKECAABkcnMvZG93bnJldi54bWxQSwUGAAAAAAQABAD5AAAAkgMAAAAA&#10;" strokecolor="#92cddc" strokeweight=".35mm">
                <v:stroke endarrow="block" joinstyle="miter"/>
              </v:line>
              <v:line id="Line 15" o:spid="_x0000_s1039" style="position:absolute;visibility:visible" from="6050,1573" to="6050,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F6MQAAADcAAAADwAAAGRycy9kb3ducmV2LnhtbERPTWvCQBC9C/0Pywi9SN0oVEJ0E0Kl&#10;0BY8GAvtcciO2ZDsbMiumv77rlDobR7vc3bFZHtxpdG3jhWslgkI4trplhsFn6fXpxSED8gae8ek&#10;4Ic8FPnDbIeZdjc+0rUKjYgh7DNUYEIYMil9bciiX7qBOHJnN1oMEY6N1CPeYrjt5TpJNtJiy7HB&#10;4EAvhuquulgFH2uT9u9f7cnsvw/dWVaXsqkXSj3Op3ILItAU/sV/7jcd56fPcH8mXi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rAXoxAAAANwAAAAPAAAAAAAAAAAA&#10;AAAAAKECAABkcnMvZG93bnJldi54bWxQSwUGAAAAAAQABAD5AAAAkgMAAAAA&#10;" strokecolor="#92cddc" strokeweight=".35mm">
                <v:stroke endarrow="block" joinstyle="miter"/>
              </v:line>
            </v:group>
            <w10:anchorlock/>
          </v:group>
        </w:pict>
      </w:r>
    </w:p>
    <w:p w:rsidR="004E1DB9" w:rsidRPr="007B6BEE" w:rsidRDefault="004E1DB9" w:rsidP="005713A2">
      <w:pPr>
        <w:ind w:right="142"/>
        <w:jc w:val="both"/>
        <w:rPr>
          <w:rFonts w:ascii="Book Antiqua" w:hAnsi="Book Antiqua" w:cs="Arial"/>
          <w:b/>
          <w:sz w:val="20"/>
          <w:szCs w:val="20"/>
        </w:rPr>
        <w:sectPr w:rsidR="004E1DB9" w:rsidRPr="007B6BEE" w:rsidSect="0082597E">
          <w:footnotePr>
            <w:pos w:val="beneathText"/>
          </w:footnotePr>
          <w:type w:val="continuous"/>
          <w:pgSz w:w="11905" w:h="16837"/>
          <w:pgMar w:top="1418" w:right="1134" w:bottom="1418" w:left="1134" w:header="709" w:footer="482" w:gutter="0"/>
          <w:cols w:space="708"/>
          <w:docGrid w:linePitch="360"/>
        </w:sectPr>
      </w:pPr>
    </w:p>
    <w:p w:rsidR="00306A7A" w:rsidRPr="007B6BEE" w:rsidRDefault="00306A7A" w:rsidP="005713A2">
      <w:pPr>
        <w:ind w:right="142"/>
        <w:jc w:val="both"/>
        <w:rPr>
          <w:rFonts w:ascii="Book Antiqua" w:hAnsi="Book Antiqua" w:cs="Arial"/>
          <w:b/>
          <w:sz w:val="20"/>
          <w:szCs w:val="20"/>
        </w:rPr>
      </w:pPr>
    </w:p>
    <w:p w:rsidR="00740DB5" w:rsidRDefault="00740DB5" w:rsidP="005713A2">
      <w:pPr>
        <w:ind w:right="142"/>
        <w:jc w:val="both"/>
        <w:rPr>
          <w:rFonts w:ascii="Book Antiqua" w:hAnsi="Book Antiqua" w:cs="Arial"/>
          <w:b/>
          <w:sz w:val="20"/>
          <w:szCs w:val="20"/>
        </w:rPr>
      </w:pPr>
    </w:p>
    <w:p w:rsidR="00306A7A" w:rsidRPr="007B6BEE" w:rsidRDefault="00306A7A" w:rsidP="005713A2">
      <w:pPr>
        <w:ind w:right="142"/>
        <w:jc w:val="both"/>
        <w:rPr>
          <w:rFonts w:ascii="Book Antiqua" w:hAnsi="Book Antiqua" w:cs="Arial"/>
          <w:b/>
          <w:sz w:val="20"/>
          <w:szCs w:val="20"/>
        </w:rPr>
      </w:pPr>
      <w:r w:rsidRPr="007B6BEE">
        <w:rPr>
          <w:rFonts w:ascii="Book Antiqua" w:hAnsi="Book Antiqua" w:cs="Arial"/>
          <w:b/>
          <w:sz w:val="20"/>
          <w:szCs w:val="20"/>
        </w:rPr>
        <w:t>Cel procedury</w:t>
      </w:r>
    </w:p>
    <w:p w:rsidR="00306A7A" w:rsidRPr="007B6BEE" w:rsidRDefault="00306A7A" w:rsidP="005713A2">
      <w:pPr>
        <w:ind w:right="142"/>
        <w:jc w:val="both"/>
        <w:rPr>
          <w:rFonts w:ascii="Book Antiqua" w:hAnsi="Book Antiqua"/>
          <w:sz w:val="20"/>
          <w:szCs w:val="20"/>
        </w:rPr>
      </w:pPr>
      <w:r w:rsidRPr="007B6BEE">
        <w:rPr>
          <w:rFonts w:ascii="Book Antiqua" w:hAnsi="Book Antiqua"/>
          <w:sz w:val="20"/>
          <w:szCs w:val="20"/>
        </w:rPr>
        <w:t xml:space="preserve">Celem procedury jest przedstawienie zakresu </w:t>
      </w:r>
      <w:r w:rsidRPr="00DB6863">
        <w:rPr>
          <w:rFonts w:ascii="Book Antiqua" w:hAnsi="Book Antiqua"/>
          <w:sz w:val="20"/>
          <w:szCs w:val="20"/>
        </w:rPr>
        <w:t>obowiązków oraz zasad postępowania właścicieli</w:t>
      </w:r>
      <w:r w:rsidR="00372CCE" w:rsidRPr="00DB6863">
        <w:rPr>
          <w:rFonts w:ascii="Book Antiqua" w:hAnsi="Book Antiqua"/>
          <w:sz w:val="20"/>
          <w:szCs w:val="20"/>
        </w:rPr>
        <w:t xml:space="preserve"> </w:t>
      </w:r>
      <w:r w:rsidRPr="00DB6863">
        <w:rPr>
          <w:rFonts w:ascii="Book Antiqua" w:hAnsi="Book Antiqua"/>
          <w:sz w:val="20"/>
          <w:szCs w:val="20"/>
        </w:rPr>
        <w:t xml:space="preserve">i zarządców budynków, budowli, instalacji </w:t>
      </w:r>
      <w:r w:rsidR="00504662" w:rsidRPr="00DB6863">
        <w:rPr>
          <w:rFonts w:ascii="Book Antiqua" w:hAnsi="Book Antiqua"/>
          <w:sz w:val="20"/>
          <w:szCs w:val="20"/>
        </w:rPr>
        <w:t xml:space="preserve"> </w:t>
      </w:r>
      <w:r w:rsidR="00FE6DFC" w:rsidRPr="00DB6863">
        <w:rPr>
          <w:rFonts w:ascii="Book Antiqua" w:hAnsi="Book Antiqua"/>
          <w:sz w:val="20"/>
          <w:szCs w:val="20"/>
        </w:rPr>
        <w:t xml:space="preserve">i urządzeń oraz terenów, </w:t>
      </w:r>
      <w:r w:rsidRPr="00DB6863">
        <w:rPr>
          <w:rFonts w:ascii="Book Antiqua" w:hAnsi="Book Antiqua"/>
          <w:sz w:val="20"/>
          <w:szCs w:val="20"/>
        </w:rPr>
        <w:t xml:space="preserve">gdzie znajduje się azbest lub wyroby zawierające azbest. Wyznacza ona obowiązki i kierunki działań, jakie </w:t>
      </w:r>
      <w:r w:rsidR="00FE6DFC" w:rsidRPr="00DB6863">
        <w:rPr>
          <w:rFonts w:ascii="Book Antiqua" w:hAnsi="Book Antiqua"/>
          <w:sz w:val="20"/>
          <w:szCs w:val="20"/>
        </w:rPr>
        <w:t>z</w:t>
      </w:r>
      <w:r w:rsidRPr="00DB6863">
        <w:rPr>
          <w:rFonts w:ascii="Book Antiqua" w:hAnsi="Book Antiqua"/>
          <w:sz w:val="20"/>
          <w:szCs w:val="20"/>
        </w:rPr>
        <w:t>obowiązani są podejmować właściciele/zarządzający obiektami, na których zidentyfikowano wyroby zawiera</w:t>
      </w:r>
      <w:r w:rsidR="00DB6863" w:rsidRPr="00DB6863">
        <w:rPr>
          <w:rFonts w:ascii="Book Antiqua" w:hAnsi="Book Antiqua"/>
          <w:sz w:val="20"/>
          <w:szCs w:val="20"/>
        </w:rPr>
        <w:t xml:space="preserve">jące azbest. Procedura dotyczy, </w:t>
      </w:r>
      <w:r w:rsidRPr="00DB6863">
        <w:rPr>
          <w:rFonts w:ascii="Book Antiqua" w:hAnsi="Book Antiqua"/>
          <w:sz w:val="20"/>
          <w:szCs w:val="20"/>
        </w:rPr>
        <w:t>mówiąc</w:t>
      </w:r>
      <w:r w:rsidRPr="007B6BEE">
        <w:rPr>
          <w:rFonts w:ascii="Book Antiqua" w:hAnsi="Book Antiqua"/>
          <w:sz w:val="20"/>
          <w:szCs w:val="20"/>
        </w:rPr>
        <w:t xml:space="preserve"> skrótowo - bezpiecznego ich użytkowania.</w:t>
      </w:r>
    </w:p>
    <w:p w:rsidR="00C07135" w:rsidRPr="007B6BEE" w:rsidRDefault="00C07135" w:rsidP="005713A2">
      <w:pPr>
        <w:pStyle w:val="Tekstpodstawowy"/>
        <w:ind w:right="142"/>
        <w:rPr>
          <w:rFonts w:ascii="Book Antiqua" w:hAnsi="Book Antiqua" w:cs="Arial"/>
          <w:b/>
          <w:i w:val="0"/>
          <w:sz w:val="20"/>
        </w:rPr>
      </w:pPr>
    </w:p>
    <w:p w:rsidR="00306A7A" w:rsidRPr="007B6BEE" w:rsidRDefault="00306A7A" w:rsidP="005713A2">
      <w:pPr>
        <w:pStyle w:val="Tekstpodstawowy"/>
        <w:ind w:right="142"/>
        <w:rPr>
          <w:rFonts w:ascii="Book Antiqua" w:hAnsi="Book Antiqua" w:cs="Arial"/>
          <w:b/>
          <w:i w:val="0"/>
          <w:sz w:val="20"/>
        </w:rPr>
      </w:pPr>
      <w:r w:rsidRPr="007B6BEE">
        <w:rPr>
          <w:rFonts w:ascii="Book Antiqua" w:hAnsi="Book Antiqua" w:cs="Arial"/>
          <w:b/>
          <w:i w:val="0"/>
          <w:sz w:val="20"/>
        </w:rPr>
        <w:t>Opis szczegółowy</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Obecnie właściciel lub zarządca budynku, budowli, instalacji lub urządzenia technicznego oraz terenu – gdzie znajdują się wyroby zawierające azbest – ma obowiązek sporządzenia - „Oceny stanu i możliwości bezpiecznego użytkowania wyrobów zawierających azbest</w:t>
      </w:r>
      <w:r w:rsidR="005F4DBF">
        <w:rPr>
          <w:rFonts w:ascii="Book Antiqua" w:hAnsi="Book Antiqua" w:cs="Arial"/>
          <w:sz w:val="20"/>
          <w:szCs w:val="20"/>
        </w:rPr>
        <w:t>” zwanej dalej Oceną. Od dnia 18</w:t>
      </w:r>
      <w:r w:rsidRPr="007B6BEE">
        <w:rPr>
          <w:rFonts w:ascii="Book Antiqua" w:hAnsi="Book Antiqua" w:cs="Arial"/>
          <w:sz w:val="20"/>
          <w:szCs w:val="20"/>
        </w:rPr>
        <w:t xml:space="preserve"> września 2010 r. obowiązuje nowy wzór</w:t>
      </w:r>
      <w:r w:rsidR="00513F19">
        <w:rPr>
          <w:rFonts w:ascii="Book Antiqua" w:hAnsi="Book Antiqua" w:cs="Arial"/>
          <w:sz w:val="20"/>
          <w:szCs w:val="20"/>
        </w:rPr>
        <w:t xml:space="preserve"> </w:t>
      </w:r>
      <w:r w:rsidRPr="007B6BEE">
        <w:rPr>
          <w:rFonts w:ascii="Book Antiqua" w:hAnsi="Book Antiqua" w:cs="Arial"/>
          <w:sz w:val="20"/>
          <w:szCs w:val="20"/>
        </w:rPr>
        <w:t>arkusza ocen acz</w:t>
      </w:r>
      <w:r w:rsidR="00B23AFF">
        <w:rPr>
          <w:rFonts w:ascii="Book Antiqua" w:hAnsi="Book Antiqua" w:cs="Arial"/>
          <w:sz w:val="20"/>
          <w:szCs w:val="20"/>
        </w:rPr>
        <w:t>kolwiek</w:t>
      </w:r>
      <w:r w:rsidRPr="007B6BEE">
        <w:rPr>
          <w:rFonts w:ascii="Book Antiqua" w:hAnsi="Book Antiqua" w:cs="Arial"/>
          <w:sz w:val="20"/>
          <w:szCs w:val="20"/>
        </w:rPr>
        <w:t xml:space="preserve"> kwalifikacja do trzech stopni pilności nie uległa zmianie. Właściciele lub zarządcy, którzy spełnili ten obowiązek wcześniej – sporządzają następne</w:t>
      </w:r>
      <w:r w:rsidR="00740DB5">
        <w:rPr>
          <w:rFonts w:ascii="Book Antiqua" w:hAnsi="Book Antiqua" w:cs="Arial"/>
          <w:sz w:val="20"/>
          <w:szCs w:val="20"/>
        </w:rPr>
        <w:t xml:space="preserve"> </w:t>
      </w:r>
      <w:r w:rsidRPr="007B6BEE">
        <w:rPr>
          <w:rFonts w:ascii="Book Antiqua" w:hAnsi="Book Antiqua" w:cs="Arial"/>
          <w:sz w:val="20"/>
          <w:szCs w:val="20"/>
        </w:rPr>
        <w:t>oceny</w:t>
      </w:r>
      <w:r w:rsidR="00513F19">
        <w:rPr>
          <w:rFonts w:ascii="Book Antiqua" w:hAnsi="Book Antiqua" w:cs="Arial"/>
          <w:sz w:val="20"/>
          <w:szCs w:val="20"/>
        </w:rPr>
        <w:t xml:space="preserve"> </w:t>
      </w:r>
      <w:r w:rsidRPr="007B6BEE">
        <w:rPr>
          <w:rFonts w:ascii="Book Antiqua" w:hAnsi="Book Antiqua" w:cs="Arial"/>
          <w:sz w:val="20"/>
          <w:szCs w:val="20"/>
        </w:rPr>
        <w:t>w terminach wynikających z warunków poprzedniej Oceny – tzn.:</w:t>
      </w:r>
    </w:p>
    <w:p w:rsidR="00306A7A" w:rsidRPr="007B6BEE" w:rsidRDefault="00740DB5" w:rsidP="00721ACC">
      <w:pPr>
        <w:widowControl w:val="0"/>
        <w:numPr>
          <w:ilvl w:val="0"/>
          <w:numId w:val="25"/>
        </w:numPr>
        <w:ind w:left="284" w:right="142" w:hanging="284"/>
        <w:jc w:val="both"/>
        <w:rPr>
          <w:rFonts w:ascii="Book Antiqua" w:hAnsi="Book Antiqua" w:cs="Arial"/>
          <w:sz w:val="20"/>
          <w:szCs w:val="20"/>
        </w:rPr>
      </w:pPr>
      <w:r>
        <w:rPr>
          <w:rFonts w:ascii="Book Antiqua" w:hAnsi="Book Antiqua" w:cs="Arial"/>
          <w:sz w:val="20"/>
          <w:szCs w:val="20"/>
        </w:rPr>
        <w:t>Po 5-u latach</w:t>
      </w:r>
      <w:r w:rsidR="00306A7A" w:rsidRPr="007B6BEE">
        <w:rPr>
          <w:rFonts w:ascii="Book Antiqua" w:hAnsi="Book Antiqua" w:cs="Arial"/>
          <w:sz w:val="20"/>
          <w:szCs w:val="20"/>
        </w:rPr>
        <w:t xml:space="preserve"> – jeżeli wyroby zawierające azbest są w dobrym stanie technicznym</w:t>
      </w:r>
      <w:r w:rsidR="00513F19">
        <w:rPr>
          <w:rFonts w:ascii="Book Antiqua" w:hAnsi="Book Antiqua" w:cs="Arial"/>
          <w:sz w:val="20"/>
          <w:szCs w:val="20"/>
        </w:rPr>
        <w:t xml:space="preserve"> </w:t>
      </w:r>
      <w:r w:rsidR="00306A7A" w:rsidRPr="007B6BEE">
        <w:rPr>
          <w:rFonts w:ascii="Book Antiqua" w:hAnsi="Book Antiqua" w:cs="Arial"/>
          <w:sz w:val="20"/>
          <w:szCs w:val="20"/>
        </w:rPr>
        <w:t>i nieuszkodzone,</w:t>
      </w:r>
    </w:p>
    <w:p w:rsidR="00306A7A" w:rsidRPr="007B6BEE" w:rsidRDefault="00740DB5" w:rsidP="00721ACC">
      <w:pPr>
        <w:widowControl w:val="0"/>
        <w:numPr>
          <w:ilvl w:val="0"/>
          <w:numId w:val="25"/>
        </w:numPr>
        <w:ind w:left="284" w:right="142" w:hanging="284"/>
        <w:jc w:val="both"/>
        <w:rPr>
          <w:rFonts w:ascii="Book Antiqua" w:hAnsi="Book Antiqua" w:cs="Arial"/>
          <w:sz w:val="20"/>
          <w:szCs w:val="20"/>
        </w:rPr>
      </w:pPr>
      <w:r>
        <w:rPr>
          <w:rFonts w:ascii="Book Antiqua" w:hAnsi="Book Antiqua" w:cs="Arial"/>
          <w:sz w:val="20"/>
          <w:szCs w:val="20"/>
        </w:rPr>
        <w:t>Po 1-m roku</w:t>
      </w:r>
      <w:r w:rsidR="00306A7A" w:rsidRPr="007B6BEE">
        <w:rPr>
          <w:rFonts w:ascii="Book Antiqua" w:hAnsi="Book Antiqua" w:cs="Arial"/>
          <w:sz w:val="20"/>
          <w:szCs w:val="20"/>
        </w:rPr>
        <w:t xml:space="preserve"> – jeżeli przy poprzedniej Ocenie ujawnione zostały drobne (do 3% powierzchni wyrobów) uszkodzenia.</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Wyroby, które posiadały lub posiadają duże</w:t>
      </w:r>
      <w:r w:rsidR="00513F19">
        <w:rPr>
          <w:rFonts w:ascii="Book Antiqua" w:hAnsi="Book Antiqua" w:cs="Arial"/>
          <w:sz w:val="20"/>
          <w:szCs w:val="20"/>
        </w:rPr>
        <w:t xml:space="preserve"> </w:t>
      </w:r>
      <w:r w:rsidRPr="007B6BEE">
        <w:rPr>
          <w:rFonts w:ascii="Book Antiqua" w:hAnsi="Book Antiqua" w:cs="Arial"/>
          <w:sz w:val="20"/>
          <w:szCs w:val="20"/>
        </w:rPr>
        <w:t>i widoczne uszkodzenia – powinny zostać bezzwłocznie usunięte.</w:t>
      </w:r>
    </w:p>
    <w:p w:rsidR="00306A7A" w:rsidRPr="007B6BEE" w:rsidRDefault="00306A7A" w:rsidP="005713A2">
      <w:pPr>
        <w:ind w:right="142"/>
        <w:jc w:val="both"/>
        <w:rPr>
          <w:rFonts w:ascii="Book Antiqua" w:hAnsi="Book Antiqua" w:cs="Arial"/>
          <w:iCs/>
          <w:sz w:val="20"/>
          <w:szCs w:val="20"/>
        </w:rPr>
      </w:pPr>
      <w:r w:rsidRPr="007B6BEE">
        <w:rPr>
          <w:rFonts w:ascii="Book Antiqua" w:hAnsi="Book Antiqua" w:cs="Arial"/>
          <w:sz w:val="20"/>
          <w:szCs w:val="20"/>
        </w:rPr>
        <w:t>Na podstawie przeprowadzonej „Oceny...” o</w:t>
      </w:r>
      <w:r w:rsidRPr="007B6BEE">
        <w:rPr>
          <w:rFonts w:ascii="Book Antiqua" w:hAnsi="Book Antiqua" w:cs="Arial"/>
          <w:iCs/>
          <w:sz w:val="20"/>
          <w:szCs w:val="20"/>
        </w:rPr>
        <w:t>soba fizyczna (niebędąca przedsiębiorcą),</w:t>
      </w:r>
      <w:r w:rsidR="006C25A4">
        <w:rPr>
          <w:rFonts w:ascii="Book Antiqua" w:hAnsi="Book Antiqua" w:cs="Arial"/>
          <w:iCs/>
          <w:sz w:val="20"/>
          <w:szCs w:val="20"/>
        </w:rPr>
        <w:t xml:space="preserve"> </w:t>
      </w:r>
      <w:r w:rsidRPr="007B6BEE">
        <w:rPr>
          <w:rFonts w:ascii="Book Antiqua" w:hAnsi="Book Antiqua" w:cs="Arial"/>
          <w:iCs/>
          <w:sz w:val="20"/>
          <w:szCs w:val="20"/>
        </w:rPr>
        <w:t xml:space="preserve">a wykorzystująca/użytkująca wyroby zawierające azbest ujmuje wynik inwentaryzacji w "Informacji o </w:t>
      </w:r>
      <w:r w:rsidR="00C07135" w:rsidRPr="007B6BEE">
        <w:rPr>
          <w:rFonts w:ascii="Book Antiqua" w:hAnsi="Book Antiqua" w:cs="Arial"/>
          <w:iCs/>
          <w:sz w:val="20"/>
          <w:szCs w:val="20"/>
        </w:rPr>
        <w:t xml:space="preserve">wyrobach zawierających azbest" </w:t>
      </w:r>
      <w:r w:rsidRPr="007B6BEE">
        <w:rPr>
          <w:rFonts w:ascii="Book Antiqua" w:hAnsi="Book Antiqua" w:cs="Arial"/>
          <w:iCs/>
          <w:sz w:val="20"/>
          <w:szCs w:val="20"/>
        </w:rPr>
        <w:t xml:space="preserve">i przedkłada ją rokrocznie w terminie do dnia 31 stycznia odpowiednio </w:t>
      </w:r>
      <w:r w:rsidRPr="007B6BEE">
        <w:rPr>
          <w:rFonts w:ascii="Book Antiqua" w:hAnsi="Book Antiqua" w:cs="Arial"/>
          <w:iCs/>
          <w:sz w:val="20"/>
          <w:szCs w:val="20"/>
        </w:rPr>
        <w:lastRenderedPageBreak/>
        <w:t xml:space="preserve">wójtowi, burmistrzowi lub prezydentowi </w:t>
      </w:r>
      <w:r w:rsidR="00855673">
        <w:rPr>
          <w:rFonts w:ascii="Book Antiqua" w:hAnsi="Book Antiqua" w:cs="Arial"/>
          <w:iCs/>
          <w:sz w:val="20"/>
          <w:szCs w:val="20"/>
        </w:rPr>
        <w:t>gminy</w:t>
      </w:r>
      <w:r w:rsidRPr="007B6BEE">
        <w:rPr>
          <w:rFonts w:ascii="Book Antiqua" w:hAnsi="Book Antiqua" w:cs="Arial"/>
          <w:iCs/>
          <w:sz w:val="20"/>
          <w:szCs w:val="20"/>
        </w:rPr>
        <w:t>.</w:t>
      </w:r>
      <w:r w:rsidR="00740DB5">
        <w:rPr>
          <w:rFonts w:ascii="Book Antiqua" w:hAnsi="Book Antiqua" w:cs="Arial"/>
          <w:iCs/>
          <w:sz w:val="20"/>
          <w:szCs w:val="20"/>
        </w:rPr>
        <w:t xml:space="preserve"> </w:t>
      </w:r>
      <w:r w:rsidRPr="007B6BEE">
        <w:rPr>
          <w:rFonts w:ascii="Book Antiqua" w:hAnsi="Book Antiqua" w:cs="Arial"/>
          <w:iCs/>
          <w:sz w:val="20"/>
          <w:szCs w:val="20"/>
        </w:rPr>
        <w:t xml:space="preserve">Osoby prawne przedkładają taką samą informację marszałkowi województwa. </w:t>
      </w:r>
    </w:p>
    <w:p w:rsidR="00306A7A" w:rsidRPr="007B6BEE" w:rsidRDefault="00306A7A" w:rsidP="005713A2">
      <w:pPr>
        <w:ind w:right="142"/>
        <w:jc w:val="both"/>
        <w:rPr>
          <w:rFonts w:ascii="Book Antiqua" w:hAnsi="Book Antiqua" w:cs="Arial"/>
          <w:b/>
          <w:iCs/>
          <w:sz w:val="20"/>
          <w:szCs w:val="20"/>
        </w:rPr>
      </w:pPr>
      <w:r w:rsidRPr="007B6BEE">
        <w:rPr>
          <w:rFonts w:ascii="Book Antiqua" w:hAnsi="Book Antiqua" w:cs="Arial"/>
          <w:iCs/>
          <w:sz w:val="20"/>
          <w:szCs w:val="20"/>
        </w:rPr>
        <w:t>Należy pamiętać, iż „Informację...”</w:t>
      </w:r>
      <w:r w:rsidRPr="007B6BEE">
        <w:rPr>
          <w:rFonts w:ascii="Book Antiqua" w:hAnsi="Book Antiqua" w:cs="Arial"/>
          <w:bCs/>
          <w:iCs/>
          <w:sz w:val="20"/>
          <w:szCs w:val="20"/>
        </w:rPr>
        <w:t>sporządza się w dwóch egzemplarzach</w:t>
      </w:r>
      <w:r w:rsidRPr="007B6BEE">
        <w:rPr>
          <w:rFonts w:ascii="Book Antiqua" w:hAnsi="Book Antiqua" w:cs="Arial"/>
          <w:b/>
          <w:iCs/>
          <w:sz w:val="20"/>
          <w:szCs w:val="20"/>
        </w:rPr>
        <w:t>:</w:t>
      </w:r>
    </w:p>
    <w:p w:rsidR="00306A7A" w:rsidRPr="007B6BEE" w:rsidRDefault="00306A7A" w:rsidP="00721ACC">
      <w:pPr>
        <w:numPr>
          <w:ilvl w:val="0"/>
          <w:numId w:val="26"/>
        </w:numPr>
        <w:ind w:left="284" w:right="142" w:hanging="284"/>
        <w:jc w:val="both"/>
        <w:rPr>
          <w:rFonts w:ascii="Book Antiqua" w:hAnsi="Book Antiqua" w:cs="Arial"/>
          <w:iCs/>
          <w:sz w:val="20"/>
          <w:szCs w:val="20"/>
        </w:rPr>
      </w:pPr>
      <w:r w:rsidRPr="007B6BEE">
        <w:rPr>
          <w:rFonts w:ascii="Book Antiqua" w:hAnsi="Book Antiqua" w:cs="Arial"/>
          <w:iCs/>
          <w:sz w:val="20"/>
          <w:szCs w:val="20"/>
        </w:rPr>
        <w:t>jeden egzemplarz przedkłada się w formie pisemnej właściwemu organowi;</w:t>
      </w:r>
    </w:p>
    <w:p w:rsidR="00306A7A" w:rsidRPr="007B6BEE" w:rsidRDefault="00306A7A" w:rsidP="00721ACC">
      <w:pPr>
        <w:numPr>
          <w:ilvl w:val="0"/>
          <w:numId w:val="26"/>
        </w:numPr>
        <w:ind w:left="284" w:right="142" w:hanging="284"/>
        <w:jc w:val="both"/>
        <w:rPr>
          <w:rFonts w:ascii="Book Antiqua" w:hAnsi="Book Antiqua" w:cs="Arial"/>
          <w:iCs/>
          <w:sz w:val="20"/>
          <w:szCs w:val="20"/>
        </w:rPr>
      </w:pPr>
      <w:r w:rsidRPr="007B6BEE">
        <w:rPr>
          <w:rFonts w:ascii="Book Antiqua" w:hAnsi="Book Antiqua" w:cs="Arial"/>
          <w:iCs/>
          <w:sz w:val="20"/>
          <w:szCs w:val="20"/>
        </w:rPr>
        <w:t>drugi egzemplarz przechowuje się przez okres jednego roku, do czasu sporządzenia następnej informacji.</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Właściciel lub zarządca zobowiązany jest do przeprowadzenia inwentaryzacji (spisu</w:t>
      </w:r>
      <w:r w:rsidR="00513F19">
        <w:rPr>
          <w:rFonts w:ascii="Book Antiqua" w:hAnsi="Book Antiqua" w:cs="Arial"/>
          <w:sz w:val="20"/>
          <w:szCs w:val="20"/>
        </w:rPr>
        <w:t xml:space="preserve"> </w:t>
      </w:r>
      <w:r w:rsidRPr="007B6BEE">
        <w:rPr>
          <w:rFonts w:ascii="Book Antiqua" w:hAnsi="Book Antiqua" w:cs="Arial"/>
          <w:sz w:val="20"/>
          <w:szCs w:val="20"/>
        </w:rPr>
        <w:t xml:space="preserve">z natury) wyrobów zawierających azbest. Informacje przedkłada się corocznie, celem wykazania ewentualnych zmian </w:t>
      </w:r>
      <w:r w:rsidRPr="00DB6863">
        <w:rPr>
          <w:rFonts w:ascii="Book Antiqua" w:hAnsi="Book Antiqua" w:cs="Arial"/>
          <w:sz w:val="20"/>
          <w:szCs w:val="20"/>
        </w:rPr>
        <w:t>w ilości posiadany</w:t>
      </w:r>
      <w:r w:rsidR="00EF2941" w:rsidRPr="00DB6863">
        <w:rPr>
          <w:rFonts w:ascii="Book Antiqua" w:hAnsi="Book Antiqua" w:cs="Arial"/>
          <w:sz w:val="20"/>
          <w:szCs w:val="20"/>
        </w:rPr>
        <w:t xml:space="preserve">ch wyrobów zawierających azbest </w:t>
      </w:r>
      <w:r w:rsidRPr="00DB6863">
        <w:rPr>
          <w:rFonts w:ascii="Book Antiqua" w:hAnsi="Book Antiqua" w:cs="Arial"/>
          <w:sz w:val="20"/>
          <w:szCs w:val="20"/>
        </w:rPr>
        <w:t xml:space="preserve"> – co pozwoli na ocenę zag</w:t>
      </w:r>
      <w:r w:rsidR="0042710A" w:rsidRPr="00DB6863">
        <w:rPr>
          <w:rFonts w:ascii="Book Antiqua" w:hAnsi="Book Antiqua" w:cs="Arial"/>
          <w:sz w:val="20"/>
          <w:szCs w:val="20"/>
        </w:rPr>
        <w:t>rożenia dla ludzi</w:t>
      </w:r>
      <w:r w:rsidR="006C25A4">
        <w:rPr>
          <w:rFonts w:ascii="Book Antiqua" w:hAnsi="Book Antiqua" w:cs="Arial"/>
          <w:sz w:val="20"/>
          <w:szCs w:val="20"/>
        </w:rPr>
        <w:t xml:space="preserve"> i środowiska </w:t>
      </w:r>
      <w:r w:rsidRPr="007B6BEE">
        <w:rPr>
          <w:rFonts w:ascii="Book Antiqua" w:hAnsi="Book Antiqua" w:cs="Arial"/>
          <w:sz w:val="20"/>
          <w:szCs w:val="20"/>
        </w:rPr>
        <w:t>w danym rejonie a także na</w:t>
      </w:r>
      <w:r w:rsidR="00372CCE">
        <w:rPr>
          <w:rFonts w:ascii="Book Antiqua" w:hAnsi="Book Antiqua" w:cs="Arial"/>
          <w:sz w:val="20"/>
          <w:szCs w:val="20"/>
        </w:rPr>
        <w:t xml:space="preserve"> </w:t>
      </w:r>
      <w:r w:rsidRPr="007B6BEE">
        <w:rPr>
          <w:rFonts w:ascii="Book Antiqua" w:hAnsi="Book Antiqua" w:cs="Arial"/>
          <w:sz w:val="20"/>
          <w:szCs w:val="20"/>
        </w:rPr>
        <w:t xml:space="preserve">zaktualizowanie ewidencji. Aktualnie posiadana wiedza na temat zasobów zdobyta w toku inwentaryzacji </w:t>
      </w:r>
      <w:r w:rsidR="004758A2" w:rsidRPr="007B6BEE">
        <w:rPr>
          <w:rFonts w:ascii="Book Antiqua" w:hAnsi="Book Antiqua" w:cs="Arial"/>
          <w:sz w:val="20"/>
          <w:szCs w:val="20"/>
        </w:rPr>
        <w:t xml:space="preserve">przeprowadzonej </w:t>
      </w:r>
      <w:r w:rsidRPr="007B6BEE">
        <w:rPr>
          <w:rFonts w:ascii="Book Antiqua" w:hAnsi="Book Antiqua" w:cs="Arial"/>
          <w:sz w:val="20"/>
          <w:szCs w:val="20"/>
        </w:rPr>
        <w:t>w bieżącym roku powinna stanowić bazę wyjściową do dalszego prowadzenia gospodarki azbestem.</w:t>
      </w:r>
    </w:p>
    <w:p w:rsidR="004E1DB9" w:rsidRPr="007B6BEE" w:rsidRDefault="004E1DB9" w:rsidP="005713A2">
      <w:pPr>
        <w:ind w:right="142"/>
        <w:jc w:val="both"/>
        <w:rPr>
          <w:rFonts w:ascii="Book Antiqua" w:hAnsi="Book Antiqua" w:cs="Arial"/>
          <w:sz w:val="20"/>
          <w:szCs w:val="20"/>
        </w:rPr>
      </w:pPr>
    </w:p>
    <w:p w:rsidR="004E1DB9" w:rsidRPr="007B6BEE" w:rsidRDefault="00306A7A" w:rsidP="004E1DB9">
      <w:pPr>
        <w:ind w:right="142"/>
        <w:jc w:val="both"/>
        <w:rPr>
          <w:rFonts w:ascii="Book Antiqua" w:hAnsi="Book Antiqua" w:cs="Arial"/>
          <w:sz w:val="20"/>
          <w:szCs w:val="20"/>
        </w:rPr>
      </w:pPr>
      <w:r w:rsidRPr="007B6BEE">
        <w:rPr>
          <w:rFonts w:ascii="Book Antiqua" w:hAnsi="Book Antiqua" w:cs="Arial"/>
          <w:sz w:val="20"/>
          <w:szCs w:val="20"/>
        </w:rPr>
        <w:t>Właściciel lub zarządca budynku, budowli, instalacji lub urządzenia oraz terenu, gdzie występują wyroby zawierające azbest, ma ponadto obowiązki:</w:t>
      </w:r>
    </w:p>
    <w:p w:rsidR="004E1DB9" w:rsidRPr="007B6BEE" w:rsidRDefault="00306A7A" w:rsidP="00721ACC">
      <w:pPr>
        <w:numPr>
          <w:ilvl w:val="0"/>
          <w:numId w:val="27"/>
        </w:numPr>
        <w:ind w:left="284" w:right="142" w:hanging="284"/>
        <w:jc w:val="both"/>
        <w:rPr>
          <w:rFonts w:ascii="Book Antiqua" w:hAnsi="Book Antiqua" w:cs="Arial"/>
          <w:sz w:val="20"/>
          <w:szCs w:val="20"/>
        </w:rPr>
      </w:pPr>
      <w:r w:rsidRPr="007B6BEE">
        <w:rPr>
          <w:rFonts w:ascii="Book Antiqua" w:hAnsi="Book Antiqua" w:cs="Arial"/>
          <w:sz w:val="20"/>
          <w:szCs w:val="20"/>
        </w:rPr>
        <w:t>Oznakowania pomieszczeń, gdzie znajdują</w:t>
      </w:r>
      <w:r w:rsidR="004E1DB9" w:rsidRPr="007B6BEE">
        <w:rPr>
          <w:rFonts w:ascii="Book Antiqua" w:hAnsi="Book Antiqua" w:cs="Arial"/>
          <w:sz w:val="20"/>
          <w:szCs w:val="20"/>
        </w:rPr>
        <w:t xml:space="preserve"> się urządzenia lub instalacje </w:t>
      </w:r>
      <w:r w:rsidRPr="007B6BEE">
        <w:rPr>
          <w:rFonts w:ascii="Book Antiqua" w:hAnsi="Book Antiqua" w:cs="Arial"/>
          <w:sz w:val="20"/>
          <w:szCs w:val="20"/>
        </w:rPr>
        <w:t>z wyrobami zawierającymi azbest – odpowiednim znakiem ostrzegawczym dla azbestu;</w:t>
      </w:r>
    </w:p>
    <w:p w:rsidR="004E1DB9" w:rsidRPr="007B6BEE" w:rsidRDefault="00306A7A" w:rsidP="00721ACC">
      <w:pPr>
        <w:numPr>
          <w:ilvl w:val="0"/>
          <w:numId w:val="27"/>
        </w:numPr>
        <w:ind w:left="284" w:right="142" w:hanging="284"/>
        <w:jc w:val="both"/>
        <w:rPr>
          <w:rFonts w:ascii="Book Antiqua" w:hAnsi="Book Antiqua" w:cs="Arial"/>
          <w:sz w:val="20"/>
          <w:szCs w:val="20"/>
        </w:rPr>
      </w:pPr>
      <w:r w:rsidRPr="007B6BEE">
        <w:rPr>
          <w:rFonts w:ascii="Book Antiqua" w:hAnsi="Book Antiqua" w:cs="Arial"/>
          <w:sz w:val="20"/>
          <w:szCs w:val="20"/>
        </w:rPr>
        <w:t>Opracowania i wywieszenia na widocznym miejscu instrukcji b</w:t>
      </w:r>
      <w:r w:rsidR="004E1DB9" w:rsidRPr="007B6BEE">
        <w:rPr>
          <w:rFonts w:ascii="Book Antiqua" w:hAnsi="Book Antiqua" w:cs="Arial"/>
          <w:sz w:val="20"/>
          <w:szCs w:val="20"/>
        </w:rPr>
        <w:t xml:space="preserve">ezpiecznego postępowania  </w:t>
      </w:r>
      <w:r w:rsidRPr="007B6BEE">
        <w:rPr>
          <w:rFonts w:ascii="Book Antiqua" w:hAnsi="Book Antiqua" w:cs="Arial"/>
          <w:sz w:val="20"/>
          <w:szCs w:val="20"/>
        </w:rPr>
        <w:t xml:space="preserve">i </w:t>
      </w:r>
      <w:r w:rsidR="005C11D6">
        <w:rPr>
          <w:rFonts w:ascii="Book Antiqua" w:hAnsi="Book Antiqua" w:cs="Arial"/>
          <w:sz w:val="20"/>
          <w:szCs w:val="20"/>
        </w:rPr>
        <w:t>ochrony przed narażeniem na pył azbestowy</w:t>
      </w:r>
      <w:r w:rsidRPr="007B6BEE">
        <w:rPr>
          <w:rFonts w:ascii="Book Antiqua" w:hAnsi="Book Antiqua" w:cs="Arial"/>
          <w:sz w:val="20"/>
          <w:szCs w:val="20"/>
        </w:rPr>
        <w:t>;</w:t>
      </w:r>
    </w:p>
    <w:p w:rsidR="00306A7A" w:rsidRPr="007B6BEE" w:rsidRDefault="00306A7A" w:rsidP="00721ACC">
      <w:pPr>
        <w:numPr>
          <w:ilvl w:val="0"/>
          <w:numId w:val="27"/>
        </w:numPr>
        <w:ind w:left="284" w:right="142" w:hanging="284"/>
        <w:jc w:val="both"/>
        <w:rPr>
          <w:rFonts w:ascii="Book Antiqua" w:hAnsi="Book Antiqua" w:cs="Arial"/>
          <w:sz w:val="20"/>
          <w:szCs w:val="20"/>
        </w:rPr>
      </w:pPr>
      <w:r w:rsidRPr="007B6BEE">
        <w:rPr>
          <w:rFonts w:ascii="Book Antiqua" w:hAnsi="Book Antiqua" w:cs="Arial"/>
          <w:sz w:val="20"/>
          <w:szCs w:val="20"/>
        </w:rPr>
        <w:t>Zaznaczenia na planie sytuacyjnym terenu miejsc z wyrobami zawierającymi azbest (nie dotyczy osób fizycznych niebędących przedsiębiorcami</w:t>
      </w:r>
      <w:r w:rsidR="005C11D6">
        <w:rPr>
          <w:rFonts w:ascii="Book Antiqua" w:hAnsi="Book Antiqua" w:cs="Arial"/>
          <w:sz w:val="20"/>
          <w:szCs w:val="20"/>
        </w:rPr>
        <w:t>)</w:t>
      </w:r>
      <w:r w:rsidRPr="007B6BEE">
        <w:rPr>
          <w:rFonts w:ascii="Book Antiqua" w:hAnsi="Book Antiqua" w:cs="Arial"/>
          <w:sz w:val="20"/>
          <w:szCs w:val="20"/>
        </w:rPr>
        <w:t>. Należy podać nazwę</w:t>
      </w:r>
      <w:r w:rsidR="00513F19">
        <w:rPr>
          <w:rFonts w:ascii="Book Antiqua" w:hAnsi="Book Antiqua" w:cs="Arial"/>
          <w:sz w:val="20"/>
          <w:szCs w:val="20"/>
        </w:rPr>
        <w:t xml:space="preserve"> </w:t>
      </w:r>
      <w:r w:rsidRPr="007B6BEE">
        <w:rPr>
          <w:rFonts w:ascii="Book Antiqua" w:hAnsi="Book Antiqua" w:cs="Arial"/>
          <w:sz w:val="20"/>
          <w:szCs w:val="20"/>
        </w:rPr>
        <w:t>i numer dokumentu oraz dat</w:t>
      </w:r>
      <w:r w:rsidR="004E1DB9" w:rsidRPr="007B6BEE">
        <w:rPr>
          <w:rFonts w:ascii="Book Antiqua" w:hAnsi="Book Antiqua" w:cs="Arial"/>
          <w:sz w:val="20"/>
          <w:szCs w:val="20"/>
        </w:rPr>
        <w:t xml:space="preserve">ę jego ostatniej aktualizacji, </w:t>
      </w:r>
      <w:r w:rsidRPr="007B6BEE">
        <w:rPr>
          <w:rFonts w:ascii="Book Antiqua" w:hAnsi="Book Antiqua" w:cs="Arial"/>
          <w:sz w:val="20"/>
          <w:szCs w:val="20"/>
        </w:rPr>
        <w:t>w którym zostały oznaczone miejsca występowania wyrobów zawierających azbest, w szczególności planu sytuacyjnego terenu instalacji lub urządzenia zawierającego azbest, dokumentacji technicznej).</w:t>
      </w:r>
    </w:p>
    <w:p w:rsidR="004E1DB9" w:rsidRPr="007B6BEE" w:rsidRDefault="004E1DB9" w:rsidP="005713A2">
      <w:pPr>
        <w:pStyle w:val="Tekstpodstawowy"/>
        <w:ind w:right="142"/>
        <w:rPr>
          <w:rFonts w:ascii="Book Antiqua" w:hAnsi="Book Antiqua" w:cs="Arial"/>
          <w:i w:val="0"/>
          <w:sz w:val="20"/>
        </w:rPr>
      </w:pPr>
    </w:p>
    <w:p w:rsidR="00306A7A" w:rsidRPr="007B6BEE" w:rsidRDefault="00EF2941" w:rsidP="005713A2">
      <w:pPr>
        <w:pStyle w:val="Tekstpodstawowy"/>
        <w:ind w:right="142"/>
        <w:rPr>
          <w:rFonts w:ascii="Book Antiqua" w:hAnsi="Book Antiqua" w:cs="Arial"/>
          <w:i w:val="0"/>
          <w:sz w:val="20"/>
        </w:rPr>
      </w:pPr>
      <w:r w:rsidRPr="00DB6863">
        <w:rPr>
          <w:rFonts w:ascii="Book Antiqua" w:hAnsi="Book Antiqua" w:cs="Arial"/>
          <w:i w:val="0"/>
          <w:sz w:val="20"/>
        </w:rPr>
        <w:t>Ponadto</w:t>
      </w:r>
      <w:r w:rsidR="00306A7A" w:rsidRPr="00DB6863">
        <w:rPr>
          <w:rFonts w:ascii="Book Antiqua" w:hAnsi="Book Antiqua" w:cs="Arial"/>
          <w:i w:val="0"/>
          <w:sz w:val="20"/>
        </w:rPr>
        <w:t xml:space="preserve"> jeżeli w budynku, budowli, instalacji lub urządzeniu oraz na terenie znajdują się wyroby zawierające azbest o gęstości objętościowej mniejszej niż 1000 kg/m</w:t>
      </w:r>
      <w:r w:rsidR="00306A7A" w:rsidRPr="00DB6863">
        <w:rPr>
          <w:rFonts w:ascii="Book Antiqua" w:hAnsi="Book Antiqua" w:cs="Arial"/>
          <w:i w:val="0"/>
          <w:sz w:val="20"/>
          <w:vertAlign w:val="superscript"/>
        </w:rPr>
        <w:t>3</w:t>
      </w:r>
      <w:r w:rsidR="00306A7A" w:rsidRPr="00DB6863">
        <w:rPr>
          <w:rFonts w:ascii="Book Antiqua" w:hAnsi="Book Antiqua" w:cs="Arial"/>
          <w:i w:val="0"/>
          <w:sz w:val="20"/>
        </w:rPr>
        <w:t xml:space="preserve"> (tz</w:t>
      </w:r>
      <w:r w:rsidRPr="00DB6863">
        <w:rPr>
          <w:rFonts w:ascii="Book Antiqua" w:hAnsi="Book Antiqua" w:cs="Arial"/>
          <w:i w:val="0"/>
          <w:sz w:val="20"/>
        </w:rPr>
        <w:t>w. „miękkie”), lub</w:t>
      </w:r>
      <w:r w:rsidR="00306A7A" w:rsidRPr="00DB6863">
        <w:rPr>
          <w:rFonts w:ascii="Book Antiqua" w:hAnsi="Book Antiqua" w:cs="Arial"/>
          <w:i w:val="0"/>
          <w:sz w:val="20"/>
        </w:rPr>
        <w:t xml:space="preserve"> jeżeli wyroby zawierają azbest krokidolit, a także</w:t>
      </w:r>
      <w:r w:rsidR="00306A7A" w:rsidRPr="007B6BEE">
        <w:rPr>
          <w:rFonts w:ascii="Book Antiqua" w:hAnsi="Book Antiqua" w:cs="Arial"/>
          <w:i w:val="0"/>
          <w:sz w:val="20"/>
        </w:rPr>
        <w:t>, gdy te wyroby znajdują się w zamkniętych pomieszczeniach, lub istnieje uzasadniona obawa dużej emisji azbestu do środowiska – właściciel lub zarządca powinien opracować plan kontroli jakości powietrza (monitoringu), a jego wyniki uwzględnić przy dalszej eksploatacji lub usuwaniu wyrobów zawierających azbest.</w:t>
      </w:r>
    </w:p>
    <w:p w:rsidR="004E1DB9" w:rsidRPr="007B6BEE" w:rsidRDefault="004E1DB9" w:rsidP="005713A2">
      <w:pPr>
        <w:pStyle w:val="Tekstpodstawowy"/>
        <w:ind w:right="142"/>
        <w:rPr>
          <w:rFonts w:ascii="Book Antiqua" w:hAnsi="Book Antiqua" w:cs="Arial"/>
          <w:b/>
          <w:i w:val="0"/>
          <w:sz w:val="20"/>
        </w:rPr>
        <w:sectPr w:rsidR="004E1DB9" w:rsidRPr="007B6BEE" w:rsidSect="0082597E">
          <w:footnotePr>
            <w:pos w:val="beneathText"/>
          </w:footnotePr>
          <w:type w:val="continuous"/>
          <w:pgSz w:w="11905" w:h="16837"/>
          <w:pgMar w:top="1418" w:right="1134" w:bottom="1418" w:left="1134" w:header="709" w:footer="482" w:gutter="0"/>
          <w:cols w:space="708"/>
          <w:docGrid w:linePitch="360"/>
        </w:sectPr>
      </w:pPr>
    </w:p>
    <w:p w:rsidR="004E1DB9" w:rsidRPr="007B6BEE" w:rsidRDefault="00306A7A" w:rsidP="004E1DB9">
      <w:pPr>
        <w:pStyle w:val="Tekstpodstawowy"/>
        <w:pageBreakBefore/>
        <w:spacing w:after="360"/>
        <w:ind w:left="2126" w:right="142" w:hanging="2126"/>
        <w:jc w:val="left"/>
        <w:rPr>
          <w:rFonts w:ascii="Book Antiqua" w:hAnsi="Book Antiqua" w:cs="Arial"/>
          <w:bCs/>
          <w:i w:val="0"/>
          <w:sz w:val="20"/>
        </w:rPr>
      </w:pPr>
      <w:r w:rsidRPr="007B6BEE">
        <w:rPr>
          <w:rFonts w:ascii="Book Antiqua" w:hAnsi="Book Antiqua" w:cs="Arial"/>
          <w:b/>
          <w:i w:val="0"/>
          <w:sz w:val="20"/>
        </w:rPr>
        <w:lastRenderedPageBreak/>
        <w:t>PROCEDURA 2</w:t>
      </w:r>
      <w:r w:rsidRPr="007B6BEE">
        <w:rPr>
          <w:rFonts w:ascii="Book Antiqua" w:hAnsi="Book Antiqua" w:cs="Arial"/>
          <w:i w:val="0"/>
          <w:sz w:val="20"/>
        </w:rPr>
        <w:tab/>
      </w:r>
      <w:r w:rsidRPr="007B6BEE">
        <w:rPr>
          <w:rFonts w:ascii="Book Antiqua" w:hAnsi="Book Antiqua" w:cs="Arial"/>
          <w:bCs/>
          <w:i w:val="0"/>
          <w:sz w:val="20"/>
        </w:rPr>
        <w:t>Dotycząca obowiąz</w:t>
      </w:r>
      <w:r w:rsidR="004E1DB9" w:rsidRPr="007B6BEE">
        <w:rPr>
          <w:rFonts w:ascii="Book Antiqua" w:hAnsi="Book Antiqua" w:cs="Arial"/>
          <w:bCs/>
          <w:i w:val="0"/>
          <w:sz w:val="20"/>
        </w:rPr>
        <w:t xml:space="preserve">ków i postępowania właścicieli </w:t>
      </w:r>
      <w:r w:rsidRPr="007B6BEE">
        <w:rPr>
          <w:rFonts w:ascii="Book Antiqua" w:hAnsi="Book Antiqua" w:cs="Arial"/>
          <w:bCs/>
          <w:i w:val="0"/>
          <w:sz w:val="20"/>
        </w:rPr>
        <w:t>i zarządców przy usuwani</w:t>
      </w:r>
      <w:r w:rsidR="004E1DB9" w:rsidRPr="007B6BEE">
        <w:rPr>
          <w:rFonts w:ascii="Book Antiqua" w:hAnsi="Book Antiqua" w:cs="Arial"/>
          <w:bCs/>
          <w:i w:val="0"/>
          <w:sz w:val="20"/>
        </w:rPr>
        <w:t xml:space="preserve">u wyrobów zawierających azbest </w:t>
      </w:r>
      <w:r w:rsidRPr="007B6BEE">
        <w:rPr>
          <w:rFonts w:ascii="Book Antiqua" w:hAnsi="Book Antiqua" w:cs="Arial"/>
          <w:bCs/>
          <w:i w:val="0"/>
          <w:sz w:val="20"/>
        </w:rPr>
        <w:t>z obiektów lub terenów.</w:t>
      </w:r>
    </w:p>
    <w:p w:rsidR="00306A7A" w:rsidRPr="007B6BEE" w:rsidRDefault="00E7582B" w:rsidP="005713A2">
      <w:pPr>
        <w:pStyle w:val="Tekstpodstawowy"/>
        <w:ind w:right="142"/>
        <w:jc w:val="center"/>
        <w:rPr>
          <w:rFonts w:ascii="Book Antiqua" w:hAnsi="Book Antiqua" w:cs="Arial"/>
          <w:b/>
          <w:i w:val="0"/>
          <w:sz w:val="20"/>
        </w:rPr>
      </w:pPr>
      <w:r>
        <w:rPr>
          <w:rFonts w:ascii="Book Antiqua" w:hAnsi="Book Antiqua"/>
          <w:noProof/>
          <w:sz w:val="20"/>
          <w:lang w:eastAsia="pl-PL"/>
        </w:rPr>
      </w:r>
      <w:r>
        <w:rPr>
          <w:rFonts w:ascii="Book Antiqua" w:hAnsi="Book Antiqua"/>
          <w:noProof/>
          <w:sz w:val="20"/>
          <w:lang w:eastAsia="pl-PL"/>
        </w:rPr>
        <w:pict>
          <v:group id="Grupa 105" o:spid="_x0000_s1040" style="width:343.1pt;height:437.7pt;mso-position-horizontal-relative:char;mso-position-vertical-relative:line" coordsize="6861,8051">
            <v:shape id="Text Box 17" o:spid="_x0000_s1041" type="#_x0000_t202" style="position:absolute;top:6952;width:6861;height:10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3ppsEA&#10;AADcAAAADwAAAGRycy9kb3ducmV2LnhtbERPS4vCMBC+C/sfwgh701QRlWoUWRDci+ALPA7N2BSb&#10;SUmi7e6vN8LC3ubje85y3dlaPMmHyrGC0TADQVw4XXGp4HzaDuYgQkTWWDsmBT8UYL366C0x167l&#10;Az2PsRQphEOOCkyMTS5lKAxZDEPXECfu5rzFmKAvpfbYpnBby3GWTaXFilODwYa+DBX348Mq+L1O&#10;8BFv1fjiL7P99dtMOtM6pT773WYBIlIX/8V/7p1O86cjeD+TL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96abBAAAA3AAAAA8AAAAAAAAAAAAAAAAAmAIAAGRycy9kb3du&#10;cmV2LnhtbFBLBQYAAAAABAAEAPUAAACGAwAAAAA=&#10;" fillcolor="#95b3d7" strokecolor="#95b3d7" strokeweight=".35mm">
              <v:fill color2="#dbe5f1" angle="315" focus="50%" type="gradient"/>
              <v:textbox style="mso-next-textbox:#Text Box 17" inset="2.79mm,1.52mm,2.79mm,1.52mm">
                <w:txbxContent>
                  <w:p w:rsidR="003C18BD" w:rsidRPr="00225D04" w:rsidRDefault="003C18BD">
                    <w:pPr>
                      <w:jc w:val="center"/>
                      <w:rPr>
                        <w:rFonts w:ascii="Book Antiqua" w:hAnsi="Book Antiqua"/>
                        <w:sz w:val="20"/>
                        <w:szCs w:val="20"/>
                      </w:rPr>
                    </w:pPr>
                    <w:r w:rsidRPr="00225D04">
                      <w:rPr>
                        <w:rFonts w:ascii="Book Antiqua" w:hAnsi="Book Antiqua"/>
                        <w:sz w:val="20"/>
                        <w:szCs w:val="20"/>
                      </w:rPr>
                      <w:t xml:space="preserve">Uzyskanie od wykonawcy prac oświadczenia o prawidłowości wykonania prac oraz o oczyszczeniu terenu z pyłu azbestowego, </w:t>
                    </w:r>
                    <w:r w:rsidRPr="00225D04">
                      <w:rPr>
                        <w:rFonts w:ascii="Book Antiqua" w:hAnsi="Book Antiqua"/>
                        <w:sz w:val="20"/>
                        <w:szCs w:val="20"/>
                      </w:rPr>
                      <w:br/>
                      <w:t xml:space="preserve">z zachowaniem właściwych przepisów technicznych i sanitarnych oraz jego przechowywanie, przez co najmniej 5 lat </w:t>
                    </w:r>
                  </w:p>
                </w:txbxContent>
              </v:textbox>
            </v:shape>
            <v:shape id="Text Box 18" o:spid="_x0000_s1042" type="#_x0000_t202" style="position:absolute;top:5465;width:6845;height:11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30cEA&#10;AADcAAAADwAAAGRycy9kb3ducmV2LnhtbERPTYvCMBC9L/gfwgje1tQirlSjiLCwXhbWVfA4NGNT&#10;bCYlibb66zcLgrd5vM9ZrnvbiBv5UDtWMBlnIIhLp2uuFBx+P9/nIEJE1tg4JgV3CrBeDd6WWGjX&#10;8Q/d9rESKYRDgQpMjG0hZSgNWQxj1xIn7uy8xZigr6T22KVw28g8y2bSYs2pwWBLW0PlZX+1Ch6n&#10;KV7juc6P/vjxfdqZaW86p9Ro2G8WICL18SV+ur90mj/L4f+ZdIF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vd9HBAAAA3AAAAA8AAAAAAAAAAAAAAAAAmAIAAGRycy9kb3du&#10;cmV2LnhtbFBLBQYAAAAABAAEAPUAAACGAwAAAAA=&#10;" fillcolor="#95b3d7" strokecolor="#95b3d7" strokeweight=".35mm">
              <v:fill color2="#dbe5f1" angle="315" focus="50%" type="gradient"/>
              <v:textbox style="mso-next-textbox:#Text Box 18" inset="2.79mm,1.52mm,2.79mm,1.52mm">
                <w:txbxContent>
                  <w:p w:rsidR="003C18BD" w:rsidRPr="00225D04" w:rsidRDefault="003C18BD">
                    <w:pPr>
                      <w:jc w:val="center"/>
                      <w:rPr>
                        <w:rFonts w:ascii="Book Antiqua" w:hAnsi="Book Antiqua"/>
                        <w:sz w:val="4"/>
                        <w:szCs w:val="22"/>
                      </w:rPr>
                    </w:pPr>
                  </w:p>
                  <w:p w:rsidR="003C18BD" w:rsidRDefault="003C18BD">
                    <w:pPr>
                      <w:jc w:val="center"/>
                      <w:rPr>
                        <w:rFonts w:ascii="Book Antiqua" w:hAnsi="Book Antiqua"/>
                        <w:sz w:val="22"/>
                        <w:szCs w:val="22"/>
                      </w:rPr>
                    </w:pPr>
                    <w:r>
                      <w:rPr>
                        <w:rFonts w:ascii="Book Antiqua" w:hAnsi="Book Antiqua"/>
                        <w:sz w:val="22"/>
                        <w:szCs w:val="22"/>
                      </w:rPr>
                      <w:t xml:space="preserve">Poinformowanie mieszkańców/użytkowników obiektu </w:t>
                    </w:r>
                    <w:r>
                      <w:rPr>
                        <w:rFonts w:ascii="Book Antiqua" w:hAnsi="Book Antiqua"/>
                        <w:sz w:val="22"/>
                        <w:szCs w:val="22"/>
                      </w:rPr>
                      <w:br/>
                      <w:t>o usuwaniu niebezpiecznych materiałów i sposobach zabezpieczenia</w:t>
                    </w:r>
                  </w:p>
                </w:txbxContent>
              </v:textbox>
            </v:shape>
            <v:shape id="Text Box 19" o:spid="_x0000_s1043" type="#_x0000_t202" style="position:absolute;top:3981;width:6845;height:11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SSsIA&#10;AADcAAAADwAAAGRycy9kb3ducmV2LnhtbERPS2sCMRC+F/wPYYTeatYHKqvZRQoFvRRqK3gcNuNm&#10;cTNZkuhu/fVNodDbfHzP2ZaDbcWdfGgcK5hOMhDEldMN1wq+Pt9e1iBCRNbYOiYF3xSgLEZPW8y1&#10;6/mD7sdYixTCIUcFJsYulzJUhiyGieuIE3dx3mJM0NdSe+xTuG3lLMuW0mLDqcFgR6+GquvxZhU8&#10;zgu8xUszO/nT6v18MIvB9E6p5/Gw24CINMR/8Z97r9P85Rx+n0kX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9JKwgAAANwAAAAPAAAAAAAAAAAAAAAAAJgCAABkcnMvZG93&#10;bnJldi54bWxQSwUGAAAAAAQABAD1AAAAhwMAAAAA&#10;" fillcolor="#95b3d7" strokecolor="#95b3d7" strokeweight=".35mm">
              <v:fill color2="#dbe5f1" angle="315" focus="50%" type="gradient"/>
              <v:textbox style="mso-next-textbox:#Text Box 19" inset="2.79mm,1.52mm,2.79mm,1.52mm">
                <w:txbxContent>
                  <w:p w:rsidR="003C18BD" w:rsidRPr="00225D04" w:rsidRDefault="003C18BD">
                    <w:pPr>
                      <w:jc w:val="center"/>
                      <w:rPr>
                        <w:rFonts w:ascii="Book Antiqua" w:hAnsi="Book Antiqua"/>
                        <w:sz w:val="6"/>
                        <w:szCs w:val="22"/>
                      </w:rPr>
                    </w:pPr>
                  </w:p>
                  <w:p w:rsidR="003C18BD" w:rsidRDefault="003C18BD">
                    <w:pPr>
                      <w:jc w:val="center"/>
                      <w:rPr>
                        <w:rFonts w:ascii="Book Antiqua" w:hAnsi="Book Antiqua"/>
                        <w:sz w:val="22"/>
                        <w:szCs w:val="22"/>
                      </w:rPr>
                    </w:pPr>
                    <w:r>
                      <w:rPr>
                        <w:rFonts w:ascii="Book Antiqua" w:hAnsi="Book Antiqua"/>
                        <w:sz w:val="22"/>
                        <w:szCs w:val="22"/>
                      </w:rPr>
                      <w:t>Dokonanie wyboru wykonawcy prac i zlecenia wykonania prac. Określenie obowiązków stron, również w zakresie zabezpieczenia przed emisją azbestu</w:t>
                    </w:r>
                  </w:p>
                </w:txbxContent>
              </v:textbox>
            </v:shape>
            <v:shape id="Text Box 20" o:spid="_x0000_s1044" type="#_x0000_t202" style="position:absolute;top:2021;width:6845;height:15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OIsEA&#10;AADcAAAADwAAAGRycy9kb3ducmV2LnhtbERPTWvDMAy9D/ofjAq7LU7HCGsat7SDsUBOS5u7iNU4&#10;NJZD7LbZfv08GOymx/tUsZvtIG40+d6xglWSgiBune65U3A6vj+9gvABWePgmBR8kYfddvFQYK7d&#10;nT/pVodOxBD2OSowIYy5lL41ZNEnbiSO3NlNFkOEUyf1hPcYbgf5nKaZtNhzbDA40puh9lJfrQKP&#10;q8Zds+/68NGs0WBbZWVaKfW4nPcbEIHm8C/+c5c6zs9e4PeZeIH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5TiLBAAAA3AAAAA8AAAAAAAAAAAAAAAAAmAIAAGRycy9kb3du&#10;cmV2LnhtbFBLBQYAAAAABAAEAPUAAACGAwAAAAA=&#10;" fillcolor="#95b3d7" strokecolor="#95b3d7" strokeweight=".99pt">
              <v:fill color2="#dbe5f1" angle="315" focus="50%" type="gradient"/>
              <v:textbox style="mso-next-textbox:#Text Box 20" inset="2.79mm,1.52mm,2.79mm,1.52mm">
                <w:txbxContent>
                  <w:p w:rsidR="003C18BD" w:rsidRDefault="003C18BD">
                    <w:pPr>
                      <w:jc w:val="center"/>
                      <w:rPr>
                        <w:rFonts w:ascii="Book Antiqua" w:hAnsi="Book Antiqua"/>
                        <w:sz w:val="22"/>
                        <w:szCs w:val="22"/>
                      </w:rPr>
                    </w:pPr>
                    <w:r>
                      <w:rPr>
                        <w:rFonts w:ascii="Book Antiqua" w:hAnsi="Book Antiqua"/>
                        <w:sz w:val="22"/>
                        <w:szCs w:val="22"/>
                      </w:rPr>
                      <w:t xml:space="preserve">Zgłoszenie właściwemu organowi architektoniczno-budowlanemu (Starostwo Powiatowe) na 30 dni przed rozpoczęciem prac zamiaru usuwania wyrobów </w:t>
                    </w:r>
                    <w:r>
                      <w:rPr>
                        <w:rFonts w:ascii="Book Antiqua" w:hAnsi="Book Antiqua"/>
                        <w:sz w:val="22"/>
                        <w:szCs w:val="22"/>
                      </w:rPr>
                      <w:br/>
                      <w:t>zawierających azbest lub w szczególnych przypadkach uzyskania pozwolenia na budowę</w:t>
                    </w:r>
                  </w:p>
                </w:txbxContent>
              </v:textbox>
            </v:shape>
            <v:shape id="Text Box 21" o:spid="_x0000_s1045" type="#_x0000_t202" style="position:absolute;top:918;width:6845;height:7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pcIA&#10;AADcAAAADwAAAGRycy9kb3ducmV2LnhtbERPS2sCMRC+C/0PYQq9abaitmyNUgShvQg+FjwOm3Gz&#10;dDNZkuhu/fVGELzNx/ec+bK3jbiQD7VjBe+jDARx6XTNlYLDfj38BBEissbGMSn4pwDLxctgjrl2&#10;HW/psouVSCEcclRgYmxzKUNpyGIYuZY4cSfnLcYEfSW1xy6F20aOs2wmLdacGgy2tDJU/u3OVsH1&#10;OMFzPNXjwhcfm+OvmfSmc0q9vfbfXyAi9fEpfrh/dJo/m8L9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xu+lwgAAANwAAAAPAAAAAAAAAAAAAAAAAJgCAABkcnMvZG93&#10;bnJldi54bWxQSwUGAAAAAAQABAD1AAAAhwMAAAAA&#10;" fillcolor="#95b3d7" strokecolor="#95b3d7" strokeweight=".35mm">
              <v:fill color2="#dbe5f1" angle="315" focus="50%" type="gradient"/>
              <v:textbox style="mso-next-textbox:#Text Box 21" inset="2.79mm,1.52mm,2.79mm,1.52mm">
                <w:txbxContent>
                  <w:p w:rsidR="003C18BD" w:rsidRDefault="003C18BD">
                    <w:pPr>
                      <w:jc w:val="center"/>
                      <w:rPr>
                        <w:rFonts w:ascii="Book Antiqua" w:hAnsi="Book Antiqua"/>
                        <w:sz w:val="22"/>
                        <w:szCs w:val="22"/>
                      </w:rPr>
                    </w:pPr>
                    <w:r>
                      <w:rPr>
                        <w:rFonts w:ascii="Book Antiqua" w:hAnsi="Book Antiqua"/>
                        <w:sz w:val="22"/>
                        <w:szCs w:val="22"/>
                      </w:rPr>
                      <w:t>Identyfikacja azbestu w wyrobach przeznaczonych do usunięcia przez uprawnione laboratorium (alternatywnie)</w:t>
                    </w:r>
                  </w:p>
                </w:txbxContent>
              </v:textbox>
            </v:shape>
            <v:shape id="Text Box 22" o:spid="_x0000_s1046" type="#_x0000_t202" style="position:absolute;width:6845;height:5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x0sIA&#10;AADcAAAADwAAAGRycy9kb3ducmV2LnhtbERPS2vCQBC+F/oflil4q5uKxJK6CVIo1ItQH+BxyI7Z&#10;YHY27K4m+uvdQqG3+fies6xG24kr+dA6VvA2zUAQ10633CjY775e30GEiKyxc0wKbhSgKp+fllho&#10;N/APXbexESmEQ4EKTIx9IWWoDVkMU9cTJ+7kvMWYoG+k9jikcNvJWZbl0mLLqcFgT5+G6vP2YhXc&#10;j3O8xFM7O/jDYnNcm/loBqfU5GVcfYCINMZ/8Z/7W6f5eQ6/z6QLZP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HHSwgAAANwAAAAPAAAAAAAAAAAAAAAAAJgCAABkcnMvZG93&#10;bnJldi54bWxQSwUGAAAAAAQABAD1AAAAhwMAAAAA&#10;" fillcolor="#95b3d7" strokecolor="#95b3d7" strokeweight=".35mm">
              <v:fill color2="#dbe5f1" angle="315" focus="50%" type="gradient"/>
              <v:textbox style="mso-next-textbox:#Text Box 22" inset="2.79mm,1.52mm,2.79mm,1.52mm">
                <w:txbxContent>
                  <w:p w:rsidR="003C18BD" w:rsidRDefault="003C18BD">
                    <w:pPr>
                      <w:jc w:val="center"/>
                      <w:rPr>
                        <w:rFonts w:ascii="Book Antiqua" w:hAnsi="Book Antiqua"/>
                        <w:sz w:val="22"/>
                        <w:szCs w:val="22"/>
                      </w:rPr>
                    </w:pPr>
                    <w:r>
                      <w:rPr>
                        <w:rFonts w:ascii="Book Antiqua" w:hAnsi="Book Antiqua"/>
                        <w:sz w:val="22"/>
                        <w:szCs w:val="22"/>
                      </w:rPr>
                      <w:t>Podjęcie decyzji o usuwaniu wyrobów zawierających azbest</w:t>
                    </w:r>
                  </w:p>
                </w:txbxContent>
              </v:textbox>
            </v:shape>
            <v:line id="Line 23" o:spid="_x0000_s1047" style="position:absolute;visibility:visible" from="3421,553" to="342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znlMQAAADcAAAADwAAAGRycy9kb3ducmV2LnhtbERPTWvCQBC9C/0PyxS86aYVU0mzSiwV&#10;pAehSSHXaXaahGZn0+yq8d93BcHbPN7npJvRdOJEg2stK3iaRyCIK6tbrhV8FbvZCoTzyBo7y6Tg&#10;Qg4264dJiom2Z/6kU+5rEULYJaig8b5PpHRVQwbd3PbEgfuxg0Ef4FBLPeA5hJtOPkdRLA22HBoa&#10;7Omtoeo3PxoFh+xv975fLeOi6r7Lj21eLrfZQqnp45i9gvA0+rv45t7rMD9+gesz4Q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OeUxAAAANwAAAAPAAAAAAAAAAAA&#10;AAAAAKECAABkcnMvZG93bnJldi54bWxQSwUGAAAAAAQABAD5AAAAkgMAAAAA&#10;" strokecolor="#95b3d7" strokeweight=".35mm">
              <v:stroke endarrow="block" joinstyle="miter"/>
            </v:line>
            <v:line id="Line 24" o:spid="_x0000_s1048" style="position:absolute;visibility:visible" from="3421,1655" to="3421,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5sYAAADcAAAADwAAAGRycy9kb3ducmV2LnhtbESPQWvCQBCF74X+h2UKvdWNFoOkrhJF&#10;QTwUGgWvY3aaBLOzMbvV9N87h0JvM7w3730zXw6uVTfqQ+PZwHiUgCIuvW24MnA8bN9moEJEtth6&#10;JgO/FGC5eH6aY2b9nb/oVsRKSQiHDA3UMXaZ1qGsyWEY+Y5YtG/fO4yy9pW2Pd4l3LV6kiSpdtiw&#10;NNTY0bqm8lL8OAOf+XW72c2m6aFsz6f9qjhNV/m7Ma8vQ/4BKtIQ/81/1zsr+KnQyjMygV4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Tc+bGAAAA3AAAAA8AAAAAAAAA&#10;AAAAAAAAoQIAAGRycy9kb3ducmV2LnhtbFBLBQYAAAAABAAEAPkAAACUAwAAAAA=&#10;" strokecolor="#95b3d7" strokeweight=".35mm">
              <v:stroke endarrow="block" joinstyle="miter"/>
            </v:line>
            <v:line id="Line 25" o:spid="_x0000_s1049" style="position:absolute;visibility:visible" from="3421,3600" to="3421,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WfcQAAADcAAAADwAAAGRycy9kb3ducmV2LnhtbERPTWvCQBC9F/oflil4q5tWDDZmlVgM&#10;SA9Ck4LXMTsmwexsml01/ffdgtDbPN7npOvRdOJKg2stK3iZRiCIK6tbrhV8lfnzAoTzyBo7y6Tg&#10;hxysV48PKSba3viTroWvRQhhl6CCxvs+kdJVDRl0U9sTB+5kB4M+wKGWesBbCDedfI2iWBpsOTQ0&#10;2NN7Q9W5uBgF++w73+4W87isuuPhY1Mc5ptsptTkacyWIDyN/l98d+90mB+/wd8z4QK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n9Z9xAAAANwAAAAPAAAAAAAAAAAA&#10;AAAAAKECAABkcnMvZG93bnJldi54bWxQSwUGAAAAAAQABAD5AAAAkgMAAAAA&#10;" strokecolor="#95b3d7" strokeweight=".35mm">
              <v:stroke endarrow="block" joinstyle="miter"/>
            </v:line>
            <v:line id="Line 26" o:spid="_x0000_s1050" style="position:absolute;visibility:visible" from="3451,5084" to="3451,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zpPccAAADcAAAADwAAAGRycy9kb3ducmV2LnhtbESPT2vCQBDF7wW/wzJCb3WjxT9EV4ml&#10;gvRQMApex+yYBLOzaXar6bfvHAq9zfDevPeb1aZ3jbpTF2rPBsajBBRx4W3NpYHTcfeyABUissXG&#10;Mxn4oQCb9eBphan1Dz7QPY+lkhAOKRqoYmxTrUNRkcMw8i2xaFffOYyydqW2HT4k3DV6kiQz7bBm&#10;aaiwpbeKilv+7Qx8Zl+79/1iOjsWzeX8sc3P0232aszzsM+WoCL18d/8d723gj8XfHlGJ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fOk9xwAAANwAAAAPAAAAAAAA&#10;AAAAAAAAAKECAABkcnMvZG93bnJldi54bWxQSwUGAAAAAAQABAD5AAAAlQMAAAAA&#10;" strokecolor="#95b3d7" strokeweight=".35mm">
              <v:stroke endarrow="block" joinstyle="miter"/>
            </v:line>
            <v:line id="Line 27" o:spid="_x0000_s1051" style="position:absolute;visibility:visible" from="3421,6600" to="3421,6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MpsQAAADcAAAADwAAAGRycy9kb3ducmV2LnhtbERPTWvCQBC9F/wPywi91Y2WqKSukoiC&#10;9FAwCl6nu9MkNDsbs1tN/323UOhtHu9zVpvBtuJGvW8cK5hOEhDE2pmGKwXn0/5pCcIHZIOtY1Lw&#10;TR4269HDCjPj7nykWxkqEUPYZ6igDqHLpPS6Jot+4jriyH243mKIsK+k6fEew20rZ0kylxYbjg01&#10;drStSX+WX1bBW37d7w7LdH7S7fvltSgvaZE/K/U4HvIXEIGG8C/+cx9MnL+Ywu8z8Q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EymxAAAANwAAAAPAAAAAAAAAAAA&#10;AAAAAKECAABkcnMvZG93bnJldi54bWxQSwUGAAAAAAQABAD5AAAAkgMAAAAA&#10;" strokecolor="#95b3d7" strokeweight=".35mm">
              <v:stroke endarrow="block" joinstyle="miter"/>
            </v:line>
            <w10:anchorlock/>
          </v:group>
        </w:pict>
      </w:r>
    </w:p>
    <w:p w:rsidR="004E1DB9" w:rsidRPr="007B6BEE" w:rsidRDefault="004E1DB9" w:rsidP="005713A2">
      <w:pPr>
        <w:pStyle w:val="Tekstpodstawowy"/>
        <w:ind w:right="142"/>
        <w:rPr>
          <w:rFonts w:ascii="Book Antiqua" w:hAnsi="Book Antiqua" w:cs="Arial"/>
          <w:b/>
          <w:i w:val="0"/>
          <w:sz w:val="20"/>
        </w:rPr>
        <w:sectPr w:rsidR="004E1DB9" w:rsidRPr="007B6BEE" w:rsidSect="0082597E">
          <w:footnotePr>
            <w:pos w:val="beneathText"/>
          </w:footnotePr>
          <w:type w:val="continuous"/>
          <w:pgSz w:w="11905" w:h="16837"/>
          <w:pgMar w:top="1418" w:right="1134" w:bottom="1418" w:left="1134" w:header="709" w:footer="482" w:gutter="0"/>
          <w:cols w:space="708"/>
          <w:docGrid w:linePitch="360"/>
        </w:sectPr>
      </w:pPr>
    </w:p>
    <w:p w:rsidR="00306A7A" w:rsidRPr="007B6BEE" w:rsidRDefault="00306A7A" w:rsidP="005713A2">
      <w:pPr>
        <w:pStyle w:val="Tekstpodstawowy"/>
        <w:ind w:right="142"/>
        <w:rPr>
          <w:rFonts w:ascii="Book Antiqua" w:hAnsi="Book Antiqua" w:cs="Arial"/>
          <w:b/>
          <w:i w:val="0"/>
          <w:sz w:val="20"/>
        </w:rPr>
      </w:pPr>
    </w:p>
    <w:p w:rsidR="00306A7A" w:rsidRPr="007B6BEE" w:rsidRDefault="00306A7A" w:rsidP="005713A2">
      <w:pPr>
        <w:pStyle w:val="Tekstpodstawowy"/>
        <w:ind w:right="142"/>
        <w:rPr>
          <w:rFonts w:ascii="Book Antiqua" w:hAnsi="Book Antiqua" w:cs="Arial"/>
          <w:b/>
          <w:i w:val="0"/>
          <w:sz w:val="20"/>
        </w:rPr>
      </w:pPr>
      <w:r w:rsidRPr="007B6BEE">
        <w:rPr>
          <w:rFonts w:ascii="Book Antiqua" w:hAnsi="Book Antiqua" w:cs="Arial"/>
          <w:b/>
          <w:i w:val="0"/>
          <w:sz w:val="20"/>
        </w:rPr>
        <w:t>Opis procedury</w:t>
      </w:r>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Procedura dotyczy obowiązków i sposobów postępowania właścicieli lub zarządzających obiektami z zabudowanymi wyrobami</w:t>
      </w:r>
      <w:r w:rsidR="00513F19">
        <w:rPr>
          <w:rFonts w:ascii="Book Antiqua" w:hAnsi="Book Antiqua" w:cs="Arial"/>
          <w:i w:val="0"/>
          <w:sz w:val="20"/>
        </w:rPr>
        <w:t xml:space="preserve"> </w:t>
      </w:r>
      <w:r w:rsidRPr="007B6BEE">
        <w:rPr>
          <w:rFonts w:ascii="Book Antiqua" w:hAnsi="Book Antiqua" w:cs="Arial"/>
          <w:i w:val="0"/>
          <w:sz w:val="20"/>
        </w:rPr>
        <w:t>z azbestem w toku czynności zmierzających do usunięcia wyrobów azbestowych.</w:t>
      </w:r>
    </w:p>
    <w:p w:rsidR="004E1DB9" w:rsidRPr="007B6BEE" w:rsidRDefault="004E1DB9" w:rsidP="005713A2">
      <w:pPr>
        <w:pStyle w:val="Tekstpodstawowy"/>
        <w:ind w:right="142"/>
        <w:rPr>
          <w:rFonts w:ascii="Book Antiqua" w:hAnsi="Book Antiqua" w:cs="Arial"/>
          <w:b/>
          <w:i w:val="0"/>
          <w:sz w:val="20"/>
        </w:rPr>
      </w:pPr>
    </w:p>
    <w:p w:rsidR="00306A7A" w:rsidRPr="007B6BEE" w:rsidRDefault="00306A7A" w:rsidP="005713A2">
      <w:pPr>
        <w:pStyle w:val="Tekstpodstawowy"/>
        <w:ind w:right="142"/>
        <w:rPr>
          <w:rFonts w:ascii="Book Antiqua" w:hAnsi="Book Antiqua" w:cs="Arial"/>
          <w:b/>
          <w:i w:val="0"/>
          <w:sz w:val="20"/>
        </w:rPr>
      </w:pPr>
      <w:r w:rsidRPr="007B6BEE">
        <w:rPr>
          <w:rFonts w:ascii="Book Antiqua" w:hAnsi="Book Antiqua" w:cs="Arial"/>
          <w:b/>
          <w:i w:val="0"/>
          <w:sz w:val="20"/>
        </w:rPr>
        <w:t>Cel procedury</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Celem procedury jest przedstawienie zakresu obowiązków i postępowania właścicieli</w:t>
      </w:r>
      <w:r w:rsidR="00513F19">
        <w:rPr>
          <w:rFonts w:ascii="Book Antiqua" w:hAnsi="Book Antiqua" w:cs="Arial"/>
          <w:sz w:val="20"/>
          <w:szCs w:val="20"/>
        </w:rPr>
        <w:t xml:space="preserve"> </w:t>
      </w:r>
      <w:r w:rsidRPr="007B6BEE">
        <w:rPr>
          <w:rFonts w:ascii="Book Antiqua" w:hAnsi="Book Antiqua" w:cs="Arial"/>
          <w:sz w:val="20"/>
          <w:szCs w:val="20"/>
        </w:rPr>
        <w:t>i zarządców budynków, budowli, instalacji lub urządzeń oraz terenów z wyrobami zawierającymi azbest – przed i w czasie wykonywania prac usuwania lub zabezpieczania takich wyrobów.</w:t>
      </w:r>
    </w:p>
    <w:p w:rsidR="00306A7A" w:rsidRPr="007B6BEE" w:rsidRDefault="00306A7A" w:rsidP="005713A2">
      <w:pPr>
        <w:pStyle w:val="Tekstpodstawowy"/>
        <w:ind w:right="142"/>
        <w:rPr>
          <w:rFonts w:ascii="Book Antiqua" w:hAnsi="Book Antiqua" w:cs="Arial"/>
          <w:b/>
          <w:i w:val="0"/>
          <w:sz w:val="20"/>
        </w:rPr>
      </w:pPr>
    </w:p>
    <w:p w:rsidR="00740DB5" w:rsidRDefault="00740DB5" w:rsidP="005713A2">
      <w:pPr>
        <w:pStyle w:val="Tekstpodstawowy"/>
        <w:ind w:right="142"/>
        <w:rPr>
          <w:rFonts w:ascii="Book Antiqua" w:hAnsi="Book Antiqua" w:cs="Arial"/>
          <w:b/>
          <w:i w:val="0"/>
          <w:sz w:val="20"/>
        </w:rPr>
      </w:pPr>
    </w:p>
    <w:p w:rsidR="00306A7A" w:rsidRPr="007B6BEE" w:rsidRDefault="00306A7A" w:rsidP="005713A2">
      <w:pPr>
        <w:pStyle w:val="Tekstpodstawowy"/>
        <w:ind w:right="142"/>
        <w:rPr>
          <w:rFonts w:ascii="Book Antiqua" w:hAnsi="Book Antiqua" w:cs="Arial"/>
          <w:b/>
          <w:i w:val="0"/>
          <w:sz w:val="20"/>
        </w:rPr>
      </w:pPr>
      <w:r w:rsidRPr="007B6BEE">
        <w:rPr>
          <w:rFonts w:ascii="Book Antiqua" w:hAnsi="Book Antiqua" w:cs="Arial"/>
          <w:b/>
          <w:i w:val="0"/>
          <w:sz w:val="20"/>
        </w:rPr>
        <w:t>Zakres procedury</w:t>
      </w:r>
    </w:p>
    <w:p w:rsidR="00306A7A" w:rsidRPr="007B6BEE" w:rsidRDefault="00306A7A" w:rsidP="005713A2">
      <w:pPr>
        <w:ind w:right="142"/>
        <w:jc w:val="both"/>
        <w:rPr>
          <w:rFonts w:ascii="Book Antiqua" w:hAnsi="Book Antiqua"/>
          <w:sz w:val="20"/>
          <w:szCs w:val="20"/>
        </w:rPr>
      </w:pPr>
      <w:r w:rsidRPr="007B6BEE">
        <w:rPr>
          <w:rFonts w:ascii="Book Antiqua" w:hAnsi="Book Antiqua"/>
          <w:sz w:val="20"/>
          <w:szCs w:val="20"/>
        </w:rPr>
        <w:t>Zakres procedury obejmuje okres od pod</w:t>
      </w:r>
      <w:r w:rsidR="004E1DB9" w:rsidRPr="007B6BEE">
        <w:rPr>
          <w:rFonts w:ascii="Book Antiqua" w:hAnsi="Book Antiqua"/>
          <w:sz w:val="20"/>
          <w:szCs w:val="20"/>
        </w:rPr>
        <w:t xml:space="preserve">jęcia decyzji o zabezpieczeniu </w:t>
      </w:r>
      <w:r w:rsidRPr="007B6BEE">
        <w:rPr>
          <w:rFonts w:ascii="Book Antiqua" w:hAnsi="Book Antiqua"/>
          <w:sz w:val="20"/>
          <w:szCs w:val="20"/>
        </w:rPr>
        <w:t>lub usuwaniu wyrobów zawierających azbest, do zakończenia ty</w:t>
      </w:r>
      <w:r w:rsidR="00C07135" w:rsidRPr="007B6BEE">
        <w:rPr>
          <w:rFonts w:ascii="Book Antiqua" w:hAnsi="Book Antiqua"/>
          <w:sz w:val="20"/>
          <w:szCs w:val="20"/>
        </w:rPr>
        <w:t>ch robót</w:t>
      </w:r>
      <w:r w:rsidR="00AD795F">
        <w:rPr>
          <w:rFonts w:ascii="Book Antiqua" w:hAnsi="Book Antiqua"/>
          <w:sz w:val="20"/>
          <w:szCs w:val="20"/>
        </w:rPr>
        <w:t xml:space="preserve"> </w:t>
      </w:r>
      <w:r w:rsidRPr="007B6BEE">
        <w:rPr>
          <w:rFonts w:ascii="Book Antiqua" w:hAnsi="Book Antiqua"/>
          <w:sz w:val="20"/>
          <w:szCs w:val="20"/>
        </w:rPr>
        <w:t>i uzyskania stosownego oświadczenia wykonawcy prac.</w:t>
      </w:r>
    </w:p>
    <w:p w:rsidR="004E1DB9" w:rsidRPr="007B6BEE" w:rsidRDefault="004E1DB9" w:rsidP="005713A2">
      <w:pPr>
        <w:pStyle w:val="Tekstpodstawowy"/>
        <w:ind w:right="142"/>
        <w:rPr>
          <w:rFonts w:ascii="Book Antiqua" w:hAnsi="Book Antiqua" w:cs="Arial"/>
          <w:i w:val="0"/>
          <w:sz w:val="20"/>
        </w:rPr>
      </w:pPr>
    </w:p>
    <w:p w:rsidR="00513F19" w:rsidRDefault="00513F19" w:rsidP="005713A2">
      <w:pPr>
        <w:pStyle w:val="Tekstpodstawowy"/>
        <w:ind w:right="142"/>
        <w:rPr>
          <w:rFonts w:ascii="Book Antiqua" w:hAnsi="Book Antiqua" w:cs="Arial"/>
          <w:b/>
          <w:i w:val="0"/>
          <w:sz w:val="20"/>
        </w:rPr>
      </w:pPr>
    </w:p>
    <w:p w:rsidR="00306A7A" w:rsidRPr="007B6BEE" w:rsidRDefault="00306A7A" w:rsidP="005713A2">
      <w:pPr>
        <w:pStyle w:val="Tekstpodstawowy"/>
        <w:ind w:right="142"/>
        <w:rPr>
          <w:rFonts w:ascii="Book Antiqua" w:hAnsi="Book Antiqua" w:cs="Arial"/>
          <w:b/>
          <w:i w:val="0"/>
          <w:sz w:val="20"/>
        </w:rPr>
      </w:pPr>
      <w:r w:rsidRPr="007B6BEE">
        <w:rPr>
          <w:rFonts w:ascii="Book Antiqua" w:hAnsi="Book Antiqua" w:cs="Arial"/>
          <w:b/>
          <w:i w:val="0"/>
          <w:sz w:val="20"/>
        </w:rPr>
        <w:lastRenderedPageBreak/>
        <w:t xml:space="preserve">Szczegółowy opis: </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Właściciel lub zarządca budynku, budowli, instalacji lub urządzenia oraz terenu, gdzie znajduje się azbest lub wyroby zawierające azbest – powinien dokonać identyfikacji rodzaju i ilości azbestu w </w:t>
      </w:r>
      <w:r w:rsidR="000976A6">
        <w:rPr>
          <w:rFonts w:ascii="Book Antiqua" w:hAnsi="Book Antiqua" w:cs="Arial"/>
          <w:sz w:val="20"/>
          <w:szCs w:val="20"/>
        </w:rPr>
        <w:t>użytkowanych wyrobach. Badanie takie powinno być wykonane</w:t>
      </w:r>
      <w:r w:rsidRPr="007B6BEE">
        <w:rPr>
          <w:rFonts w:ascii="Book Antiqua" w:hAnsi="Book Antiqua" w:cs="Arial"/>
          <w:sz w:val="20"/>
          <w:szCs w:val="20"/>
        </w:rPr>
        <w:t xml:space="preserve"> przez uprawnione do takich prac </w:t>
      </w:r>
      <w:r w:rsidR="00F94594" w:rsidRPr="007B6BEE">
        <w:rPr>
          <w:rFonts w:ascii="Book Antiqua" w:hAnsi="Book Antiqua" w:cs="Arial"/>
          <w:sz w:val="20"/>
          <w:szCs w:val="20"/>
        </w:rPr>
        <w:t xml:space="preserve">akredytowane </w:t>
      </w:r>
      <w:r w:rsidRPr="007B6BEE">
        <w:rPr>
          <w:rFonts w:ascii="Book Antiqua" w:hAnsi="Book Antiqua" w:cs="Arial"/>
          <w:sz w:val="20"/>
          <w:szCs w:val="20"/>
        </w:rPr>
        <w:t>laboratorium. Identyfikacja azbestu powinna nastąpić w okresie użytkowania wyrobów, jeszcze przed rozpoczęciem wykonywania prac zabezpieczeni</w:t>
      </w:r>
      <w:r w:rsidR="00F94594" w:rsidRPr="007B6BEE">
        <w:rPr>
          <w:rFonts w:ascii="Book Antiqua" w:hAnsi="Book Antiqua" w:cs="Arial"/>
          <w:sz w:val="20"/>
          <w:szCs w:val="20"/>
        </w:rPr>
        <w:t>a lub usuwania takich wyrobów</w:t>
      </w:r>
      <w:r w:rsidR="000976A6">
        <w:rPr>
          <w:rFonts w:ascii="Book Antiqua" w:hAnsi="Book Antiqua" w:cs="Arial"/>
          <w:sz w:val="20"/>
          <w:szCs w:val="20"/>
        </w:rPr>
        <w:t>. Identyfikacja jest wymagana</w:t>
      </w:r>
      <w:r w:rsidR="00F94594" w:rsidRPr="007B6BEE">
        <w:rPr>
          <w:rFonts w:ascii="Book Antiqua" w:hAnsi="Book Antiqua" w:cs="Arial"/>
          <w:sz w:val="20"/>
          <w:szCs w:val="20"/>
        </w:rPr>
        <w:t xml:space="preserve"> – </w:t>
      </w:r>
      <w:r w:rsidRPr="007B6BEE">
        <w:rPr>
          <w:rFonts w:ascii="Book Antiqua" w:hAnsi="Book Antiqua" w:cs="Arial"/>
          <w:sz w:val="20"/>
          <w:szCs w:val="20"/>
        </w:rPr>
        <w:t>o ile informacja</w:t>
      </w:r>
      <w:r w:rsidR="00513F19">
        <w:rPr>
          <w:rFonts w:ascii="Book Antiqua" w:hAnsi="Book Antiqua" w:cs="Arial"/>
          <w:sz w:val="20"/>
          <w:szCs w:val="20"/>
        </w:rPr>
        <w:t xml:space="preserve"> </w:t>
      </w:r>
      <w:r w:rsidR="00F94594" w:rsidRPr="007B6BEE">
        <w:rPr>
          <w:rFonts w:ascii="Book Antiqua" w:hAnsi="Book Antiqua" w:cs="Arial"/>
          <w:sz w:val="20"/>
          <w:szCs w:val="20"/>
        </w:rPr>
        <w:t>o rodzaju azbestu</w:t>
      </w:r>
      <w:r w:rsidRPr="007B6BEE">
        <w:rPr>
          <w:rFonts w:ascii="Book Antiqua" w:hAnsi="Book Antiqua" w:cs="Arial"/>
          <w:sz w:val="20"/>
          <w:szCs w:val="20"/>
        </w:rPr>
        <w:t>, nie jest podana w innych dokumentach budowy przedmiotowego obiek</w:t>
      </w:r>
      <w:r w:rsidR="00F94594" w:rsidRPr="007B6BEE">
        <w:rPr>
          <w:rFonts w:ascii="Book Antiqua" w:hAnsi="Book Antiqua" w:cs="Arial"/>
          <w:sz w:val="20"/>
          <w:szCs w:val="20"/>
        </w:rPr>
        <w:t>tu, bądź właściciel nie posiada takowej wiedzy.</w:t>
      </w:r>
    </w:p>
    <w:p w:rsidR="004E1DB9" w:rsidRPr="007B6BEE" w:rsidRDefault="00306A7A" w:rsidP="004E1DB9">
      <w:pPr>
        <w:ind w:right="142"/>
        <w:jc w:val="both"/>
        <w:rPr>
          <w:rFonts w:ascii="Book Antiqua" w:hAnsi="Book Antiqua" w:cs="Arial"/>
          <w:sz w:val="20"/>
          <w:szCs w:val="20"/>
        </w:rPr>
      </w:pPr>
      <w:r w:rsidRPr="007B6BEE">
        <w:rPr>
          <w:rFonts w:ascii="Book Antiqua" w:hAnsi="Book Antiqua" w:cs="Arial"/>
          <w:sz w:val="20"/>
          <w:szCs w:val="20"/>
        </w:rPr>
        <w:t>Wyniki identyfikacji azbestu powinny być uwzględniane przy:</w:t>
      </w:r>
    </w:p>
    <w:p w:rsidR="004E1DB9" w:rsidRPr="007B6BEE" w:rsidRDefault="00306A7A" w:rsidP="00721ACC">
      <w:pPr>
        <w:numPr>
          <w:ilvl w:val="0"/>
          <w:numId w:val="28"/>
        </w:numPr>
        <w:ind w:left="284" w:right="142" w:hanging="284"/>
        <w:jc w:val="both"/>
        <w:rPr>
          <w:rFonts w:ascii="Book Antiqua" w:hAnsi="Book Antiqua" w:cs="Arial"/>
          <w:sz w:val="20"/>
          <w:szCs w:val="20"/>
        </w:rPr>
      </w:pPr>
      <w:r w:rsidRPr="007B6BEE">
        <w:rPr>
          <w:rFonts w:ascii="Book Antiqua" w:hAnsi="Book Antiqua" w:cs="Arial"/>
          <w:sz w:val="20"/>
          <w:szCs w:val="20"/>
        </w:rPr>
        <w:t>Sporządzaniu Oceny</w:t>
      </w:r>
      <w:r w:rsidR="00AD795F">
        <w:rPr>
          <w:rFonts w:ascii="Book Antiqua" w:hAnsi="Book Antiqua" w:cs="Arial"/>
          <w:sz w:val="20"/>
          <w:szCs w:val="20"/>
        </w:rPr>
        <w:t>;</w:t>
      </w:r>
    </w:p>
    <w:p w:rsidR="004E1DB9" w:rsidRPr="007B6BEE" w:rsidRDefault="00306A7A" w:rsidP="00721ACC">
      <w:pPr>
        <w:numPr>
          <w:ilvl w:val="0"/>
          <w:numId w:val="28"/>
        </w:numPr>
        <w:ind w:left="284" w:right="142" w:hanging="284"/>
        <w:jc w:val="both"/>
        <w:rPr>
          <w:rFonts w:ascii="Book Antiqua" w:hAnsi="Book Antiqua" w:cs="Arial"/>
          <w:sz w:val="20"/>
          <w:szCs w:val="20"/>
        </w:rPr>
      </w:pPr>
      <w:r w:rsidRPr="007B6BEE">
        <w:rPr>
          <w:rFonts w:ascii="Book Antiqua" w:hAnsi="Book Antiqua" w:cs="Arial"/>
          <w:sz w:val="20"/>
          <w:szCs w:val="20"/>
        </w:rPr>
        <w:t xml:space="preserve">Sporządzaniu informacji dla wójta, burmistrza, prezydenta </w:t>
      </w:r>
      <w:r w:rsidR="00855673">
        <w:rPr>
          <w:rFonts w:ascii="Book Antiqua" w:hAnsi="Book Antiqua" w:cs="Arial"/>
          <w:sz w:val="20"/>
          <w:szCs w:val="20"/>
        </w:rPr>
        <w:t>gminy</w:t>
      </w:r>
      <w:r w:rsidR="00AD795F">
        <w:rPr>
          <w:rFonts w:ascii="Book Antiqua" w:hAnsi="Book Antiqua" w:cs="Arial"/>
          <w:sz w:val="20"/>
          <w:szCs w:val="20"/>
        </w:rPr>
        <w:t>;</w:t>
      </w:r>
    </w:p>
    <w:p w:rsidR="00306A7A" w:rsidRPr="007B6BEE" w:rsidRDefault="001E57D4" w:rsidP="00721ACC">
      <w:pPr>
        <w:numPr>
          <w:ilvl w:val="0"/>
          <w:numId w:val="28"/>
        </w:numPr>
        <w:ind w:left="284" w:right="142" w:hanging="284"/>
        <w:jc w:val="both"/>
        <w:rPr>
          <w:rFonts w:ascii="Book Antiqua" w:hAnsi="Book Antiqua" w:cs="Arial"/>
          <w:sz w:val="20"/>
          <w:szCs w:val="20"/>
        </w:rPr>
      </w:pPr>
      <w:r>
        <w:rPr>
          <w:rFonts w:ascii="Book Antiqua" w:hAnsi="Book Antiqua" w:cs="Arial"/>
          <w:sz w:val="20"/>
          <w:szCs w:val="20"/>
        </w:rPr>
        <w:t>Zlecenie wykonania</w:t>
      </w:r>
      <w:r w:rsidR="00306A7A" w:rsidRPr="007B6BEE">
        <w:rPr>
          <w:rFonts w:ascii="Book Antiqua" w:hAnsi="Book Antiqua" w:cs="Arial"/>
          <w:sz w:val="20"/>
          <w:szCs w:val="20"/>
        </w:rPr>
        <w:t xml:space="preserve"> prac zabezpieczania lub usuwania wyrobów zawierających azbest </w:t>
      </w:r>
      <w:r w:rsidR="009634C7">
        <w:rPr>
          <w:rFonts w:ascii="Book Antiqua" w:hAnsi="Book Antiqua" w:cs="Arial"/>
          <w:sz w:val="20"/>
          <w:szCs w:val="20"/>
        </w:rPr>
        <w:t xml:space="preserve">                  </w:t>
      </w:r>
      <w:r w:rsidR="00306A7A" w:rsidRPr="007B6BEE">
        <w:rPr>
          <w:rFonts w:ascii="Book Antiqua" w:hAnsi="Book Antiqua" w:cs="Arial"/>
          <w:sz w:val="20"/>
          <w:szCs w:val="20"/>
        </w:rPr>
        <w:t>z wykonawcą tych prac – wytwarzającym odpady niebezpieczne.</w:t>
      </w:r>
    </w:p>
    <w:p w:rsidR="004E1DB9" w:rsidRPr="007B6BEE" w:rsidRDefault="004E1DB9" w:rsidP="005713A2">
      <w:pPr>
        <w:ind w:right="142"/>
        <w:jc w:val="both"/>
        <w:rPr>
          <w:rFonts w:ascii="Book Antiqua" w:hAnsi="Book Antiqua" w:cs="Arial"/>
          <w:sz w:val="20"/>
          <w:szCs w:val="20"/>
        </w:rPr>
      </w:pPr>
    </w:p>
    <w:p w:rsidR="004E1DB9"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Właściciel lub zarządca może zlecić innym – fachowo przygotowanym osobom lub podmiotom prawnym – przeprowadzenia czynności wykonania identyfikacji azbestu w wyrobach. </w:t>
      </w:r>
    </w:p>
    <w:p w:rsidR="009A2F52"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W każdym przypadku powinno to mieć miejsce przed rozpoczęciem prac zabezpieczenia lub usuwania wyrobów zawierających azbest. </w:t>
      </w:r>
    </w:p>
    <w:p w:rsidR="009A2F52" w:rsidRDefault="009A2F52" w:rsidP="005713A2">
      <w:pPr>
        <w:ind w:right="142"/>
        <w:jc w:val="both"/>
        <w:rPr>
          <w:rFonts w:ascii="Book Antiqua" w:hAnsi="Book Antiqua" w:cs="Arial"/>
          <w:sz w:val="20"/>
          <w:szCs w:val="20"/>
        </w:rPr>
      </w:pPr>
      <w:r>
        <w:rPr>
          <w:rFonts w:ascii="Book Antiqua" w:hAnsi="Book Antiqua" w:cs="Arial"/>
          <w:sz w:val="20"/>
          <w:szCs w:val="20"/>
        </w:rPr>
        <w:t xml:space="preserve">Na podstawie art. 29 i 30 </w:t>
      </w:r>
      <w:r w:rsidRPr="00225D04">
        <w:rPr>
          <w:rFonts w:ascii="Book Antiqua" w:hAnsi="Book Antiqua" w:cs="Arial"/>
          <w:sz w:val="20"/>
          <w:szCs w:val="20"/>
        </w:rPr>
        <w:t xml:space="preserve">ustawy – Prawo budowlane. </w:t>
      </w:r>
      <w:r>
        <w:rPr>
          <w:rFonts w:ascii="Book Antiqua" w:hAnsi="Book Antiqua" w:cs="Arial"/>
          <w:sz w:val="20"/>
          <w:szCs w:val="20"/>
        </w:rPr>
        <w:t>(</w:t>
      </w:r>
      <w:r w:rsidRPr="001E57D4">
        <w:rPr>
          <w:rFonts w:ascii="Book Antiqua" w:hAnsi="Book Antiqua" w:cs="Arial"/>
          <w:sz w:val="20"/>
          <w:szCs w:val="20"/>
        </w:rPr>
        <w:t>Dz.U. 1994 nr 89 poz. 414</w:t>
      </w:r>
      <w:r>
        <w:rPr>
          <w:rFonts w:ascii="Book Antiqua" w:hAnsi="Book Antiqua" w:cs="Arial"/>
          <w:sz w:val="20"/>
          <w:szCs w:val="20"/>
        </w:rPr>
        <w:t xml:space="preserve"> z późn. zm.) w</w:t>
      </w:r>
      <w:r w:rsidR="00306A7A" w:rsidRPr="007B6BEE">
        <w:rPr>
          <w:rFonts w:ascii="Book Antiqua" w:hAnsi="Book Antiqua" w:cs="Arial"/>
          <w:sz w:val="20"/>
          <w:szCs w:val="20"/>
        </w:rPr>
        <w:t>łaściciel lub zarządca budynku, budowli, instalacji, urządzenia lu</w:t>
      </w:r>
      <w:r w:rsidR="004E1DB9" w:rsidRPr="007B6BEE">
        <w:rPr>
          <w:rFonts w:ascii="Book Antiqua" w:hAnsi="Book Antiqua" w:cs="Arial"/>
          <w:sz w:val="20"/>
          <w:szCs w:val="20"/>
        </w:rPr>
        <w:t xml:space="preserve">b terenu </w:t>
      </w:r>
      <w:r w:rsidR="00306A7A" w:rsidRPr="007B6BEE">
        <w:rPr>
          <w:rFonts w:ascii="Book Antiqua" w:hAnsi="Book Antiqua" w:cs="Arial"/>
          <w:sz w:val="20"/>
          <w:szCs w:val="20"/>
        </w:rPr>
        <w:t>z wyrobami zawierającymi</w:t>
      </w:r>
      <w:r w:rsidR="00F94594" w:rsidRPr="007B6BEE">
        <w:rPr>
          <w:rFonts w:ascii="Book Antiqua" w:hAnsi="Book Antiqua" w:cs="Arial"/>
          <w:sz w:val="20"/>
          <w:szCs w:val="20"/>
        </w:rPr>
        <w:t xml:space="preserve"> azbest, ma obowiązek zgłoszenia właściwemu organowi architektoniczno-budowlanemu (Starostwo Powiatowe)</w:t>
      </w:r>
      <w:r w:rsidR="00306A7A" w:rsidRPr="007B6BEE">
        <w:rPr>
          <w:rFonts w:ascii="Book Antiqua" w:hAnsi="Book Antiqua" w:cs="Arial"/>
          <w:sz w:val="20"/>
          <w:szCs w:val="20"/>
        </w:rPr>
        <w:t xml:space="preserve"> zamiaru wykonywania tych prac – na 30 dni przed ich rozpoczęcie</w:t>
      </w:r>
      <w:r>
        <w:rPr>
          <w:rFonts w:ascii="Book Antiqua" w:hAnsi="Book Antiqua" w:cs="Arial"/>
          <w:sz w:val="20"/>
          <w:szCs w:val="20"/>
        </w:rPr>
        <w:t>m (procedura „milczącej zgody”) – jest to zgłoszenie robót budowlanych nie wymagających zezwolenia.</w:t>
      </w:r>
    </w:p>
    <w:p w:rsidR="00306A7A" w:rsidRPr="007B6BEE" w:rsidRDefault="00504662" w:rsidP="005713A2">
      <w:pPr>
        <w:ind w:right="142"/>
        <w:jc w:val="both"/>
        <w:rPr>
          <w:rFonts w:ascii="Book Antiqua" w:hAnsi="Book Antiqua" w:cs="Arial"/>
          <w:sz w:val="20"/>
          <w:szCs w:val="20"/>
        </w:rPr>
      </w:pPr>
      <w:r>
        <w:rPr>
          <w:rFonts w:ascii="Book Antiqua" w:hAnsi="Book Antiqua" w:cs="Arial"/>
          <w:sz w:val="20"/>
          <w:szCs w:val="20"/>
        </w:rPr>
        <w:t xml:space="preserve">Po </w:t>
      </w:r>
      <w:r w:rsidR="00306A7A" w:rsidRPr="004D08FF">
        <w:rPr>
          <w:rFonts w:ascii="Book Antiqua" w:hAnsi="Book Antiqua" w:cs="Arial"/>
          <w:sz w:val="20"/>
          <w:szCs w:val="20"/>
        </w:rPr>
        <w:t>dopełnieniu</w:t>
      </w:r>
      <w:r w:rsidR="00306A7A" w:rsidRPr="007B6BEE">
        <w:rPr>
          <w:rFonts w:ascii="Book Antiqua" w:hAnsi="Book Antiqua" w:cs="Arial"/>
          <w:sz w:val="20"/>
          <w:szCs w:val="20"/>
        </w:rPr>
        <w:t xml:space="preserve"> obowiązków formalno</w:t>
      </w:r>
      <w:r w:rsidR="00AD795F">
        <w:rPr>
          <w:rFonts w:ascii="Book Antiqua" w:hAnsi="Book Antiqua" w:cs="Arial"/>
          <w:sz w:val="20"/>
          <w:szCs w:val="20"/>
        </w:rPr>
        <w:t>-</w:t>
      </w:r>
      <w:r w:rsidR="00306A7A" w:rsidRPr="007B6BEE">
        <w:rPr>
          <w:rFonts w:ascii="Book Antiqua" w:hAnsi="Book Antiqua" w:cs="Arial"/>
          <w:sz w:val="20"/>
          <w:szCs w:val="20"/>
        </w:rPr>
        <w:t>prawnych, właściciel lub zarząd</w:t>
      </w:r>
      <w:r w:rsidR="004E1DB9" w:rsidRPr="007B6BEE">
        <w:rPr>
          <w:rFonts w:ascii="Book Antiqua" w:hAnsi="Book Antiqua" w:cs="Arial"/>
          <w:sz w:val="20"/>
          <w:szCs w:val="20"/>
        </w:rPr>
        <w:t xml:space="preserve">ca </w:t>
      </w:r>
      <w:r w:rsidR="00306A7A" w:rsidRPr="007B6BEE">
        <w:rPr>
          <w:rFonts w:ascii="Book Antiqua" w:hAnsi="Book Antiqua" w:cs="Arial"/>
          <w:sz w:val="20"/>
          <w:szCs w:val="20"/>
        </w:rPr>
        <w:t>dokonuje wyboru wy</w:t>
      </w:r>
      <w:r w:rsidR="004D08FF">
        <w:rPr>
          <w:rFonts w:ascii="Book Antiqua" w:hAnsi="Book Antiqua" w:cs="Arial"/>
          <w:sz w:val="20"/>
          <w:szCs w:val="20"/>
        </w:rPr>
        <w:t>konawcy prac – wytwórcy odpadów</w:t>
      </w:r>
      <w:r w:rsidR="00306A7A" w:rsidRPr="007B6BEE">
        <w:rPr>
          <w:rFonts w:ascii="Book Antiqua" w:hAnsi="Book Antiqua" w:cs="Arial"/>
          <w:sz w:val="20"/>
          <w:szCs w:val="20"/>
        </w:rPr>
        <w:t xml:space="preserve">. </w:t>
      </w:r>
      <w:r w:rsidR="00451639">
        <w:rPr>
          <w:rFonts w:ascii="Book Antiqua" w:hAnsi="Book Antiqua" w:cs="Arial"/>
          <w:sz w:val="20"/>
          <w:szCs w:val="20"/>
        </w:rPr>
        <w:t xml:space="preserve">Zleca </w:t>
      </w:r>
      <w:r w:rsidR="00306A7A" w:rsidRPr="007B6BEE">
        <w:rPr>
          <w:rFonts w:ascii="Book Antiqua" w:hAnsi="Book Antiqua" w:cs="Arial"/>
          <w:sz w:val="20"/>
          <w:szCs w:val="20"/>
        </w:rPr>
        <w:t xml:space="preserve">wykonanie prac zabezpieczenia lub usuwania wyrobów zawierających azbest oraz oczyszczenia budynku, budowli, instalacji lub urządzenia oraz terenu z azbestu. </w:t>
      </w:r>
      <w:r w:rsidR="00451639">
        <w:rPr>
          <w:rFonts w:ascii="Book Antiqua" w:hAnsi="Book Antiqua" w:cs="Arial"/>
          <w:sz w:val="20"/>
          <w:szCs w:val="20"/>
        </w:rPr>
        <w:t>Właściciel/Zarządca może zawrzeć umowę</w:t>
      </w:r>
      <w:r w:rsidR="00513F19">
        <w:rPr>
          <w:rFonts w:ascii="Book Antiqua" w:hAnsi="Book Antiqua" w:cs="Arial"/>
          <w:sz w:val="20"/>
          <w:szCs w:val="20"/>
        </w:rPr>
        <w:t xml:space="preserve"> </w:t>
      </w:r>
      <w:r w:rsidR="00451639">
        <w:rPr>
          <w:rFonts w:ascii="Book Antiqua" w:hAnsi="Book Antiqua" w:cs="Arial"/>
          <w:sz w:val="20"/>
          <w:szCs w:val="20"/>
        </w:rPr>
        <w:t xml:space="preserve">z Wykonawcą. </w:t>
      </w:r>
      <w:r w:rsidR="00306A7A" w:rsidRPr="007B6BEE">
        <w:rPr>
          <w:rFonts w:ascii="Book Antiqua" w:hAnsi="Book Antiqua" w:cs="Arial"/>
          <w:sz w:val="20"/>
          <w:szCs w:val="20"/>
        </w:rPr>
        <w:t>W umowie powinny być sprecyzowane obowiązki</w:t>
      </w:r>
      <w:r w:rsidR="00740DB5">
        <w:rPr>
          <w:rFonts w:ascii="Book Antiqua" w:hAnsi="Book Antiqua" w:cs="Arial"/>
          <w:sz w:val="20"/>
          <w:szCs w:val="20"/>
        </w:rPr>
        <w:t xml:space="preserve"> </w:t>
      </w:r>
      <w:r w:rsidR="00451639">
        <w:rPr>
          <w:rFonts w:ascii="Book Antiqua" w:hAnsi="Book Antiqua" w:cs="Arial"/>
          <w:sz w:val="20"/>
          <w:szCs w:val="20"/>
        </w:rPr>
        <w:t xml:space="preserve">i uprawnienia </w:t>
      </w:r>
      <w:r w:rsidR="00306A7A" w:rsidRPr="007B6BEE">
        <w:rPr>
          <w:rFonts w:ascii="Book Antiqua" w:hAnsi="Book Antiqua" w:cs="Arial"/>
          <w:sz w:val="20"/>
          <w:szCs w:val="20"/>
        </w:rPr>
        <w:t>stron</w:t>
      </w:r>
      <w:r w:rsidR="00451639">
        <w:rPr>
          <w:rFonts w:ascii="Book Antiqua" w:hAnsi="Book Antiqua" w:cs="Arial"/>
          <w:sz w:val="20"/>
          <w:szCs w:val="20"/>
        </w:rPr>
        <w:t>.</w:t>
      </w:r>
      <w:r w:rsidR="00306A7A" w:rsidRPr="007B6BEE">
        <w:rPr>
          <w:rFonts w:ascii="Book Antiqua" w:hAnsi="Book Antiqua" w:cs="Arial"/>
          <w:sz w:val="20"/>
          <w:szCs w:val="20"/>
        </w:rPr>
        <w:t xml:space="preserve"> Niezależnie od obowiązków wykonawcy prac, właściciel lub zarządca powinien poinformować mieszkańców lub użytkowników budynku, budowli, instalacji lub urządzenia oraz terenu, </w:t>
      </w:r>
      <w:r w:rsidR="00AD795F">
        <w:rPr>
          <w:rFonts w:ascii="Book Antiqua" w:hAnsi="Book Antiqua" w:cs="Arial"/>
          <w:sz w:val="20"/>
          <w:szCs w:val="20"/>
        </w:rPr>
        <w:t xml:space="preserve"> </w:t>
      </w:r>
      <w:r w:rsidR="00306A7A" w:rsidRPr="007B6BEE">
        <w:rPr>
          <w:rFonts w:ascii="Book Antiqua" w:hAnsi="Book Antiqua" w:cs="Arial"/>
          <w:sz w:val="20"/>
          <w:szCs w:val="20"/>
        </w:rPr>
        <w:t>o usuwaniu niebezpiecznych materiałów zawierających substancje stwarzające szczególne zagrożenie dla ludzi oraz s</w:t>
      </w:r>
      <w:r w:rsidR="00F94594" w:rsidRPr="007B6BEE">
        <w:rPr>
          <w:rFonts w:ascii="Book Antiqua" w:hAnsi="Book Antiqua" w:cs="Arial"/>
          <w:sz w:val="20"/>
          <w:szCs w:val="20"/>
        </w:rPr>
        <w:t>posobach zabezpieczenia przed tą</w:t>
      </w:r>
      <w:r w:rsidR="00306A7A" w:rsidRPr="007B6BEE">
        <w:rPr>
          <w:rFonts w:ascii="Book Antiqua" w:hAnsi="Book Antiqua" w:cs="Arial"/>
          <w:sz w:val="20"/>
          <w:szCs w:val="20"/>
        </w:rPr>
        <w:t xml:space="preserve"> szkodliwością.</w:t>
      </w:r>
    </w:p>
    <w:p w:rsidR="004E1DB9" w:rsidRPr="007B6BEE" w:rsidRDefault="00306A7A" w:rsidP="004E1DB9">
      <w:pPr>
        <w:pStyle w:val="Tekstpodstawowy"/>
        <w:ind w:right="142"/>
        <w:rPr>
          <w:rFonts w:ascii="Book Antiqua" w:hAnsi="Book Antiqua" w:cs="Arial"/>
          <w:i w:val="0"/>
          <w:sz w:val="20"/>
        </w:rPr>
      </w:pPr>
      <w:r w:rsidRPr="007B6BEE">
        <w:rPr>
          <w:rFonts w:ascii="Book Antiqua" w:hAnsi="Book Antiqua" w:cs="Arial"/>
          <w:i w:val="0"/>
          <w:sz w:val="20"/>
        </w:rPr>
        <w:t xml:space="preserve">Na końcu właściciel lub zarządca powinien uzyskać od wykonawcy prac, pisemne oświadczenie o prawidłowości wykonania </w:t>
      </w:r>
      <w:r w:rsidR="00451639">
        <w:rPr>
          <w:rFonts w:ascii="Book Antiqua" w:hAnsi="Book Antiqua" w:cs="Arial"/>
          <w:i w:val="0"/>
          <w:sz w:val="20"/>
        </w:rPr>
        <w:t>prac</w:t>
      </w:r>
      <w:r w:rsidR="00513F19">
        <w:rPr>
          <w:rFonts w:ascii="Book Antiqua" w:hAnsi="Book Antiqua" w:cs="Arial"/>
          <w:i w:val="0"/>
          <w:sz w:val="20"/>
        </w:rPr>
        <w:t xml:space="preserve"> </w:t>
      </w:r>
      <w:r w:rsidR="004E1DB9" w:rsidRPr="007B6BEE">
        <w:rPr>
          <w:rFonts w:ascii="Book Antiqua" w:hAnsi="Book Antiqua" w:cs="Arial"/>
          <w:i w:val="0"/>
          <w:sz w:val="20"/>
        </w:rPr>
        <w:t>i oczyszczenia</w:t>
      </w:r>
      <w:r w:rsidR="00242D56">
        <w:rPr>
          <w:rFonts w:ascii="Book Antiqua" w:hAnsi="Book Antiqua" w:cs="Arial"/>
          <w:i w:val="0"/>
          <w:sz w:val="20"/>
        </w:rPr>
        <w:t xml:space="preserve"> terenu</w:t>
      </w:r>
      <w:r w:rsidR="004E1DB9" w:rsidRPr="007B6BEE">
        <w:rPr>
          <w:rFonts w:ascii="Book Antiqua" w:hAnsi="Book Antiqua" w:cs="Arial"/>
          <w:i w:val="0"/>
          <w:sz w:val="20"/>
        </w:rPr>
        <w:t xml:space="preserve"> z</w:t>
      </w:r>
      <w:r w:rsidR="00242D56">
        <w:rPr>
          <w:rFonts w:ascii="Book Antiqua" w:hAnsi="Book Antiqua" w:cs="Arial"/>
          <w:i w:val="0"/>
          <w:sz w:val="20"/>
        </w:rPr>
        <w:t xml:space="preserve"> pyłu </w:t>
      </w:r>
      <w:r w:rsidR="00242D56" w:rsidRPr="00DB6863">
        <w:rPr>
          <w:rFonts w:ascii="Book Antiqua" w:hAnsi="Book Antiqua" w:cs="Arial"/>
          <w:i w:val="0"/>
          <w:sz w:val="20"/>
        </w:rPr>
        <w:t>azbestowego</w:t>
      </w:r>
      <w:r w:rsidR="00513F19">
        <w:rPr>
          <w:rFonts w:ascii="Book Antiqua" w:hAnsi="Book Antiqua" w:cs="Arial"/>
          <w:i w:val="0"/>
          <w:sz w:val="20"/>
        </w:rPr>
        <w:t xml:space="preserve">, </w:t>
      </w:r>
      <w:r w:rsidRPr="00DB6863">
        <w:rPr>
          <w:rFonts w:ascii="Book Antiqua" w:hAnsi="Book Antiqua" w:cs="Arial"/>
          <w:i w:val="0"/>
          <w:sz w:val="20"/>
        </w:rPr>
        <w:t>a następnie przechowywać je przez okres</w:t>
      </w:r>
      <w:r w:rsidR="00EF2941" w:rsidRPr="00DB6863">
        <w:rPr>
          <w:rFonts w:ascii="Book Antiqua" w:hAnsi="Book Antiqua" w:cs="Arial"/>
          <w:i w:val="0"/>
          <w:sz w:val="20"/>
        </w:rPr>
        <w:t xml:space="preserve"> c</w:t>
      </w:r>
      <w:r w:rsidR="00624D29" w:rsidRPr="00DB6863">
        <w:rPr>
          <w:rFonts w:ascii="Book Antiqua" w:hAnsi="Book Antiqua" w:cs="Arial"/>
          <w:i w:val="0"/>
          <w:sz w:val="20"/>
        </w:rPr>
        <w:t xml:space="preserve">o najmniej 5 </w:t>
      </w:r>
      <w:r w:rsidR="00F94594" w:rsidRPr="00DB6863">
        <w:rPr>
          <w:rFonts w:ascii="Book Antiqua" w:hAnsi="Book Antiqua" w:cs="Arial"/>
          <w:i w:val="0"/>
          <w:sz w:val="20"/>
        </w:rPr>
        <w:t>lat, wraz z inną</w:t>
      </w:r>
      <w:r w:rsidRPr="00DB6863">
        <w:rPr>
          <w:rFonts w:ascii="Book Antiqua" w:hAnsi="Book Antiqua" w:cs="Arial"/>
          <w:i w:val="0"/>
          <w:sz w:val="20"/>
        </w:rPr>
        <w:t xml:space="preserve"> dokumentacją budynku, budowli, instalacji, urządzenia lub terenu. Wykonawca obowiązany jest wystawić</w:t>
      </w:r>
      <w:r w:rsidR="00513F19">
        <w:rPr>
          <w:rFonts w:ascii="Book Antiqua" w:hAnsi="Book Antiqua" w:cs="Arial"/>
          <w:i w:val="0"/>
          <w:sz w:val="20"/>
        </w:rPr>
        <w:t xml:space="preserve"> </w:t>
      </w:r>
      <w:r w:rsidRPr="007B6BEE">
        <w:rPr>
          <w:rFonts w:ascii="Book Antiqua" w:hAnsi="Book Antiqua" w:cs="Arial"/>
          <w:i w:val="0"/>
          <w:sz w:val="20"/>
        </w:rPr>
        <w:t xml:space="preserve">i przekazać </w:t>
      </w:r>
      <w:r w:rsidR="00451639">
        <w:rPr>
          <w:rFonts w:ascii="Book Antiqua" w:hAnsi="Book Antiqua" w:cs="Arial"/>
          <w:i w:val="0"/>
          <w:sz w:val="20"/>
        </w:rPr>
        <w:t>Właścicielowi/Zarządcy</w:t>
      </w:r>
      <w:r w:rsidRPr="007B6BEE">
        <w:rPr>
          <w:rFonts w:ascii="Book Antiqua" w:hAnsi="Book Antiqua" w:cs="Arial"/>
          <w:i w:val="0"/>
          <w:sz w:val="20"/>
        </w:rPr>
        <w:t xml:space="preserve"> dokumenty takie jak karta ewidencji odpadu oraz karta przekazania odpadu, poświadczona przez uprawnione składowisko, że wymienione w niej odpady znalazły się w tym miejscu.</w:t>
      </w:r>
    </w:p>
    <w:p w:rsidR="004E1DB9" w:rsidRPr="007B6BEE" w:rsidRDefault="004E1DB9" w:rsidP="004E1DB9">
      <w:pPr>
        <w:pStyle w:val="Tekstpodstawowy"/>
        <w:ind w:right="142"/>
        <w:rPr>
          <w:rFonts w:ascii="Book Antiqua" w:hAnsi="Book Antiqua" w:cs="Arial"/>
          <w:b/>
          <w:i w:val="0"/>
          <w:sz w:val="20"/>
        </w:rPr>
        <w:sectPr w:rsidR="004E1DB9" w:rsidRPr="007B6BEE" w:rsidSect="0082597E">
          <w:footnotePr>
            <w:pos w:val="beneathText"/>
          </w:footnotePr>
          <w:type w:val="continuous"/>
          <w:pgSz w:w="11905" w:h="16837"/>
          <w:pgMar w:top="1418" w:right="1134" w:bottom="1418" w:left="1134" w:header="709" w:footer="482" w:gutter="0"/>
          <w:cols w:space="708"/>
          <w:docGrid w:linePitch="360"/>
        </w:sectPr>
      </w:pPr>
    </w:p>
    <w:p w:rsidR="00306A7A" w:rsidRPr="007B6BEE" w:rsidRDefault="00E7582B" w:rsidP="004E1DB9">
      <w:pPr>
        <w:pStyle w:val="Tekstpodstawowy"/>
        <w:pageBreakBefore/>
        <w:spacing w:after="360"/>
        <w:ind w:left="2126" w:right="142" w:hanging="2126"/>
        <w:rPr>
          <w:rFonts w:ascii="Book Antiqua" w:hAnsi="Book Antiqua" w:cs="Arial"/>
          <w:i w:val="0"/>
          <w:sz w:val="20"/>
        </w:rPr>
      </w:pPr>
      <w:r>
        <w:rPr>
          <w:rFonts w:ascii="Book Antiqua" w:hAnsi="Book Antiqua"/>
          <w:noProof/>
          <w:sz w:val="20"/>
          <w:lang w:eastAsia="pl-PL"/>
        </w:rPr>
        <w:lastRenderedPageBreak/>
        <w:pict>
          <v:group id="Group 169" o:spid="_x0000_s1052" style="position:absolute;left:0;text-align:left;margin-left:68.55pt;margin-top:45.55pt;width:379pt;height:525.35pt;z-index:251658752" coordorigin="2305,3091" coordsize="7580,1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MaxggAADqDAAAOAAAAZHJzL2Uyb0RvYy54bWzsXVmPo0YQfo+U/4B495qjuaz1rGZ8rCJt&#10;kpV2ozwzgA0KBgLM2JNV/nuqq6F9YO84e4CSqXkYgRua7urujzq+al6/2W1S5TEqqyTPpqr+SlOV&#10;KAvyMMnWU/W3j8uRqypV7Wehn+ZZNFWfokp9c/PjD6+3xSQy8jhPw6hUoJKsmmyLqRrXdTEZj6sg&#10;jjZ+9SovogwKV3m58Ws4LdfjsPS3UPsmHRuaZo+3eRkWZR5EVQW/zkWheoP1r1ZRUP+6WlVRraRT&#10;FdpW4/8S/9/z/+Ob1/5kXfpFnARNM/wvaMXGTzJ4qKxq7te+8lAmnao2SVDmVb6qXwX5ZpyvVkkQ&#10;YR+gN7p20pu3Zf5QYF/Wk+26kGIC0Z7I6YurDX55fF8qSQhjZ4J8Mn8Dg4TPVXTb4+LZFusJXPW2&#10;LD4U70vRRzh8lwd/VFA8Pi3n52txsXK//TkPoUL/oc5RPLtVueFVQMeVHY7CkxyFaFcrAfzIXN00&#10;NWhMAGWO6Vq2a4lxCmIYTH6fYWqWqkCxqXl6W7Zo7ncst7lZ120Ti8f+RDwZW9u0jncNJl21l2v1&#10;dXL9EPtFhMNVcYlJueqtXD/yLt7lOwVEjZLF67hYlXoHv8MgoJQqIV0ly2exn62j27LMt3Hkh9BA&#10;0R/ecniEGBF+UvFKnhO3YeoOis0yHEOIrRW6aWuwUrnEmY3SliLzJ0VZ1W+jfKPwg6lawqLCZvqP&#10;76qaT4H9Jc0SCJdJmiplXv+e1DGKhY8yFlZwjzhQihz6I36uyvX9LC2VRx/WqWfdmXOHtw9qXleH&#10;V1sa/AkZHd4xv1tYy3akj+/Q+R1nbuk8BJ/VNC5NMgUED9J2PXG/UgV+GvFl0rar9LGXvHVppmyh&#10;xHDaB+VpIgsvd606vGyT1ACEabKZqq54JPTfn/BRX2QhHtd+kopjaGua8eIIIU4MA5zt6qYDfFgR&#10;fj7dLi3NYaY7chzLHDFzoY3u3OVsdDvTbdtZ3M3uFvrfXKI6m8RJGEbZAuusWjTU2XWrosFlgWMS&#10;D2UDeWvzB+jjhzjcKmHCZ5Lhmh7MujABQDZdzdY8mJ5+uoY3SVCX6tkJdCROg5lLWwyunxaxL+aP&#10;mCRi+jSX41SSj8ezg5aNO50XV+xgpoKoW7ECeIiFJpCj3t3vGuRsV/N9Hj7BOoSJzyc2fy/CQZyX&#10;f6nKFt4xU7X688EvI1VJf8r4WtY0QDp4K+GZxWwdTsqjovvDIj8LoLKpWoOU8HBWi1fZQ1Em6xie&#10;JfAjy28BcFcJLk7eaNEu6Aw/AcTrDfqMLvThAuLtaPCrH+izDUdCH0ILDiu+b/bQ57msWd3te4qg&#10;D2YkQd9eIT2raL1g6MMFs4cYgj6p9Zld6EOdq3fok8qyZ1qfgT5U9uFtR9BHWt8EFCLS+oQyfVHr&#10;QzOJoA9shwbSJPSxLvSZrYrcq9YnDV5ddzybN+Gc2ueYCMyEfWTxcjckYd/zFi+uJcK+M9gHfknh&#10;RN07+6SOPBD2Ga6D8HsO+3SXkeJH7r6a3H0c9K5z96ERReB3BvzsLvhJLXkY8AOXKjocz2Kf4VCo&#10;g7CPsA8Xx3XY57Z2HIU6RAhDGr0QXjhV/KSWPAz2OQ5DfDuPfYxiHYR9hH3/AvsaOkwbTqVYh8Q+&#10;COKfYp9UknvFPhnmtW3jos3LTDJ5CfoI+q6HPkPy1UjtO1H7vC70SR15GOhzmIEtOKf2OUbLX6Mw&#10;L4V5KdSBawQ5k5fCvGLB/Ne8fQ0Fm4dmkb3damoM6FyHHG+hCZ1SuDmN/VtRvGUIdk/V5uRUTvR2&#10;gNktOMc6UF5FdPaA4t1wlU2r9eAF8eLinTJ4C+Mo+ed90RxZl+ENgoZocxMYH4DhvZdaK+09zbGV&#10;tpTZnr9NFO+QKN488YZ4jnztSoq3Ial7pAAfK8CsS/EGOBwC+6Tt/1ns0yBzSKQGkAZMGjBpwFdo&#10;wJK7R9h3gn1djjfA4aDYxywH4zrnjX90ypLaRzxH4jleFe42JHWPoO8E+iTH+12SRQqT7wjwec4y&#10;kSce7LImT1xmMmMu8MenAnLChSOysZDFLfzkqkRmywOFHPO/PQ8B9wjuhE8BDfDLWAcBEJ6r7U8u&#10;ZDFnOc9hBiz/Num9kMnfZPGeyehVapRIXSaQdJxCeihkE2+iENJEI0iF5UdCY70259fTvIW7cNmI&#10;GfZixLT5fHS7nLGRvdQda27OZ7P5Sc4v5muLXRi+kv4s5XaQVMtrb9dbS8Gn7GSYm98xO1kAFp83&#10;fFX1mPMLnJPGxSiQQUJov8jAPGHoETIICYj1RsjQ2XzlxSXvnkGGvdO8N5e5pAoLlDikyvWiP0Ag&#10;BDY7sSzWSYkFzYLvg0L6A+kP+y2aCCV6Q4YukVas0cZU6C+YJh3KrqVfdKoYuonYddnSoP2ScB8n&#10;2i/peNO3F4co+2CazAkir8qJV6VLpGXDsMkkbUPXbA/pskeGVMPbcATTjLCPPMrkUW49XJ+nk0lD&#10;h7DvBPskk1ZYhDLbohe/EYMdQtAiZG67o2hLnAJLkduD5nP7YpJHGXy7chdJ8ij/3/a7POM3alzL&#10;cmNi2NPyazYmvrCBriVJq4gMcLoPsX9/X5GrNTtHgkcZwXuvCBEyqJ/Io0we5eGQQRKvBTIcEg97&#10;RAbbsPHJhAwUa2q/XEAEaq4cDIcMkpYskOGQlvf9kYHpfFtvHl9yzJP4EukMpDOc+QTIi/MGD4cM&#10;krQrkKFf5pq0JhzNPmGuETIQMhAyDKkzHHNarX6Za1JnAJWB/Ayd79iQn4H8DMPpDMecVksGsHuJ&#10;TUidwdXFZr3kZyA/A/kZDr/FNRwyHPNYLRne7QUZZNTS9dwTkgZZE2RNkDUxpDUheazCz3C4IWIf&#10;HsiGz6BrJiNzgsyJo88qU3Bi2OCEpHkKaDikePYJDTozKDpB0EDQ0GTJ8txzkeYynD1xzIK0BmJB&#10;6oYlNj4kVwO5GsjV8IyrAdNnt2v4rDZkQqzhQ99xEsz92j88R4iZREYe52kYlTf/AAAA//8DAFBL&#10;AwQUAAYACAAAACEALaElaeEAAAALAQAADwAAAGRycy9kb3ducmV2LnhtbEyPQUvDQBCF74L/YRnB&#10;m91sarSN2ZRS1FMp2AribZtMk9DsbMhuk/TfO570NPN4jzffZKvJtmLA3jeONKhZBAKpcGVDlYbP&#10;w9vDAoQPhkrTOkINV/Swym9vMpOWbqQPHPahElxCPjUa6hC6VEpf1GiNn7kOib2T660JLPtKlr0Z&#10;udy2Mo6iJ2lNQ3yhNh1uaizO+4vV8D6acT1Xr8P2fNpcvw/J7murUOv7u2n9AiLgFP7C8IvP6JAz&#10;09FdqPSiZT1/VhzVsFQ8ObBYJrwc2YmTxxhknsn/P+Q/AAAA//8DAFBLAQItABQABgAIAAAAIQC2&#10;gziS/gAAAOEBAAATAAAAAAAAAAAAAAAAAAAAAABbQ29udGVudF9UeXBlc10ueG1sUEsBAi0AFAAG&#10;AAgAAAAhADj9If/WAAAAlAEAAAsAAAAAAAAAAAAAAAAALwEAAF9yZWxzLy5yZWxzUEsBAi0AFAAG&#10;AAgAAAAhAI43IxrGCAAAOoMAAA4AAAAAAAAAAAAAAAAALgIAAGRycy9lMm9Eb2MueG1sUEsBAi0A&#10;FAAGAAgAAAAhAC2hJWnhAAAACwEAAA8AAAAAAAAAAAAAAAAAIAsAAGRycy9kb3ducmV2LnhtbFBL&#10;BQYAAAAABAAEAPMAAAAuDAAAAAA=&#10;">
            <v:shape id="Text Box 30" o:spid="_x0000_s1053" type="#_x0000_t202" style="position:absolute;left:2317;top:5272;width:3608;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1e88EA&#10;AADcAAAADwAAAGRycy9kb3ducmV2LnhtbERPzWoCMRC+F3yHMIK3mrWCyGoUlZZaPLn6AMNm3F1N&#10;JttNusa3b4RCb/Px/c5yHa0RPXW+caxgMs5AEJdON1wpOJ8+XucgfEDWaByTggd5WK8GL0vMtbvz&#10;kfoiVCKFsM9RQR1Cm0vpy5os+rFriRN3cZ3FkGBXSd3hPYVbI9+ybCYtNpwaamxpV1N5K36sgnlz&#10;MO999Pj1WVyj2X7j5XidKTUaxs0CRKAY/sV/7r1O86cTeD6TLp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dXvPBAAAA3AAAAA8AAAAAAAAAAAAAAAAAmAIAAGRycy9kb3du&#10;cmV2LnhtbFBLBQYAAAAABAAEAPUAAACGAwAAAAA=&#10;" fillcolor="#95b3d7" strokecolor="#95b3d7" strokeweight="1pt">
              <v:fill color2="#dbe5f1" angle="135" focus="50%" type="gradient"/>
              <v:shadow color="#243f60" opacity=".5" offset="1pt"/>
              <v:textbox style="mso-next-textbox:#Text Box 30" inset="7.9pt,4.3pt,7.9pt,4.3pt">
                <w:txbxContent>
                  <w:p w:rsidR="003C18BD" w:rsidRPr="00C328DF" w:rsidRDefault="003C18BD" w:rsidP="000976A6">
                    <w:pPr>
                      <w:jc w:val="center"/>
                      <w:rPr>
                        <w:rFonts w:ascii="Book Antiqua" w:hAnsi="Book Antiqua"/>
                        <w:sz w:val="22"/>
                      </w:rPr>
                    </w:pPr>
                    <w:r w:rsidRPr="00C328DF">
                      <w:rPr>
                        <w:rFonts w:ascii="Book Antiqua" w:hAnsi="Book Antiqua"/>
                        <w:sz w:val="22"/>
                      </w:rPr>
                      <w:t xml:space="preserve">Opracowanie </w:t>
                    </w:r>
                    <w:r w:rsidRPr="003E6A8B">
                      <w:rPr>
                        <w:rFonts w:ascii="Book Antiqua" w:hAnsi="Book Antiqua"/>
                        <w:sz w:val="20"/>
                        <w:szCs w:val="20"/>
                      </w:rPr>
                      <w:t>planu</w:t>
                    </w:r>
                    <w:r w:rsidRPr="00C328DF">
                      <w:rPr>
                        <w:rFonts w:ascii="Book Antiqua" w:hAnsi="Book Antiqua"/>
                        <w:sz w:val="22"/>
                      </w:rPr>
                      <w:t xml:space="preserve"> prac</w:t>
                    </w:r>
                  </w:p>
                </w:txbxContent>
              </v:textbox>
            </v:shape>
            <v:shape id="Text Box 31" o:spid="_x0000_s1054" type="#_x0000_t202" style="position:absolute;left:6277;top:5277;width:3608;height: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hMEA&#10;AADcAAAADwAAAGRycy9kb3ducmV2LnhtbERP22oCMRB9F/yHMELfNFsLIluzYqWllT659gOGzexF&#10;k8m6Sdf0702h0Lc5nOtsttEaMdLgO8cKHhcZCOLK6Y4bBV+nt/kahA/IGo1jUvBDHrbFdLLBXLsb&#10;H2ksQyNSCPscFbQh9LmUvmrJol+4njhxtRsshgSHRuoBbyncGrnMspW02HFqaLGnfUvVpfy2Ctbd&#10;p3kdo8fDe3mO5uWK9fG8UuphFnfPIALF8C/+c3/oNP9pCb/PpAtk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PwITBAAAA3AAAAA8AAAAAAAAAAAAAAAAAmAIAAGRycy9kb3du&#10;cmV2LnhtbFBLBQYAAAAABAAEAPUAAACGAwAAAAA=&#10;" fillcolor="#95b3d7" strokecolor="#95b3d7" strokeweight="1pt">
              <v:fill color2="#dbe5f1" angle="135" focus="50%" type="gradient"/>
              <v:shadow color="#243f60" opacity=".5" offset="1pt"/>
              <v:textbox style="mso-next-textbox:#Text Box 31" inset="7.9pt,4.3pt,7.9pt,4.3pt">
                <w:txbxContent>
                  <w:p w:rsidR="003C18BD" w:rsidRPr="00D57E4B" w:rsidRDefault="003C18BD" w:rsidP="000976A6">
                    <w:pPr>
                      <w:jc w:val="center"/>
                      <w:rPr>
                        <w:rFonts w:ascii="Book Antiqua" w:hAnsi="Book Antiqua"/>
                        <w:sz w:val="20"/>
                        <w:szCs w:val="20"/>
                      </w:rPr>
                    </w:pPr>
                    <w:r w:rsidRPr="00D57E4B">
                      <w:rPr>
                        <w:rFonts w:ascii="Book Antiqua" w:hAnsi="Book Antiqua"/>
                        <w:sz w:val="20"/>
                        <w:szCs w:val="20"/>
                      </w:rPr>
                      <w:t>Opracowanie planu bezpieczeństwa i ochrony zdrowia („bioz”)</w:t>
                    </w:r>
                  </w:p>
                </w:txbxContent>
              </v:textbox>
            </v:shape>
            <v:shape id="Text Box 32" o:spid="_x0000_s1055" type="#_x0000_t202" style="position:absolute;left:2305;top:9357;width:3608;height:9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lH8EA&#10;AADcAAAADwAAAGRycy9kb3ducmV2LnhtbERP22oCMRB9F/yHMELfNNsKIluzYqWllT659gOGzexF&#10;k8m6Sdf0702h0Lc5nOtsttEaMdLgO8cKHhcZCOLK6Y4bBV+nt/kahA/IGo1jUvBDHrbFdLLBXLsb&#10;H2ksQyNSCPscFbQh9LmUvmrJol+4njhxtRsshgSHRuoBbyncGvmUZStpsePU0GJP+5aqS/ltFay7&#10;T/M6Ro+H9/IczcsV6+N5pdTDLO6eQQSK4V/85/7Qaf5yCb/PpAtk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DZR/BAAAA3AAAAA8AAAAAAAAAAAAAAAAAmAIAAGRycy9kb3du&#10;cmV2LnhtbFBLBQYAAAAABAAEAPUAAACGAwAAAAA=&#10;" fillcolor="#95b3d7" strokecolor="#95b3d7" strokeweight="1pt">
              <v:fill color2="#dbe5f1" angle="135" focus="50%" type="gradient"/>
              <v:shadow color="#243f60" opacity=".5" offset="1pt"/>
              <v:textbox style="mso-next-textbox:#Text Box 32" inset="7.9pt,4.3pt,7.9pt,4.3pt">
                <w:txbxContent>
                  <w:p w:rsidR="003C18BD" w:rsidRPr="00D57E4B" w:rsidRDefault="003C18BD" w:rsidP="000976A6">
                    <w:pPr>
                      <w:jc w:val="center"/>
                      <w:rPr>
                        <w:rFonts w:ascii="Book Antiqua" w:hAnsi="Book Antiqua"/>
                        <w:sz w:val="20"/>
                        <w:szCs w:val="20"/>
                      </w:rPr>
                    </w:pPr>
                    <w:r w:rsidRPr="00D57E4B">
                      <w:rPr>
                        <w:rFonts w:ascii="Book Antiqua" w:hAnsi="Book Antiqua"/>
                        <w:sz w:val="20"/>
                        <w:szCs w:val="20"/>
                      </w:rPr>
                      <w:t>Przygotowanie rejestru pracowników narażonych na działanie azbestu</w:t>
                    </w:r>
                  </w:p>
                </w:txbxContent>
              </v:textbox>
            </v:shape>
            <v:shape id="Text Box 33" o:spid="_x0000_s1056" type="#_x0000_t202" style="position:absolute;left:2317;top:11796;width:3608;height:7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r9a8IA&#10;AADcAAAADwAAAGRycy9kb3ducmV2LnhtbERP3WrCMBS+F/YO4Qx2p6nbkNIZRcfGJl5ZfYBDc2zr&#10;kpPaZDV7+0UQvDsf3++ZL6M1YqDet44VTCcZCOLK6ZZrBYf95zgH4QOyRuOYFPyRh+XiYTTHQrsL&#10;72goQy1SCPsCFTQhdIWUvmrIop+4jjhxR9dbDAn2tdQ9XlK4NfI5y2bSYsupocGO3huqfspfqyBv&#10;t+ZjiB43X+UpmvUZj7vTTKmnx7h6AxEohrv45v7Waf7LK1yfS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6v1rwgAAANwAAAAPAAAAAAAAAAAAAAAAAJgCAABkcnMvZG93&#10;bnJldi54bWxQSwUGAAAAAAQABAD1AAAAhwMAAAAA&#10;" fillcolor="#95b3d7" strokecolor="#95b3d7" strokeweight="1pt">
              <v:fill color2="#dbe5f1" angle="135" focus="50%" type="gradient"/>
              <v:shadow color="#243f60" opacity=".5" offset="1pt"/>
              <v:textbox style="mso-next-textbox:#Text Box 33" inset="7.9pt,4.3pt,7.9pt,4.3pt">
                <w:txbxContent>
                  <w:p w:rsidR="003C18BD" w:rsidRPr="00D57E4B" w:rsidRDefault="003C18BD" w:rsidP="000976A6">
                    <w:pPr>
                      <w:jc w:val="center"/>
                      <w:rPr>
                        <w:rFonts w:ascii="Book Antiqua" w:hAnsi="Book Antiqua"/>
                        <w:sz w:val="20"/>
                        <w:szCs w:val="20"/>
                      </w:rPr>
                    </w:pPr>
                    <w:r w:rsidRPr="00D57E4B">
                      <w:rPr>
                        <w:rFonts w:ascii="Book Antiqua" w:hAnsi="Book Antiqua"/>
                        <w:sz w:val="20"/>
                        <w:szCs w:val="20"/>
                      </w:rPr>
                      <w:t>Organizacja zaplecza, w tym socjalnego i bhp</w:t>
                    </w:r>
                  </w:p>
                </w:txbxContent>
              </v:textbox>
            </v:shape>
            <v:shape id="Text Box 34" o:spid="_x0000_s1057" type="#_x0000_t202" style="position:absolute;left:2317;top:12873;width:3608;height:18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ZY8MIA&#10;AADcAAAADwAAAGRycy9kb3ducmV2LnhtbERP3WrCMBS+F/YO4Qx2p6kbk9IZRcfGJl5ZfYBDc2zr&#10;kpPaZDV7+0UQvDsf3++ZL6M1YqDet44VTCcZCOLK6ZZrBYf95zgH4QOyRuOYFPyRh+XiYTTHQrsL&#10;72goQy1SCPsCFTQhdIWUvmrIop+4jjhxR9dbDAn2tdQ9XlK4NfI5y2bSYsupocGO3huqfspfqyBv&#10;t+ZjiB43X+UpmvUZj7vTTKmnx7h6AxEohrv45v7Waf7LK1yfS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ljwwgAAANwAAAAPAAAAAAAAAAAAAAAAAJgCAABkcnMvZG93&#10;bnJldi54bWxQSwUGAAAAAAQABAD1AAAAhwMAAAAA&#10;" fillcolor="#95b3d7" strokecolor="#95b3d7" strokeweight="1pt">
              <v:fill color2="#dbe5f1" angle="135" focus="50%" type="gradient"/>
              <v:shadow color="#243f60" opacity=".5" offset="1pt"/>
              <v:textbox style="mso-next-textbox:#Text Box 34" inset="7.9pt,4.3pt,7.9pt,4.3pt">
                <w:txbxContent>
                  <w:p w:rsidR="003C18BD" w:rsidRPr="00D57E4B" w:rsidRDefault="003C18BD" w:rsidP="000976A6">
                    <w:pPr>
                      <w:jc w:val="center"/>
                      <w:rPr>
                        <w:rFonts w:ascii="Book Antiqua" w:hAnsi="Book Antiqua"/>
                        <w:sz w:val="20"/>
                        <w:szCs w:val="20"/>
                      </w:rPr>
                    </w:pPr>
                    <w:r w:rsidRPr="00D57E4B">
                      <w:rPr>
                        <w:rFonts w:ascii="Book Antiqua" w:hAnsi="Book Antiqua"/>
                        <w:sz w:val="20"/>
                        <w:szCs w:val="20"/>
                      </w:rPr>
                      <w:t xml:space="preserve">Zawarcie umowy z laboratorium </w:t>
                    </w:r>
                    <w:r w:rsidRPr="00D57E4B">
                      <w:rPr>
                        <w:rFonts w:ascii="Book Antiqua" w:hAnsi="Book Antiqua"/>
                        <w:sz w:val="20"/>
                        <w:szCs w:val="20"/>
                      </w:rPr>
                      <w:br/>
                      <w:t xml:space="preserve">o prowadzenie monitoringu powietrza w przypadku, gdy zachodzi konieczność wykonania takich badań </w:t>
                    </w:r>
                    <w:r w:rsidRPr="00D57E4B">
                      <w:rPr>
                        <w:rFonts w:ascii="Book Antiqua" w:hAnsi="Book Antiqua"/>
                        <w:sz w:val="20"/>
                        <w:szCs w:val="20"/>
                      </w:rPr>
                      <w:br/>
                      <w:t>(żądanie właściciela)</w:t>
                    </w:r>
                  </w:p>
                </w:txbxContent>
              </v:textbox>
            </v:shape>
            <v:shape id="Text Box 35" o:spid="_x0000_s1058" type="#_x0000_t202" style="position:absolute;left:2317;top:6101;width:3608;height:1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TGh8EA&#10;AADcAAAADwAAAGRycy9kb3ducmV2LnhtbERP3WrCMBS+H/gO4QjezdQJRapRVDbc8MpuD3Bojm01&#10;OemaWLO3X4TB7s7H93tWm2iNGKj3rWMFs2kGgrhyuuVawdfn2/MChA/IGo1jUvBDHjbr0dMKC+3u&#10;fKKhDLVIIewLVNCE0BVS+qohi37qOuLEnV1vMSTY11L3eE/h1siXLMulxZZTQ4Md7RuqruXNKli0&#10;R/M6RI8fh/ISze4bz6dLrtRkHLdLEIFi+Bf/ud91mj/P4fFMuk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0xofBAAAA3AAAAA8AAAAAAAAAAAAAAAAAmAIAAGRycy9kb3du&#10;cmV2LnhtbFBLBQYAAAAABAAEAPUAAACGAwAAAAA=&#10;" fillcolor="#95b3d7" strokecolor="#95b3d7" strokeweight="1pt">
              <v:fill color2="#dbe5f1" angle="135" focus="50%" type="gradient"/>
              <v:shadow color="#243f60" opacity=".5" offset="1pt"/>
              <v:textbox style="mso-next-textbox:#Text Box 35" inset="7.9pt,4.3pt,7.9pt,4.3pt">
                <w:txbxContent>
                  <w:p w:rsidR="003C18BD" w:rsidRPr="00D57E4B" w:rsidRDefault="003C18BD" w:rsidP="000976A6">
                    <w:pPr>
                      <w:jc w:val="center"/>
                      <w:rPr>
                        <w:rFonts w:ascii="Book Antiqua" w:hAnsi="Book Antiqua"/>
                        <w:sz w:val="20"/>
                        <w:szCs w:val="20"/>
                      </w:rPr>
                    </w:pPr>
                    <w:r w:rsidRPr="00D57E4B">
                      <w:rPr>
                        <w:rFonts w:ascii="Book Antiqua" w:hAnsi="Book Antiqua"/>
                        <w:sz w:val="20"/>
                        <w:szCs w:val="20"/>
                      </w:rPr>
                      <w:t xml:space="preserve">Przygotowanie miejsca </w:t>
                    </w:r>
                    <w:r w:rsidRPr="00D57E4B">
                      <w:rPr>
                        <w:rFonts w:ascii="Book Antiqua" w:hAnsi="Book Antiqua"/>
                        <w:sz w:val="20"/>
                        <w:szCs w:val="20"/>
                      </w:rPr>
                      <w:br/>
                      <w:t>i wskazanie tymczasowego sposobu magazynowania odpadów</w:t>
                    </w:r>
                  </w:p>
                </w:txbxContent>
              </v:textbox>
            </v:shape>
            <v:shape id="Text Box 36" o:spid="_x0000_s1059" type="#_x0000_t202" style="position:absolute;left:2317;top:7745;width:3608;height:1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jHMIA&#10;AADcAAAADwAAAGRycy9kb3ducmV2LnhtbERP3WrCMBS+F/YO4Qx2p6kbaOmMomNjE6+sPsChObZ1&#10;yUltspq9vRkMvDsf3+9ZrKI1YqDet44VTCcZCOLK6ZZrBcfDxzgH4QOyRuOYFPySh9XyYbTAQrsr&#10;72koQy1SCPsCFTQhdIWUvmrIop+4jjhxJ9dbDAn2tdQ9XlO4NfI5y2bSYsupocGO3hqqvssfqyBv&#10;d+Z9iB63n+U5ms0FT/vzTKmnx7h+BREohrv43/2l0/yXOfw9ky6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OGMcwgAAANwAAAAPAAAAAAAAAAAAAAAAAJgCAABkcnMvZG93&#10;bnJldi54bWxQSwUGAAAAAAQABAD1AAAAhwMAAAAA&#10;" fillcolor="#95b3d7" strokecolor="#95b3d7" strokeweight="1pt">
              <v:fill color2="#dbe5f1" angle="135" focus="50%" type="gradient"/>
              <v:shadow color="#243f60" opacity=".5" offset="1pt"/>
              <v:textbox style="mso-next-textbox:#Text Box 36" inset="7.9pt,4.3pt,7.9pt,4.3pt">
                <w:txbxContent>
                  <w:p w:rsidR="003C18BD" w:rsidRPr="00D57E4B" w:rsidRDefault="003C18BD" w:rsidP="000976A6">
                    <w:pPr>
                      <w:jc w:val="center"/>
                      <w:rPr>
                        <w:rFonts w:ascii="Book Antiqua" w:hAnsi="Book Antiqua"/>
                        <w:sz w:val="18"/>
                        <w:szCs w:val="18"/>
                      </w:rPr>
                    </w:pPr>
                    <w:r w:rsidRPr="00D57E4B">
                      <w:rPr>
                        <w:rFonts w:ascii="Book Antiqua" w:hAnsi="Book Antiqua"/>
                        <w:sz w:val="18"/>
                        <w:szCs w:val="18"/>
                      </w:rPr>
                      <w:t xml:space="preserve">Zawarcie porozumienia </w:t>
                    </w:r>
                    <w:r w:rsidRPr="00D57E4B">
                      <w:rPr>
                        <w:rFonts w:ascii="Book Antiqua" w:hAnsi="Book Antiqua"/>
                        <w:sz w:val="18"/>
                        <w:szCs w:val="18"/>
                      </w:rPr>
                      <w:br/>
                      <w:t>z zarządzającym składowiskiem odpowiednim dla odpadów zawierających azbest</w:t>
                    </w:r>
                  </w:p>
                </w:txbxContent>
              </v:textbox>
            </v:shape>
            <v:shape id="Text Box 37" o:spid="_x0000_s1060" type="#_x0000_t202" style="position:absolute;left:6277;top:6623;width:3608;height: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3bsQA&#10;AADcAAAADwAAAGRycy9kb3ducmV2LnhtbESPQW/CMAyF75P2HyJP2m2kYxJCHQFtE9OGOFH2A6zG&#10;tGWJ0zVZCf8eH5C42XrP731erLJ3aqQhdoENPE8KUMR1sB03Bn72n09zUDEhW3SBycCZIqyW93cL&#10;LG048Y7GKjVKQjiWaKBNqS+1jnVLHuMk9MSiHcLgMck6NNoOeJJw7/S0KGbaY8fS0GJPHy3Vv9W/&#10;NzDvtm495oibr+qY3fsfHnbHmTGPD/ntFVSinG7m6/W3FfwXoZVnZAK9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n927EAAAA3AAAAA8AAAAAAAAAAAAAAAAAmAIAAGRycy9k&#10;b3ducmV2LnhtbFBLBQYAAAAABAAEAPUAAACJAwAAAAA=&#10;" fillcolor="#95b3d7" strokecolor="#95b3d7" strokeweight="1pt">
              <v:fill color2="#dbe5f1" angle="135" focus="50%" type="gradient"/>
              <v:shadow color="#243f60" opacity=".5" offset="1pt"/>
              <v:textbox style="mso-next-textbox:#Text Box 37" inset="7.9pt,4.3pt,7.9pt,4.3pt">
                <w:txbxContent>
                  <w:p w:rsidR="003C18BD" w:rsidRPr="00D57E4B" w:rsidRDefault="003C18BD" w:rsidP="000976A6">
                    <w:pPr>
                      <w:jc w:val="center"/>
                      <w:rPr>
                        <w:rFonts w:ascii="Book Antiqua" w:hAnsi="Book Antiqua"/>
                        <w:sz w:val="18"/>
                        <w:szCs w:val="18"/>
                      </w:rPr>
                    </w:pPr>
                    <w:r w:rsidRPr="00D57E4B">
                      <w:rPr>
                        <w:rFonts w:ascii="Book Antiqua" w:hAnsi="Book Antiqua"/>
                        <w:sz w:val="18"/>
                        <w:szCs w:val="18"/>
                      </w:rPr>
                      <w:t>Przeszkolenie pracowników</w:t>
                    </w:r>
                  </w:p>
                </w:txbxContent>
              </v:textbox>
            </v:shape>
            <v:shape id="Text Box 38" o:spid="_x0000_s1061" type="#_x0000_t202" style="position:absolute;left:6277;top:7428;width:3608;height:7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tS9cEA&#10;AADcAAAADwAAAGRycy9kb3ducmV2LnhtbERPzWoCMRC+F3yHMEJvNWsLoqtRtFRa6cnVBxg24+5q&#10;Mtlu4pq+fSMUvM3H9zuLVbRG9NT5xrGC8SgDQVw63XCl4HjYvkxB+ICs0TgmBb/kYbUcPC0w1+7G&#10;e+qLUIkUwj5HBXUIbS6lL2uy6EeuJU7cyXUWQ4JdJXWHtxRujXzNsom02HBqqLGl95rKS3G1CqbN&#10;t/noo8fdZ3GOZvODp/15otTzMK7nIALF8BD/u790mv82g/sz6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rUvXBAAAA3AAAAA8AAAAAAAAAAAAAAAAAmAIAAGRycy9kb3du&#10;cmV2LnhtbFBLBQYAAAAABAAEAPUAAACGAwAAAAA=&#10;" fillcolor="#95b3d7" strokecolor="#95b3d7" strokeweight="1pt">
              <v:fill color2="#dbe5f1" angle="135" focus="50%" type="gradient"/>
              <v:shadow color="#243f60" opacity=".5" offset="1pt"/>
              <v:textbox style="mso-next-textbox:#Text Box 38" inset="7.9pt,4.3pt,7.9pt,4.3pt">
                <w:txbxContent>
                  <w:p w:rsidR="003C18BD" w:rsidRPr="00D57E4B" w:rsidRDefault="003C18BD" w:rsidP="000976A6">
                    <w:pPr>
                      <w:jc w:val="center"/>
                      <w:rPr>
                        <w:rFonts w:ascii="Book Antiqua" w:hAnsi="Book Antiqua"/>
                        <w:sz w:val="20"/>
                        <w:szCs w:val="20"/>
                      </w:rPr>
                    </w:pPr>
                    <w:r w:rsidRPr="00D57E4B">
                      <w:rPr>
                        <w:rFonts w:ascii="Book Antiqua" w:hAnsi="Book Antiqua"/>
                        <w:sz w:val="20"/>
                        <w:szCs w:val="20"/>
                      </w:rPr>
                      <w:t>Skompletowanie środków ochrony pracowników</w:t>
                    </w:r>
                  </w:p>
                </w:txbxContent>
              </v:textbox>
            </v:shape>
            <v:group id="Group 39" o:spid="_x0000_s1062" style="position:absolute;left:2317;top:3091;width:7568;height:1800" coordorigin="2317,3501" coordsize="7568,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Text Box 40" o:spid="_x0000_s1063" type="#_x0000_t202" style="position:absolute;left:2317;top:3501;width:3608;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tjsEA&#10;AADcAAAADwAAAGRycy9kb3ducmV2LnhtbERPzWoCMRC+F3yHMIK3mrWIyGoUlZZaPLn6AMNm3F1N&#10;JttNusa3b4RCb/Px/c5yHa0RPXW+caxgMs5AEJdON1wpOJ8+XucgfEDWaByTggd5WK8GL0vMtbvz&#10;kfoiVCKFsM9RQR1Cm0vpy5os+rFriRN3cZ3FkGBXSd3hPYVbI9+ybCYtNpwaamxpV1N5K36sgnlz&#10;MO999Pj1WVyj2X7j5XidKTUaxs0CRKAY/sV/7r1O86cTeD6TLp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bLY7BAAAA3AAAAA8AAAAAAAAAAAAAAAAAmAIAAGRycy9kb3du&#10;cmV2LnhtbFBLBQYAAAAABAAEAPUAAACGAwAAAAA=&#10;" fillcolor="#95b3d7" strokecolor="#95b3d7" strokeweight="1pt">
                <v:fill color2="#dbe5f1" angle="135" focus="50%" type="gradient"/>
                <v:shadow color="#243f60" opacity=".5" offset="1pt"/>
                <v:textbox style="mso-next-textbox:#Text Box 40" inset="7.9pt,4.3pt,7.9pt,4.3pt">
                  <w:txbxContent>
                    <w:p w:rsidR="003C18BD" w:rsidRPr="003E6A8B" w:rsidRDefault="003C18BD" w:rsidP="000976A6">
                      <w:pPr>
                        <w:jc w:val="center"/>
                        <w:rPr>
                          <w:rFonts w:ascii="Book Antiqua" w:hAnsi="Book Antiqua"/>
                          <w:sz w:val="20"/>
                          <w:szCs w:val="20"/>
                        </w:rPr>
                      </w:pPr>
                      <w:r w:rsidRPr="003E6A8B">
                        <w:rPr>
                          <w:rFonts w:ascii="Book Antiqua" w:hAnsi="Book Antiqua"/>
                          <w:sz w:val="20"/>
                          <w:szCs w:val="20"/>
                        </w:rPr>
                        <w:t>Przyjęcie zlecenia na wykonanie prac usuwania wyrobów zawierających azbest,</w:t>
                      </w:r>
                      <w:r w:rsidRPr="003E6A8B">
                        <w:rPr>
                          <w:rFonts w:ascii="Book Antiqua" w:hAnsi="Book Antiqua"/>
                          <w:sz w:val="20"/>
                          <w:szCs w:val="20"/>
                        </w:rPr>
                        <w:br/>
                        <w:t xml:space="preserve">wraz z oczyszczaniem miejsca </w:t>
                      </w:r>
                      <w:r>
                        <w:rPr>
                          <w:rFonts w:ascii="Book Antiqua" w:hAnsi="Book Antiqua"/>
                          <w:sz w:val="20"/>
                          <w:szCs w:val="20"/>
                        </w:rPr>
                        <w:br/>
                      </w:r>
                      <w:r w:rsidRPr="003E6A8B">
                        <w:rPr>
                          <w:rFonts w:ascii="Book Antiqua" w:hAnsi="Book Antiqua"/>
                          <w:sz w:val="20"/>
                          <w:szCs w:val="20"/>
                        </w:rPr>
                        <w:t>prac z azbestem</w:t>
                      </w:r>
                    </w:p>
                  </w:txbxContent>
                </v:textbox>
              </v:shape>
              <v:shape id="Text Box 41" o:spid="_x0000_s1064" type="#_x0000_t202" style="position:absolute;left:6277;top:3501;width:3608;height:1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z+cEA&#10;AADcAAAADwAAAGRycy9kb3ducmV2LnhtbERP22oCMRB9F/yHMELfNFspIluzYqWllT659gOGzexF&#10;k8m6Sdf0702h0Lc5nOtsttEaMdLgO8cKHhcZCOLK6Y4bBV+nt/kahA/IGo1jUvBDHrbFdLLBXLsb&#10;H2ksQyNSCPscFbQh9LmUvmrJol+4njhxtRsshgSHRuoBbyncGrnMspW02HFqaLGnfUvVpfy2Ctbd&#10;p3kdo8fDe3mO5uWK9fG8UuphFnfPIALF8C/+c3/oNP9pCb/PpAtk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Js/nBAAAA3AAAAA8AAAAAAAAAAAAAAAAAmAIAAGRycy9kb3du&#10;cmV2LnhtbFBLBQYAAAAABAAEAPUAAACGAwAAAAA=&#10;" fillcolor="#95b3d7" strokecolor="#95b3d7" strokeweight="1pt">
                <v:fill color2="#dbe5f1" angle="135" focus="50%" type="gradient"/>
                <v:shadow color="#243f60" opacity=".5" offset="1pt"/>
                <v:textbox style="mso-next-textbox:#Text Box 41" inset="7.9pt,4.3pt,7.9pt,4.3pt">
                  <w:txbxContent>
                    <w:p w:rsidR="003C18BD" w:rsidRPr="00D57E4B" w:rsidRDefault="003C18BD" w:rsidP="000976A6">
                      <w:pPr>
                        <w:jc w:val="center"/>
                        <w:rPr>
                          <w:rFonts w:ascii="Book Antiqua" w:hAnsi="Book Antiqua"/>
                          <w:sz w:val="18"/>
                          <w:szCs w:val="18"/>
                        </w:rPr>
                      </w:pPr>
                      <w:r w:rsidRPr="00D57E4B">
                        <w:rPr>
                          <w:rFonts w:ascii="Book Antiqua" w:hAnsi="Book Antiqua"/>
                          <w:sz w:val="18"/>
                          <w:szCs w:val="18"/>
                        </w:rPr>
                        <w:t xml:space="preserve">Określenie stanu środowiska przed przystąpieniem do prac, </w:t>
                      </w:r>
                      <w:r w:rsidRPr="00D57E4B">
                        <w:rPr>
                          <w:rFonts w:ascii="Book Antiqua" w:hAnsi="Book Antiqua"/>
                          <w:sz w:val="18"/>
                          <w:szCs w:val="18"/>
                        </w:rPr>
                        <w:br/>
                        <w:t>w tym strefy przyszłych prac</w:t>
                      </w:r>
                    </w:p>
                  </w:txbxContent>
                </v:textbox>
              </v:shape>
              <v:shape id="Text Box 42" o:spid="_x0000_s1065" type="#_x0000_t202" style="position:absolute;left:6277;top:4574;width:3608;height:7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WYsIA&#10;AADcAAAADwAAAGRycy9kb3ducmV2LnhtbERP3WrCMBS+F/YO4Qx2p6nbkNIZRcfGJl5ZfYBDc2zr&#10;kpPaZDV7+0UQvDsf3++ZL6M1YqDet44VTCcZCOLK6ZZrBYf95zgH4QOyRuOYFPyRh+XiYTTHQrsL&#10;72goQy1SCPsCFTQhdIWUvmrIop+4jjhxR9dbDAn2tdQ9XlK4NfI5y2bSYsupocGO3huqfspfqyBv&#10;t+ZjiB43X+UpmvUZj7vTTKmnx7h6AxEohrv45v7Waf7rC1yfS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RZiwgAAANwAAAAPAAAAAAAAAAAAAAAAAJgCAABkcnMvZG93&#10;bnJldi54bWxQSwUGAAAAAAQABAD1AAAAhwMAAAAA&#10;" fillcolor="#95b3d7" strokecolor="#95b3d7" strokeweight="1pt">
                <v:fill color2="#dbe5f1" angle="135" focus="50%" type="gradient"/>
                <v:shadow color="#243f60" opacity=".5" offset="1pt"/>
                <v:textbox style="mso-next-textbox:#Text Box 42" inset="7.9pt,4.3pt,7.9pt,4.3pt">
                  <w:txbxContent>
                    <w:p w:rsidR="003C18BD" w:rsidRPr="00D57E4B" w:rsidRDefault="003C18BD" w:rsidP="000976A6">
                      <w:pPr>
                        <w:jc w:val="center"/>
                        <w:rPr>
                          <w:rFonts w:ascii="Book Antiqua" w:hAnsi="Book Antiqua"/>
                          <w:sz w:val="18"/>
                          <w:szCs w:val="18"/>
                        </w:rPr>
                      </w:pPr>
                      <w:r w:rsidRPr="00D57E4B">
                        <w:rPr>
                          <w:rFonts w:ascii="Book Antiqua" w:hAnsi="Book Antiqua"/>
                          <w:sz w:val="18"/>
                          <w:szCs w:val="18"/>
                        </w:rPr>
                        <w:t>Przygotowanie dokumentów ewidencji odpadów</w:t>
                      </w:r>
                    </w:p>
                  </w:txbxContent>
                </v:textbox>
              </v:shape>
              <v:line id="Line 43" o:spid="_x0000_s1066" style="position:absolute;visibility:visible" from="5922,3992" to="6282,3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vWfcQAAADcAAAADwAAAGRycy9kb3ducmV2LnhtbERPTWvCQBC9F/oflil4azbVIBJdpRSE&#10;FkVI2lKPQ3aapM3Oxuyq0V/vCoK3ebzPmS1604gDda62rOAlikEQF1bXXCr4+lw+T0A4j6yxsUwK&#10;TuRgMX98mGGq7ZEzOuS+FCGEXYoKKu/bVEpXVGTQRbYlDtyv7Qz6ALtS6g6PIdw0chjHY2mw5tBQ&#10;YUtvFRX/+d4oGP0lm/VPvludhnTefmT95DsrnVKDp/51CsJT7+/im/tdh/lJAtdnwgVy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29Z9xAAAANwAAAAPAAAAAAAAAAAA&#10;AAAAAKECAABkcnMvZG93bnJldi54bWxQSwUGAAAAAAQABAD5AAAAkgMAAAAA&#10;" strokecolor="#95b3d7" strokeweight="1pt">
                <v:stroke endarrow="block"/>
                <v:shadow color="#243f60" opacity=".5" offset="1pt"/>
              </v:line>
              <v:line id="Line 44" o:spid="_x0000_s1067" style="position:absolute;visibility:visible" from="5922,4905" to="6282,4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dz5sQAAADcAAAADwAAAGRycy9kb3ducmV2LnhtbERPTWvCQBC9F/wPywi91Y1WRaKrSKHQ&#10;0iIkKnocsmMSzc6m2a3G/nq3IHibx/uc2aI1lThT40rLCvq9CARxZnXJuYLN+v1lAsJ5ZI2VZVJw&#10;JQeLeedphrG2F07onPpchBB2MSoovK9jKV1WkEHXszVx4A62MegDbHKpG7yEcFPJQRSNpcGSQ0OB&#10;Nb0VlJ3SX6Pg9Thcfe/Sn6/rgP72n0k72Sa5U+q52y6nIDy1/iG+uz90mD8cwf8z4QI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3PmxAAAANwAAAAPAAAAAAAAAAAA&#10;AAAAAKECAABkcnMvZG93bnJldi54bWxQSwUGAAAAAAQABAD5AAAAkgMAAAAA&#10;" strokecolor="#95b3d7" strokeweight="1pt">
                <v:stroke endarrow="block"/>
                <v:shadow color="#243f60" opacity=".5" offset="1pt"/>
              </v:line>
            </v:group>
            <v:line id="Line 46" o:spid="_x0000_s1068" style="position:absolute;visibility:visible" from="5920,5547" to="6282,5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XtkcQAAADcAAAADwAAAGRycy9kb3ducmV2LnhtbERPTWvCQBC9C/0PyxS86aYqIqmbUAoF&#10;RSkkbdHjkJ0mabOzMbtq7K93BaG3ebzPWaa9acSJOldbVvA0jkAQF1bXXCr4/HgbLUA4j6yxsUwK&#10;LuQgTR4GS4y1PXNGp9yXIoSwi1FB5X0bS+mKigy6sW2JA/dtO4M+wK6UusNzCDeNnETRXBqsOTRU&#10;2NJrRcVvfjQKpj+z9+0uP2wuE/rbr7N+8ZWVTqnhY//yDMJT7//Fd/dKh/mzOdyeCRfI5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Re2RxAAAANwAAAAPAAAAAAAAAAAA&#10;AAAAAKECAABkcnMvZG93bnJldi54bWxQSwUGAAAAAAQABAD5AAAAkgMAAAAA&#10;" strokecolor="#95b3d7" strokeweight="1pt">
              <v:stroke endarrow="block"/>
              <v:shadow color="#243f60" opacity=".5" offset="1pt"/>
            </v:line>
            <v:shape id="Text Box 47" o:spid="_x0000_s1069" type="#_x0000_t202" style="position:absolute;left:6277;top:8514;width:3608;height:2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4QYcIA&#10;AADcAAAADwAAAGRycy9kb3ducmV2LnhtbERP3WrCMBS+F/YO4Qx2p6ljaOmMomNjE6+sPsChObZ1&#10;yUltspq9vRkMvDsf3+9ZrKI1YqDet44VTCcZCOLK6ZZrBcfDxzgH4QOyRuOYFPySh9XyYbTAQrsr&#10;72koQy1SCPsCFTQhdIWUvmrIop+4jjhxJ9dbDAn2tdQ9XlO4NfI5y2bSYsupocGO3hqqvssfqyBv&#10;d+Z9iB63n+U5ms0FT/vzTKmnx7h+BREohrv43/2l0/yXOfw9ky6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hBhwgAAANwAAAAPAAAAAAAAAAAAAAAAAJgCAABkcnMvZG93&#10;bnJldi54bWxQSwUGAAAAAAQABAD1AAAAhwMAAAAA&#10;" fillcolor="#95b3d7" strokecolor="#95b3d7" strokeweight="1pt">
              <v:fill color2="#dbe5f1" angle="135" focus="50%" type="gradient"/>
              <v:shadow color="#243f60" opacity=".5" offset="1pt"/>
              <v:textbox style="mso-next-textbox:#Text Box 47" inset="7.9pt,4.3pt,7.9pt,4.3pt">
                <w:txbxContent>
                  <w:p w:rsidR="003C18BD" w:rsidRPr="00D57E4B" w:rsidRDefault="003C18BD" w:rsidP="000976A6">
                    <w:pPr>
                      <w:pStyle w:val="WW-Zawartotabeli11"/>
                      <w:jc w:val="center"/>
                      <w:rPr>
                        <w:rFonts w:ascii="Book Antiqua" w:hAnsi="Book Antiqua"/>
                        <w:sz w:val="20"/>
                      </w:rPr>
                    </w:pPr>
                    <w:r w:rsidRPr="00D57E4B">
                      <w:rPr>
                        <w:rFonts w:ascii="Book Antiqua" w:hAnsi="Book Antiqua"/>
                        <w:sz w:val="20"/>
                      </w:rPr>
                      <w:t>Zgłoszenie rozpoczęcia prac usuwania wyrobów zawierających azbest do właściwego organu nadzoru budowlanego, okręgowego inspektora pracy oraz inspektora sanitarnego</w:t>
                    </w:r>
                  </w:p>
                </w:txbxContent>
              </v:textbox>
            </v:shape>
            <v:shape id="Text Box 48" o:spid="_x0000_s1070" type="#_x0000_t202" style="position:absolute;left:2317;top:10699;width:3608;height:7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EE8QA&#10;AADcAAAADwAAAGRycy9kb3ducmV2LnhtbESPQW/CMAyF75P2HyJP2m2kQxNCHQFtE9OGOFH2A6zG&#10;tGWJ0zVZCf8eH5C42XrP731erLJ3aqQhdoENPE8KUMR1sB03Bn72n09zUDEhW3SBycCZIqyW93cL&#10;LG048Y7GKjVKQjiWaKBNqS+1jnVLHuMk9MSiHcLgMck6NNoOeJJw7/S0KGbaY8fS0GJPHy3Vv9W/&#10;NzDvtm495oibr+qY3fsfHnbHmTGPD/ntFVSinG7m6/W3FfwXoZVnZAK9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hhBPEAAAA3AAAAA8AAAAAAAAAAAAAAAAAmAIAAGRycy9k&#10;b3ducmV2LnhtbFBLBQYAAAAABAAEAPUAAACJAwAAAAA=&#10;" fillcolor="#95b3d7" strokecolor="#95b3d7" strokeweight="1pt">
              <v:fill color2="#dbe5f1" angle="135" focus="50%" type="gradient"/>
              <v:shadow color="#243f60" opacity=".5" offset="1pt"/>
              <v:textbox style="mso-next-textbox:#Text Box 48" inset="7.9pt,4.3pt,7.9pt,4.3pt">
                <w:txbxContent>
                  <w:p w:rsidR="003C18BD" w:rsidRPr="00D57E4B" w:rsidRDefault="003C18BD" w:rsidP="000976A6">
                    <w:pPr>
                      <w:jc w:val="center"/>
                      <w:rPr>
                        <w:rFonts w:ascii="Book Antiqua" w:hAnsi="Book Antiqua"/>
                        <w:sz w:val="18"/>
                        <w:szCs w:val="18"/>
                      </w:rPr>
                    </w:pPr>
                    <w:r w:rsidRPr="00D57E4B">
                      <w:rPr>
                        <w:rFonts w:ascii="Book Antiqua" w:hAnsi="Book Antiqua"/>
                        <w:sz w:val="18"/>
                        <w:szCs w:val="18"/>
                      </w:rPr>
                      <w:t>Skompletowanie wyposażenia technicznego</w:t>
                    </w:r>
                  </w:p>
                </w:txbxContent>
              </v:textbox>
            </v:shape>
            <v:line id="Line 49" o:spid="_x0000_s1071" style="position:absolute;visibility:visible" from="4117,4891" to="4117,5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p548UAAADcAAAADwAAAGRycy9kb3ducmV2LnhtbERP22rCQBB9F/yHZQTfzMYLotFVSqFQ&#10;aSkkrbSPQ3ZMYrOzaXbV2K93CwXf5nCus952phZnal1lWcE4ikEQ51ZXXCj4eH8aLUA4j6yxtkwK&#10;ruRgu+n31phoe+GUzpkvRAhhl6CC0vsmkdLlJRl0kW2IA3ewrUEfYFtI3eIlhJtaTuJ4Lg1WHBpK&#10;bOixpPw7OxkF0+Ps7fUz+3m5Tuj3a5d2i31aOKWGg+5hBcJT5+/if/ezDvNnS/h7Jlw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p548UAAADcAAAADwAAAAAAAAAA&#10;AAAAAAChAgAAZHJzL2Rvd25yZXYueG1sUEsFBgAAAAAEAAQA+QAAAJMDAAAAAA==&#10;" strokecolor="#95b3d7" strokeweight="1pt">
              <v:stroke endarrow="block"/>
              <v:shadow color="#243f60" opacity=".5" offset="1pt"/>
            </v:line>
            <v:line id="Line 50" o:spid="_x0000_s1072" style="position:absolute;visibility:visible" from="8077,4906" to="8077,5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lGo8cAAADcAAAADwAAAGRycy9kb3ducmV2LnhtbESPQWvCQBCF7wX/wzJCb3WjtiLRVUqh&#10;YGkpJG2pxyE7JtHsbJrdauyvdw4FbzO8N+99s1z3rlFH6kLt2cB4lIAiLrytuTTw+fF8NwcVIrLF&#10;xjMZOFOA9Wpws8TU+hNndMxjqSSEQ4oGqhjbVOtQVOQwjHxLLNrOdw6jrF2pbYcnCXeNniTJTDus&#10;WRoqbOmpouKQ/zoD0/39+9t3/vN6ntDf9iXr519ZGYy5HfaPC1CR+ng1/19vrOA/CL48IxPo1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OUajxwAAANwAAAAPAAAAAAAA&#10;AAAAAAAAAKECAABkcnMvZG93bnJldi54bWxQSwUGAAAAAAQABAD5AAAAlQMAAAAA&#10;" strokecolor="#95b3d7" strokeweight="1pt">
              <v:stroke endarrow="block"/>
              <v:shadow color="#243f60" opacity=".5" offset="1pt"/>
            </v:line>
            <v:line id="Line 51" o:spid="_x0000_s1073" style="position:absolute;visibility:visible" from="8077,6261" to="8077,6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XjOMQAAADcAAAADwAAAGRycy9kb3ducmV2LnhtbERPTWvCQBC9C/6HZQredKO1ElJXEaFQ&#10;UQpJlfY4ZKdJanY2za4a++vdgtDbPN7nzJedqcWZWldZVjAeRSCIc6srLhTs31+GMQjnkTXWlknB&#10;lRwsF/3eHBNtL5zSOfOFCCHsElRQet8kUrq8JINuZBviwH3Z1qAPsC2kbvESwk0tJ1E0kwYrDg0l&#10;NrQuKT9mJ6Pg8Xv6tvvIfrbXCf1+btIuPqSFU2rw0K2eQXjq/L/47n7VYf7TGP6eCR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deM4xAAAANwAAAAPAAAAAAAAAAAA&#10;AAAAAKECAABkcnMvZG93bnJldi54bWxQSwUGAAAAAAQABAD5AAAAkgMAAAAA&#10;" strokecolor="#95b3d7" strokeweight="1pt">
              <v:stroke endarrow="block"/>
              <v:shadow color="#243f60" opacity=".5" offset="1pt"/>
            </v:line>
            <v:line id="Line 52" o:spid="_x0000_s1074" style="position:absolute;visibility:visible" from="4130,5737" to="4130,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d9T8QAAADcAAAADwAAAGRycy9kb3ducmV2LnhtbERPTWvCQBC9F/wPywi91Y1pFYmuUgqF&#10;lhYhUdHjkB2TaHY2zW41+uu7QsHbPN7nzBadqcWJWldZVjAcRCCIc6srLhSsV+9PExDOI2usLZOC&#10;CzlYzHsPM0y0PXNKp8wXIoSwS1BB6X2TSOnykgy6gW2IA7e3rUEfYFtI3eI5hJtaxlE0lgYrDg0l&#10;NvRWUn7Mfo2C58PL8nub/XxdYrruPtNuskkLp9Rjv3udgvDU+bv43/2hw/xRDLdnwgV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p31PxAAAANwAAAAPAAAAAAAAAAAA&#10;AAAAAKECAABkcnMvZG93bnJldi54bWxQSwUGAAAAAAQABAD5AAAAkgMAAAAA&#10;" strokecolor="#95b3d7" strokeweight="1pt">
              <v:stroke endarrow="block"/>
              <v:shadow color="#243f60" opacity=".5" offset="1pt"/>
            </v:line>
            <v:line id="Line 53" o:spid="_x0000_s1075" style="position:absolute;visibility:visible" from="8077,7062" to="8077,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vY1MUAAADcAAAADwAAAGRycy9kb3ducmV2LnhtbERP22rCQBB9F/oPyxR80029lJC6igiC&#10;UhGSKu3jkJ0mqdnZmN1q7Ne7hULf5nCuM1t0phYXal1lWcHTMAJBnFtdcaHg8LYexCCcR9ZYWyYF&#10;N3KwmD/0Zphoe+WULpkvRAhhl6CC0vsmkdLlJRl0Q9sQB+7TtgZ9gG0hdYvXEG5qOYqiZ2mw4tBQ&#10;YkOrkvJT9m0UjL8m+917dn69jejnY5t28TEtnFL9x275AsJT5//Ff+6NDvOnY/h9Jlw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vY1MUAAADcAAAADwAAAAAAAAAA&#10;AAAAAAChAgAAZHJzL2Rvd25yZXYueG1sUEsFBgAAAAAEAAQA+QAAAJMDAAAAAA==&#10;" strokecolor="#95b3d7" strokeweight="1pt">
              <v:stroke endarrow="block"/>
              <v:shadow color="#243f60" opacity=".5" offset="1pt"/>
            </v:line>
            <v:line id="Line 54" o:spid="_x0000_s1076" style="position:absolute;visibility:visible" from="4130,7376" to="4130,7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JAoMQAAADcAAAADwAAAGRycy9kb3ducmV2LnhtbERPTWvCQBC9F/wPywi91Y1WRaKrSKHQ&#10;0iIkKnocsmMSzc6m2a3G/nq3IHibx/uc2aI1lThT40rLCvq9CARxZnXJuYLN+v1lAsJ5ZI2VZVJw&#10;JQeLeedphrG2F07onPpchBB2MSoovK9jKV1WkEHXszVx4A62MegDbHKpG7yEcFPJQRSNpcGSQ0OB&#10;Nb0VlJ3SX6Pg9Thcfe/Sn6/rgP72n0k72Sa5U+q52y6nIDy1/iG+uz90mD8awv8z4QI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kCgxAAAANwAAAAPAAAAAAAAAAAA&#10;AAAAAKECAABkcnMvZG93bnJldi54bWxQSwUGAAAAAAQABAD5AAAAkgMAAAAA&#10;" strokecolor="#95b3d7" strokeweight="1pt">
              <v:stroke endarrow="block"/>
              <v:shadow color="#243f60" opacity=".5" offset="1pt"/>
            </v:line>
            <v:line id="Line 55" o:spid="_x0000_s1077" style="position:absolute;visibility:visible" from="8077,8149" to="8077,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7lO8QAAADcAAAADwAAAGRycy9kb3ducmV2LnhtbERPTWvCQBC9F/oflin0Vje1VSR1FREE&#10;S0VIVPQ4ZKdJanY2Zrca/fWuIHibx/uc4bg1lThS40rLCt47EQjizOqScwXr1extAMJ5ZI2VZVJw&#10;Jgfj0fPTEGNtT5zQMfW5CCHsYlRQeF/HUrqsIIOuY2viwP3axqAPsMmlbvAUwk0lu1HUlwZLDg0F&#10;1jQtKNun/0bBx9/ncrFNDz/nLl1230k72CS5U+r1pZ18gfDU+of47p7rML/Xg9sz4QI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TuU7xAAAANwAAAAPAAAAAAAAAAAA&#10;AAAAAKECAABkcnMvZG93bnJldi54bWxQSwUGAAAAAAQABAD5AAAAkgMAAAAA&#10;" strokecolor="#95b3d7" strokeweight="1pt">
              <v:stroke endarrow="block"/>
              <v:shadow color="#243f60" opacity=".5" offset="1pt"/>
            </v:line>
            <v:line id="Line 56" o:spid="_x0000_s1078" style="position:absolute;visibility:visible" from="4117,8989" to="4117,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x7TMQAAADcAAAADwAAAGRycy9kb3ducmV2LnhtbERPTWvCQBC9F/wPywi91Y22ikRXkUKh&#10;pUVIVPQ4ZMckmp1Ns1uN/fWuIHibx/uc6bw1lThR40rLCvq9CARxZnXJuYL16uNlDMJ5ZI2VZVJw&#10;IQfzWedpirG2Z07olPpchBB2MSoovK9jKV1WkEHXszVx4Pa2MegDbHKpGzyHcFPJQRSNpMGSQ0OB&#10;Nb0XlB3TP6Pg9fC2/Nmmv9+XAf3vvpJ2vElyp9Rzt11MQHhq/UN8d3/qMH84gtsz4QI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HtMxAAAANwAAAAPAAAAAAAAAAAA&#10;AAAAAKECAABkcnMvZG93bnJldi54bWxQSwUGAAAAAAQABAD5AAAAkgMAAAAA&#10;" strokecolor="#95b3d7" strokeweight="1pt">
              <v:stroke endarrow="block"/>
              <v:shadow color="#243f60" opacity=".5" offset="1pt"/>
            </v:line>
            <v:line id="Line 57" o:spid="_x0000_s1079" style="position:absolute;visibility:visible" from="4117,10346" to="4117,10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De18UAAADcAAAADwAAAGRycy9kb3ducmV2LnhtbERP22rCQBB9L/Qflin4VjfVeiF1lVIo&#10;WBQhqWIfh+w0iWZn0+yq0a93BaFvczjXmcxaU4kjNa60rOClG4EgzqwuOVew/v58HoNwHlljZZkU&#10;nMnBbPr4MMFY2xMndEx9LkIIuxgVFN7XsZQuK8ig69qaOHC/tjHoA2xyqRs8hXBTyV4UDaXBkkND&#10;gTV9FJTt04NR0N+9rpbb9G9x7tHl5ytpx5skd0p1ntr3NxCeWv8vvrvnOswfjOD2TLhAT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De18UAAADcAAAADwAAAAAAAAAA&#10;AAAAAAChAgAAZHJzL2Rvd25yZXYueG1sUEsFBgAAAAAEAAQA+QAAAJMDAAAAAA==&#10;" strokecolor="#95b3d7" strokeweight="1pt">
              <v:stroke endarrow="block"/>
              <v:shadow color="#243f60" opacity=".5" offset="1pt"/>
            </v:line>
            <v:line id="Line 58" o:spid="_x0000_s1080" style="position:absolute;visibility:visible" from="4117,11427" to="4117,1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9KpccAAADcAAAADwAAAGRycy9kb3ducmV2LnhtbESPQWvCQBCF7wX/wzJCb3WjtiLRVUqh&#10;YGkpJG2pxyE7JtHsbJrdauyvdw4FbzO8N+99s1z3rlFH6kLt2cB4lIAiLrytuTTw+fF8NwcVIrLF&#10;xjMZOFOA9Wpws8TU+hNndMxjqSSEQ4oGqhjbVOtQVOQwjHxLLNrOdw6jrF2pbYcnCXeNniTJTDus&#10;WRoqbOmpouKQ/zoD0/39+9t3/vN6ntDf9iXr519ZGYy5HfaPC1CR+ng1/19vrOA/CK08IxPo1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0qlxwAAANwAAAAPAAAAAAAA&#10;AAAAAAAAAKECAABkcnMvZG93bnJldi54bWxQSwUGAAAAAAQABAD5AAAAlQMAAAAA&#10;" strokecolor="#95b3d7" strokeweight="1pt">
              <v:stroke endarrow="block"/>
              <v:shadow color="#243f60" opacity=".5" offset="1pt"/>
            </v:line>
            <v:line id="Line 59" o:spid="_x0000_s1081" style="position:absolute;visibility:visible" from="4117,12521" to="4117,12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PvPsUAAADcAAAADwAAAGRycy9kb3ducmV2LnhtbERPTWvCQBC9F/oflin0VjfVKhpdpQhC&#10;S0VIVPQ4ZMckbXY2Zrca++u7guBtHu9zJrPWVOJEjSstK3jtRCCIM6tLzhVs1ouXIQjnkTVWlknB&#10;hRzMpo8PE4y1PXNCp9TnIoSwi1FB4X0dS+myggy6jq2JA3ewjUEfYJNL3eA5hJtKdqNoIA2WHBoK&#10;rGleUPaT/hoFve+31XKXHr8uXfrbfybtcJvkTqnnp/Z9DMJT6+/im/tDh/n9EVyfCRfI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PvPsUAAADcAAAADwAAAAAAAAAA&#10;AAAAAAChAgAAZHJzL2Rvd25yZXYueG1sUEsFBgAAAAAEAAQA+QAAAJMDAAAAAA==&#10;" strokecolor="#95b3d7" strokeweight="1pt">
              <v:stroke endarrow="block"/>
              <v:shadow color="#243f60" opacity=".5" offset="1pt"/>
            </v:line>
            <w10:wrap type="topAndBottom"/>
          </v:group>
        </w:pict>
      </w:r>
      <w:r w:rsidR="00306A7A" w:rsidRPr="007B6BEE">
        <w:rPr>
          <w:rFonts w:ascii="Book Antiqua" w:hAnsi="Book Antiqua" w:cs="Arial"/>
          <w:b/>
          <w:i w:val="0"/>
          <w:sz w:val="20"/>
        </w:rPr>
        <w:t>PROCEDURA 3</w:t>
      </w:r>
      <w:r w:rsidR="00306A7A" w:rsidRPr="007B6BEE">
        <w:rPr>
          <w:rFonts w:ascii="Book Antiqua" w:hAnsi="Book Antiqua" w:cs="Arial"/>
          <w:i w:val="0"/>
          <w:sz w:val="20"/>
        </w:rPr>
        <w:tab/>
        <w:t>Dotycząca postępowania przy pracach przygotowawczych do usuwania wyrobów zawierających azbest.</w:t>
      </w:r>
    </w:p>
    <w:p w:rsidR="004E1DB9" w:rsidRPr="007B6BEE" w:rsidRDefault="004E1DB9" w:rsidP="004E1DB9">
      <w:pPr>
        <w:pStyle w:val="Tekstpodstawowy"/>
        <w:ind w:left="993" w:right="142"/>
        <w:jc w:val="left"/>
        <w:rPr>
          <w:rFonts w:ascii="Book Antiqua" w:hAnsi="Book Antiqua"/>
          <w:sz w:val="20"/>
        </w:rPr>
        <w:sectPr w:rsidR="004E1DB9" w:rsidRPr="007B6BEE" w:rsidSect="0082597E">
          <w:footnotePr>
            <w:pos w:val="beneathText"/>
          </w:footnotePr>
          <w:type w:val="continuous"/>
          <w:pgSz w:w="11905" w:h="16837"/>
          <w:pgMar w:top="1418" w:right="1134" w:bottom="1418" w:left="1134" w:header="709" w:footer="482" w:gutter="0"/>
          <w:cols w:space="708"/>
          <w:docGrid w:linePitch="360"/>
        </w:sectPr>
      </w:pPr>
    </w:p>
    <w:p w:rsidR="00306A7A" w:rsidRPr="007B6BEE" w:rsidRDefault="00306A7A" w:rsidP="005713A2">
      <w:pPr>
        <w:pStyle w:val="Tekstpodstawowy"/>
        <w:ind w:right="142"/>
        <w:jc w:val="left"/>
        <w:rPr>
          <w:rFonts w:ascii="Book Antiqua" w:hAnsi="Book Antiqua" w:cs="Arial"/>
          <w:b/>
          <w:i w:val="0"/>
          <w:sz w:val="20"/>
        </w:rPr>
      </w:pPr>
    </w:p>
    <w:p w:rsidR="000976A6" w:rsidRPr="007B6BEE" w:rsidRDefault="000976A6" w:rsidP="005713A2">
      <w:pPr>
        <w:pStyle w:val="Tekstpodstawowy"/>
        <w:ind w:right="142" w:firstLine="709"/>
        <w:rPr>
          <w:rFonts w:ascii="Book Antiqua" w:hAnsi="Book Antiqua" w:cs="Arial"/>
          <w:b/>
          <w:i w:val="0"/>
          <w:sz w:val="20"/>
        </w:rPr>
        <w:sectPr w:rsidR="000976A6" w:rsidRPr="007B6BEE" w:rsidSect="0082597E">
          <w:footnotePr>
            <w:pos w:val="beneathText"/>
          </w:footnotePr>
          <w:type w:val="continuous"/>
          <w:pgSz w:w="11905" w:h="16837"/>
          <w:pgMar w:top="1418" w:right="1134" w:bottom="1418" w:left="1134" w:header="709" w:footer="482" w:gutter="0"/>
          <w:cols w:space="708"/>
          <w:docGrid w:linePitch="360"/>
        </w:sectPr>
      </w:pPr>
    </w:p>
    <w:p w:rsidR="00306A7A" w:rsidRPr="007B6BEE" w:rsidRDefault="00306A7A" w:rsidP="00D779B4">
      <w:pPr>
        <w:pStyle w:val="Tekstpodstawowy"/>
        <w:ind w:right="142"/>
        <w:rPr>
          <w:rFonts w:ascii="Book Antiqua" w:hAnsi="Book Antiqua" w:cs="Arial"/>
          <w:b/>
          <w:i w:val="0"/>
          <w:sz w:val="20"/>
        </w:rPr>
      </w:pPr>
      <w:r w:rsidRPr="007B6BEE">
        <w:rPr>
          <w:rFonts w:ascii="Book Antiqua" w:hAnsi="Book Antiqua" w:cs="Arial"/>
          <w:b/>
          <w:i w:val="0"/>
          <w:sz w:val="20"/>
        </w:rPr>
        <w:t>Cel procedury</w:t>
      </w:r>
    </w:p>
    <w:p w:rsidR="00306A7A" w:rsidRPr="007B6BEE" w:rsidRDefault="00306A7A" w:rsidP="005713A2">
      <w:pPr>
        <w:ind w:right="142"/>
        <w:jc w:val="both"/>
        <w:rPr>
          <w:rFonts w:ascii="Book Antiqua" w:hAnsi="Book Antiqua"/>
          <w:sz w:val="20"/>
          <w:szCs w:val="20"/>
        </w:rPr>
      </w:pPr>
      <w:r w:rsidRPr="007B6BEE">
        <w:rPr>
          <w:rFonts w:ascii="Book Antiqua" w:hAnsi="Book Antiqua"/>
          <w:sz w:val="20"/>
          <w:szCs w:val="20"/>
        </w:rPr>
        <w:t xml:space="preserve">Celem procedury jest przedstawienie zasad postępowania podczas prac przygotowawczych do usuwania wyrobów zawierających azbest lub ich zabezpieczenia. Procedura dotyczy podmiotów gospodarczych zajmujących się gospodarką odpadami niebezpiecznymi </w:t>
      </w:r>
      <w:r w:rsidR="00C07135" w:rsidRPr="007B6BEE">
        <w:rPr>
          <w:rFonts w:ascii="Book Antiqua" w:hAnsi="Book Antiqua"/>
          <w:sz w:val="20"/>
          <w:szCs w:val="20"/>
        </w:rPr>
        <w:t xml:space="preserve">(azbestem) oraz ich współpracy </w:t>
      </w:r>
      <w:r w:rsidR="000976A6">
        <w:rPr>
          <w:rFonts w:ascii="Book Antiqua" w:hAnsi="Book Antiqua"/>
          <w:sz w:val="20"/>
          <w:szCs w:val="20"/>
        </w:rPr>
        <w:t>z właścicielem</w:t>
      </w:r>
      <w:r w:rsidRPr="007B6BEE">
        <w:rPr>
          <w:rFonts w:ascii="Book Antiqua" w:hAnsi="Book Antiqua"/>
          <w:sz w:val="20"/>
          <w:szCs w:val="20"/>
        </w:rPr>
        <w:t>.</w:t>
      </w:r>
    </w:p>
    <w:p w:rsidR="00375CFD" w:rsidRDefault="00375CFD" w:rsidP="005713A2">
      <w:pPr>
        <w:pStyle w:val="Tekstpodstawowy"/>
        <w:ind w:right="142"/>
        <w:rPr>
          <w:rFonts w:ascii="Book Antiqua" w:hAnsi="Book Antiqua" w:cs="Arial"/>
          <w:b/>
          <w:i w:val="0"/>
          <w:sz w:val="20"/>
        </w:rPr>
      </w:pPr>
    </w:p>
    <w:p w:rsidR="00306A7A" w:rsidRPr="007B6BEE" w:rsidRDefault="00306A7A" w:rsidP="005713A2">
      <w:pPr>
        <w:pStyle w:val="Tekstpodstawowy"/>
        <w:ind w:right="142"/>
        <w:rPr>
          <w:rFonts w:ascii="Book Antiqua" w:hAnsi="Book Antiqua" w:cs="Arial"/>
          <w:b/>
          <w:i w:val="0"/>
          <w:sz w:val="20"/>
        </w:rPr>
      </w:pPr>
      <w:r w:rsidRPr="007B6BEE">
        <w:rPr>
          <w:rFonts w:ascii="Book Antiqua" w:hAnsi="Book Antiqua" w:cs="Arial"/>
          <w:b/>
          <w:i w:val="0"/>
          <w:sz w:val="20"/>
        </w:rPr>
        <w:t>Zakres procedury</w:t>
      </w:r>
    </w:p>
    <w:p w:rsidR="00306A7A" w:rsidRPr="007B6BEE" w:rsidRDefault="00306A7A" w:rsidP="005713A2">
      <w:pPr>
        <w:ind w:right="142"/>
        <w:jc w:val="both"/>
        <w:rPr>
          <w:rFonts w:ascii="Book Antiqua" w:hAnsi="Book Antiqua"/>
          <w:sz w:val="20"/>
          <w:szCs w:val="20"/>
        </w:rPr>
      </w:pPr>
      <w:r w:rsidRPr="007B6BEE">
        <w:rPr>
          <w:rFonts w:ascii="Book Antiqua" w:hAnsi="Book Antiqua"/>
          <w:sz w:val="20"/>
          <w:szCs w:val="20"/>
        </w:rPr>
        <w:t>Zakres procedury obejmuje całokształt prac oraz postępowania dotyczącego przygotowania do zabezpieczenia lub usuwania wyrobów zawierających azbest.</w:t>
      </w:r>
    </w:p>
    <w:p w:rsidR="00306A7A" w:rsidRPr="007B6BEE" w:rsidRDefault="00306A7A" w:rsidP="005713A2">
      <w:pPr>
        <w:pStyle w:val="Tekstpodstawowy"/>
        <w:ind w:right="142"/>
        <w:rPr>
          <w:rFonts w:ascii="Book Antiqua" w:hAnsi="Book Antiqua" w:cs="Arial"/>
          <w:b/>
          <w:i w:val="0"/>
          <w:sz w:val="20"/>
        </w:rPr>
      </w:pPr>
    </w:p>
    <w:p w:rsidR="00306A7A" w:rsidRPr="007B6BEE" w:rsidRDefault="00306A7A" w:rsidP="005713A2">
      <w:pPr>
        <w:pStyle w:val="Tekstpodstawowy"/>
        <w:ind w:right="142"/>
        <w:rPr>
          <w:rFonts w:ascii="Book Antiqua" w:hAnsi="Book Antiqua" w:cs="Arial"/>
          <w:b/>
          <w:i w:val="0"/>
          <w:sz w:val="20"/>
        </w:rPr>
      </w:pPr>
      <w:r w:rsidRPr="007B6BEE">
        <w:rPr>
          <w:rFonts w:ascii="Book Antiqua" w:hAnsi="Book Antiqua" w:cs="Arial"/>
          <w:b/>
          <w:i w:val="0"/>
          <w:sz w:val="20"/>
        </w:rPr>
        <w:lastRenderedPageBreak/>
        <w:t xml:space="preserve">Opis szczegółowy </w:t>
      </w:r>
    </w:p>
    <w:p w:rsidR="00F42674" w:rsidRDefault="00306A7A" w:rsidP="00F42674">
      <w:pPr>
        <w:ind w:right="142"/>
        <w:jc w:val="both"/>
        <w:rPr>
          <w:rFonts w:ascii="Book Antiqua" w:hAnsi="Book Antiqua" w:cs="Arial"/>
          <w:sz w:val="20"/>
          <w:szCs w:val="20"/>
        </w:rPr>
      </w:pPr>
      <w:r w:rsidRPr="007B6BEE">
        <w:rPr>
          <w:rFonts w:ascii="Book Antiqua" w:hAnsi="Book Antiqua" w:cs="Arial"/>
          <w:sz w:val="20"/>
          <w:szCs w:val="20"/>
        </w:rPr>
        <w:t>Wykonawca prac polegających na zabezpieczeniu lub usuwaniu wyrobów zawierających azbe</w:t>
      </w:r>
      <w:r w:rsidR="00EF2941">
        <w:rPr>
          <w:rFonts w:ascii="Book Antiqua" w:hAnsi="Book Antiqua" w:cs="Arial"/>
          <w:sz w:val="20"/>
          <w:szCs w:val="20"/>
        </w:rPr>
        <w:t>st</w:t>
      </w:r>
      <w:r w:rsidR="00EF2941" w:rsidRPr="00DB6863">
        <w:rPr>
          <w:rFonts w:ascii="Book Antiqua" w:hAnsi="Book Antiqua" w:cs="Arial"/>
          <w:sz w:val="20"/>
          <w:szCs w:val="20"/>
        </w:rPr>
        <w:t xml:space="preserve">, jest  </w:t>
      </w:r>
      <w:r w:rsidR="0042710A" w:rsidRPr="00DB6863">
        <w:rPr>
          <w:rFonts w:ascii="Book Antiqua" w:hAnsi="Book Antiqua" w:cs="Arial"/>
          <w:sz w:val="20"/>
          <w:szCs w:val="20"/>
        </w:rPr>
        <w:t>w rozumieniu ustawy</w:t>
      </w:r>
      <w:r w:rsidR="002C0BEF" w:rsidRPr="00DB6863">
        <w:rPr>
          <w:rFonts w:ascii="Book Antiqua" w:hAnsi="Book Antiqua" w:cs="Arial"/>
          <w:sz w:val="20"/>
          <w:szCs w:val="20"/>
        </w:rPr>
        <w:t xml:space="preserve"> z dnia 14 grudnia 2012 r. </w:t>
      </w:r>
      <w:r w:rsidR="0042710A" w:rsidRPr="00DB6863">
        <w:rPr>
          <w:rFonts w:ascii="Book Antiqua" w:hAnsi="Book Antiqua" w:cs="Arial"/>
          <w:sz w:val="20"/>
          <w:szCs w:val="20"/>
        </w:rPr>
        <w:t xml:space="preserve"> o odpadach</w:t>
      </w:r>
      <w:r w:rsidR="004D08FF" w:rsidRPr="00DB6863">
        <w:rPr>
          <w:rFonts w:ascii="Book Antiqua" w:hAnsi="Book Antiqua" w:cs="Arial"/>
          <w:sz w:val="20"/>
          <w:szCs w:val="20"/>
        </w:rPr>
        <w:t xml:space="preserve"> (</w:t>
      </w:r>
      <w:r w:rsidR="004D08FF" w:rsidRPr="00DB6863">
        <w:rPr>
          <w:rFonts w:ascii="Book Antiqua" w:hAnsi="Book Antiqua" w:cs="Arial"/>
          <w:b/>
          <w:sz w:val="20"/>
          <w:szCs w:val="20"/>
        </w:rPr>
        <w:t>UoO</w:t>
      </w:r>
      <w:r w:rsidR="004D08FF" w:rsidRPr="00DB6863">
        <w:rPr>
          <w:rFonts w:ascii="Book Antiqua" w:hAnsi="Book Antiqua" w:cs="Arial"/>
          <w:sz w:val="20"/>
          <w:szCs w:val="20"/>
        </w:rPr>
        <w:t>)</w:t>
      </w:r>
      <w:r w:rsidR="009634C7" w:rsidRPr="00DB6863">
        <w:rPr>
          <w:rFonts w:ascii="Book Antiqua" w:hAnsi="Book Antiqua" w:cs="Arial"/>
          <w:sz w:val="20"/>
          <w:szCs w:val="20"/>
        </w:rPr>
        <w:t xml:space="preserve"> </w:t>
      </w:r>
      <w:r w:rsidR="00F42674" w:rsidRPr="00DB6863">
        <w:rPr>
          <w:rFonts w:ascii="Book Antiqua" w:hAnsi="Book Antiqua" w:cs="Arial"/>
          <w:sz w:val="20"/>
          <w:szCs w:val="20"/>
        </w:rPr>
        <w:t>(</w:t>
      </w:r>
      <w:r w:rsidR="005C3EE9" w:rsidRPr="00DB6863">
        <w:rPr>
          <w:rFonts w:ascii="Book Antiqua" w:hAnsi="Book Antiqua" w:cs="Arial"/>
          <w:sz w:val="20"/>
          <w:szCs w:val="20"/>
        </w:rPr>
        <w:t xml:space="preserve">Dz.U. z 2013 </w:t>
      </w:r>
      <w:r w:rsidR="00152F80" w:rsidRPr="00DB6863">
        <w:rPr>
          <w:rFonts w:ascii="Book Antiqua" w:hAnsi="Book Antiqua" w:cs="Arial"/>
          <w:sz w:val="20"/>
          <w:szCs w:val="20"/>
        </w:rPr>
        <w:t xml:space="preserve">poz. 21) </w:t>
      </w:r>
      <w:r w:rsidRPr="00DB6863">
        <w:rPr>
          <w:rFonts w:ascii="Book Antiqua" w:hAnsi="Book Antiqua" w:cs="Arial"/>
          <w:sz w:val="20"/>
          <w:szCs w:val="20"/>
        </w:rPr>
        <w:t xml:space="preserve">-  </w:t>
      </w:r>
      <w:r w:rsidRPr="00DB6863">
        <w:rPr>
          <w:rFonts w:ascii="Book Antiqua" w:hAnsi="Book Antiqua" w:cs="Arial"/>
          <w:b/>
          <w:sz w:val="20"/>
          <w:szCs w:val="20"/>
        </w:rPr>
        <w:t>„wytwórcą</w:t>
      </w:r>
      <w:r w:rsidRPr="00152F80">
        <w:rPr>
          <w:rFonts w:ascii="Book Antiqua" w:hAnsi="Book Antiqua" w:cs="Arial"/>
          <w:b/>
          <w:sz w:val="20"/>
          <w:szCs w:val="20"/>
        </w:rPr>
        <w:t xml:space="preserve"> odpadów</w:t>
      </w:r>
      <w:r w:rsidR="00F42674" w:rsidRPr="00152F80">
        <w:rPr>
          <w:rFonts w:ascii="Book Antiqua" w:hAnsi="Book Antiqua" w:cs="Arial"/>
          <w:b/>
          <w:sz w:val="20"/>
          <w:szCs w:val="20"/>
        </w:rPr>
        <w:t>”</w:t>
      </w:r>
      <w:r w:rsidRPr="007B6BEE">
        <w:rPr>
          <w:rFonts w:ascii="Book Antiqua" w:hAnsi="Book Antiqua" w:cs="Arial"/>
          <w:sz w:val="20"/>
          <w:szCs w:val="20"/>
        </w:rPr>
        <w:t xml:space="preserve">. </w:t>
      </w:r>
      <w:r w:rsidR="00F42674">
        <w:rPr>
          <w:rFonts w:ascii="Book Antiqua" w:hAnsi="Book Antiqua" w:cs="Arial"/>
          <w:sz w:val="20"/>
          <w:szCs w:val="20"/>
        </w:rPr>
        <w:br/>
        <w:t xml:space="preserve">Zgodnie z w/w ustawą jako wytwórcę odpadów rozumie się </w:t>
      </w:r>
      <w:r w:rsidR="00F42674" w:rsidRPr="00F42674">
        <w:rPr>
          <w:rFonts w:ascii="Book Antiqua" w:hAnsi="Book Antiqua" w:cs="Arial"/>
          <w:sz w:val="20"/>
          <w:szCs w:val="20"/>
        </w:rPr>
        <w:t>każdego, którego działalność lub bytowanie powoduje powstawanie odpadów</w:t>
      </w:r>
      <w:r w:rsidR="00624D29">
        <w:rPr>
          <w:rFonts w:ascii="Book Antiqua" w:hAnsi="Book Antiqua" w:cs="Arial"/>
          <w:sz w:val="20"/>
          <w:szCs w:val="20"/>
        </w:rPr>
        <w:t xml:space="preserve"> </w:t>
      </w:r>
      <w:r w:rsidR="00F42674" w:rsidRPr="00F42674">
        <w:rPr>
          <w:rFonts w:ascii="Book Antiqua" w:hAnsi="Book Antiqua" w:cs="Arial"/>
          <w:sz w:val="20"/>
          <w:szCs w:val="20"/>
        </w:rPr>
        <w:t>(pierwotny w</w:t>
      </w:r>
      <w:r w:rsidR="00F42674">
        <w:rPr>
          <w:rFonts w:ascii="Book Antiqua" w:hAnsi="Book Antiqua" w:cs="Arial"/>
          <w:sz w:val="20"/>
          <w:szCs w:val="20"/>
        </w:rPr>
        <w:t xml:space="preserve">ytwórca odpadów), oraz każdego, </w:t>
      </w:r>
      <w:r w:rsidR="00F42674" w:rsidRPr="00F42674">
        <w:rPr>
          <w:rFonts w:ascii="Book Antiqua" w:hAnsi="Book Antiqua" w:cs="Arial"/>
          <w:sz w:val="20"/>
          <w:szCs w:val="20"/>
        </w:rPr>
        <w:t>kto przeprowadza wstępną obróbkę, mieszanie lub inne działania</w:t>
      </w:r>
      <w:r w:rsidR="009634C7">
        <w:rPr>
          <w:rFonts w:ascii="Book Antiqua" w:hAnsi="Book Antiqua" w:cs="Arial"/>
          <w:sz w:val="20"/>
          <w:szCs w:val="20"/>
        </w:rPr>
        <w:t xml:space="preserve"> </w:t>
      </w:r>
      <w:r w:rsidR="00F42674" w:rsidRPr="00F42674">
        <w:rPr>
          <w:rFonts w:ascii="Book Antiqua" w:hAnsi="Book Antiqua" w:cs="Arial"/>
          <w:sz w:val="20"/>
          <w:szCs w:val="20"/>
        </w:rPr>
        <w:t xml:space="preserve">powodujące zmianę charakteru lub składu tych odpadów; </w:t>
      </w:r>
      <w:r w:rsidR="00F42674" w:rsidRPr="00152F80">
        <w:rPr>
          <w:rFonts w:ascii="Book Antiqua" w:hAnsi="Book Antiqua" w:cs="Arial"/>
          <w:b/>
          <w:sz w:val="20"/>
          <w:szCs w:val="20"/>
        </w:rPr>
        <w:t>wytwórcą odpadów powstających w wyniku świadczenia usług w zakresie budowy, rozbiórki, remontu obiektów, czyszczenia zbiorników lub urządzeń oraz sprzątania, konserwacji i napraw jest podmiot, który świadczy usługę</w:t>
      </w:r>
      <w:r w:rsidR="00F42674" w:rsidRPr="00F42674">
        <w:rPr>
          <w:rFonts w:ascii="Book Antiqua" w:hAnsi="Book Antiqua" w:cs="Arial"/>
          <w:sz w:val="20"/>
          <w:szCs w:val="20"/>
        </w:rPr>
        <w:t>, chyba że umowa</w:t>
      </w:r>
      <w:r w:rsidR="00513F19">
        <w:rPr>
          <w:rFonts w:ascii="Book Antiqua" w:hAnsi="Book Antiqua" w:cs="Arial"/>
          <w:sz w:val="20"/>
          <w:szCs w:val="20"/>
        </w:rPr>
        <w:t xml:space="preserve"> </w:t>
      </w:r>
      <w:r w:rsidR="00F42674" w:rsidRPr="00F42674">
        <w:rPr>
          <w:rFonts w:ascii="Book Antiqua" w:hAnsi="Book Antiqua" w:cs="Arial"/>
          <w:sz w:val="20"/>
          <w:szCs w:val="20"/>
        </w:rPr>
        <w:t>o świadczenie usługi stanowi inaczej</w:t>
      </w:r>
      <w:r w:rsidR="00F42674">
        <w:rPr>
          <w:rFonts w:ascii="Book Antiqua" w:hAnsi="Book Antiqua" w:cs="Arial"/>
          <w:sz w:val="20"/>
          <w:szCs w:val="20"/>
        </w:rPr>
        <w:t xml:space="preserve">. </w:t>
      </w:r>
    </w:p>
    <w:p w:rsidR="00C07135" w:rsidRPr="007B6BEE" w:rsidRDefault="00306A7A" w:rsidP="00F42674">
      <w:pPr>
        <w:ind w:right="142"/>
        <w:jc w:val="both"/>
        <w:rPr>
          <w:rFonts w:ascii="Book Antiqua" w:hAnsi="Book Antiqua" w:cs="Arial"/>
          <w:sz w:val="20"/>
          <w:szCs w:val="20"/>
        </w:rPr>
      </w:pPr>
      <w:r w:rsidRPr="007B6BEE">
        <w:rPr>
          <w:rFonts w:ascii="Book Antiqua" w:hAnsi="Book Antiqua" w:cs="Arial"/>
          <w:sz w:val="20"/>
          <w:szCs w:val="20"/>
        </w:rPr>
        <w:t xml:space="preserve">Według obowiązującego prawa niedopuszczalne jest prowadzenie gospodarki odpadami azbestowymi przez osoby fizyczne niebędące </w:t>
      </w:r>
      <w:r w:rsidR="00F42674">
        <w:rPr>
          <w:rFonts w:ascii="Book Antiqua" w:hAnsi="Book Antiqua" w:cs="Arial"/>
          <w:sz w:val="20"/>
          <w:szCs w:val="20"/>
        </w:rPr>
        <w:t>przedsiębiorcami w żadnej skali.</w:t>
      </w:r>
    </w:p>
    <w:p w:rsidR="00C07135" w:rsidRPr="009F63E4" w:rsidRDefault="00C07135" w:rsidP="00C07135">
      <w:pPr>
        <w:ind w:right="142"/>
        <w:jc w:val="center"/>
        <w:rPr>
          <w:rFonts w:ascii="Book Antiqua" w:hAnsi="Book Antiqua" w:cs="Arial"/>
          <w:b/>
          <w:sz w:val="10"/>
          <w:szCs w:val="20"/>
        </w:rPr>
      </w:pPr>
    </w:p>
    <w:p w:rsidR="00C07135" w:rsidRPr="007B6BEE" w:rsidRDefault="00306A7A" w:rsidP="00C07135">
      <w:pPr>
        <w:ind w:right="142"/>
        <w:jc w:val="center"/>
        <w:rPr>
          <w:rFonts w:ascii="Book Antiqua" w:hAnsi="Book Antiqua" w:cs="Arial"/>
          <w:b/>
          <w:sz w:val="20"/>
          <w:szCs w:val="20"/>
        </w:rPr>
      </w:pPr>
      <w:r w:rsidRPr="007B6BEE">
        <w:rPr>
          <w:rFonts w:ascii="Book Antiqua" w:hAnsi="Book Antiqua" w:cs="Arial"/>
          <w:b/>
          <w:sz w:val="20"/>
          <w:szCs w:val="20"/>
        </w:rPr>
        <w:t>Zgodnie z obowiązującymi przepisami niedopuszczalny jest demontaż wyrobów azbestowych we własnym zakresie.</w:t>
      </w:r>
    </w:p>
    <w:p w:rsidR="00C07135" w:rsidRPr="009F63E4" w:rsidRDefault="00C07135" w:rsidP="00C07135">
      <w:pPr>
        <w:ind w:right="142"/>
        <w:jc w:val="center"/>
        <w:rPr>
          <w:rFonts w:ascii="Book Antiqua" w:hAnsi="Book Antiqua" w:cs="Arial"/>
          <w:b/>
          <w:sz w:val="10"/>
          <w:szCs w:val="20"/>
        </w:rPr>
      </w:pP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Przestrzeganie prawa zobowiązuje każdego obywatela, który jest świadkiem takich praktyk (np. samodzielny demontaż) do powiadomienia odpowiednich służb (m.in. PIP, Sanepid, Nadzór Budowlany, Straż Miejska lub Policja).</w:t>
      </w:r>
    </w:p>
    <w:p w:rsidR="008D7744" w:rsidRDefault="00306A7A" w:rsidP="005713A2">
      <w:pPr>
        <w:ind w:right="142"/>
        <w:jc w:val="both"/>
        <w:rPr>
          <w:rFonts w:ascii="Book Antiqua" w:hAnsi="Book Antiqua" w:cs="Arial"/>
          <w:sz w:val="20"/>
          <w:szCs w:val="20"/>
        </w:rPr>
      </w:pPr>
      <w:r w:rsidRPr="007B6BEE">
        <w:rPr>
          <w:rFonts w:ascii="Book Antiqua" w:hAnsi="Book Antiqua" w:cs="Arial"/>
          <w:sz w:val="20"/>
          <w:szCs w:val="20"/>
        </w:rPr>
        <w:t>Wytwórcę odpadów obowiązuje postępowanie określone przepisami obowiązującej ustawy</w:t>
      </w:r>
      <w:r w:rsidR="00513F19">
        <w:rPr>
          <w:rFonts w:ascii="Book Antiqua" w:hAnsi="Book Antiqua" w:cs="Arial"/>
          <w:sz w:val="20"/>
          <w:szCs w:val="20"/>
        </w:rPr>
        <w:t xml:space="preserve"> </w:t>
      </w:r>
      <w:r w:rsidRPr="007B6BEE">
        <w:rPr>
          <w:rFonts w:ascii="Book Antiqua" w:hAnsi="Book Antiqua" w:cs="Arial"/>
          <w:sz w:val="20"/>
          <w:szCs w:val="20"/>
        </w:rPr>
        <w:t xml:space="preserve">o odpadach. </w:t>
      </w:r>
    </w:p>
    <w:p w:rsidR="008D7744" w:rsidRDefault="009C1F44" w:rsidP="00B76998">
      <w:pPr>
        <w:ind w:right="142"/>
        <w:jc w:val="both"/>
        <w:rPr>
          <w:rFonts w:ascii="Book Antiqua" w:hAnsi="Book Antiqua" w:cs="Arial"/>
          <w:sz w:val="20"/>
          <w:szCs w:val="20"/>
        </w:rPr>
      </w:pPr>
      <w:r>
        <w:rPr>
          <w:rFonts w:ascii="Book Antiqua" w:hAnsi="Book Antiqua" w:cs="Arial"/>
          <w:sz w:val="20"/>
          <w:szCs w:val="20"/>
        </w:rPr>
        <w:t xml:space="preserve">Obecnie </w:t>
      </w:r>
      <w:r w:rsidR="00B76998">
        <w:rPr>
          <w:rFonts w:ascii="Book Antiqua" w:hAnsi="Book Antiqua" w:cs="Arial"/>
          <w:sz w:val="20"/>
          <w:szCs w:val="20"/>
        </w:rPr>
        <w:t xml:space="preserve">Marszałek województwa </w:t>
      </w:r>
      <w:r w:rsidR="00A91B10">
        <w:rPr>
          <w:rFonts w:ascii="Book Antiqua" w:hAnsi="Book Antiqua" w:cs="Arial"/>
          <w:sz w:val="20"/>
          <w:szCs w:val="20"/>
        </w:rPr>
        <w:t>zobowiązany jest do prowadzenia</w:t>
      </w:r>
      <w:r w:rsidR="00513F19">
        <w:rPr>
          <w:rFonts w:ascii="Book Antiqua" w:hAnsi="Book Antiqua" w:cs="Arial"/>
          <w:sz w:val="20"/>
          <w:szCs w:val="20"/>
        </w:rPr>
        <w:t xml:space="preserve"> </w:t>
      </w:r>
      <w:r w:rsidR="00B76998" w:rsidRPr="00B76998">
        <w:rPr>
          <w:rFonts w:ascii="Book Antiqua" w:hAnsi="Book Antiqua" w:cs="Arial"/>
          <w:sz w:val="20"/>
          <w:szCs w:val="20"/>
        </w:rPr>
        <w:t>rejestr</w:t>
      </w:r>
      <w:r w:rsidR="00A91B10">
        <w:rPr>
          <w:rFonts w:ascii="Book Antiqua" w:hAnsi="Book Antiqua" w:cs="Arial"/>
          <w:sz w:val="20"/>
          <w:szCs w:val="20"/>
        </w:rPr>
        <w:t>u</w:t>
      </w:r>
      <w:r w:rsidR="00B76998" w:rsidRPr="00B76998">
        <w:rPr>
          <w:rFonts w:ascii="Book Antiqua" w:hAnsi="Book Antiqua" w:cs="Arial"/>
          <w:sz w:val="20"/>
          <w:szCs w:val="20"/>
        </w:rPr>
        <w:t xml:space="preserve"> podmiotów wprowadzających produkty, produkty</w:t>
      </w:r>
      <w:r w:rsidR="00513F19">
        <w:rPr>
          <w:rFonts w:ascii="Book Antiqua" w:hAnsi="Book Antiqua" w:cs="Arial"/>
          <w:sz w:val="20"/>
          <w:szCs w:val="20"/>
        </w:rPr>
        <w:t xml:space="preserve"> </w:t>
      </w:r>
      <w:r w:rsidR="00B76998" w:rsidRPr="00B76998">
        <w:rPr>
          <w:rFonts w:ascii="Book Antiqua" w:hAnsi="Book Antiqua" w:cs="Arial"/>
          <w:sz w:val="20"/>
          <w:szCs w:val="20"/>
        </w:rPr>
        <w:t>w opakowaniach</w:t>
      </w:r>
      <w:r w:rsidR="003C1158">
        <w:rPr>
          <w:rFonts w:ascii="Book Antiqua" w:hAnsi="Book Antiqua" w:cs="Arial"/>
          <w:sz w:val="20"/>
          <w:szCs w:val="20"/>
        </w:rPr>
        <w:t xml:space="preserve"> </w:t>
      </w:r>
      <w:r w:rsidR="00B76998" w:rsidRPr="00B76998">
        <w:rPr>
          <w:rFonts w:ascii="Book Antiqua" w:hAnsi="Book Antiqua" w:cs="Arial"/>
          <w:sz w:val="20"/>
          <w:szCs w:val="20"/>
        </w:rPr>
        <w:t>i gospodarujących odpadami</w:t>
      </w:r>
      <w:r w:rsidR="00B76998">
        <w:rPr>
          <w:rFonts w:ascii="Book Antiqua" w:hAnsi="Book Antiqua" w:cs="Arial"/>
          <w:sz w:val="20"/>
          <w:szCs w:val="20"/>
        </w:rPr>
        <w:t xml:space="preserve">. Wpisu </w:t>
      </w:r>
      <w:r w:rsidR="00B76998" w:rsidRPr="00B76998">
        <w:rPr>
          <w:rFonts w:ascii="Book Antiqua" w:hAnsi="Book Antiqua" w:cs="Arial"/>
          <w:sz w:val="20"/>
          <w:szCs w:val="20"/>
        </w:rPr>
        <w:t xml:space="preserve">do rejestru dokonuje </w:t>
      </w:r>
      <w:r w:rsidR="00B76998">
        <w:rPr>
          <w:rFonts w:ascii="Book Antiqua" w:hAnsi="Book Antiqua" w:cs="Arial"/>
          <w:sz w:val="20"/>
          <w:szCs w:val="20"/>
        </w:rPr>
        <w:t xml:space="preserve">się </w:t>
      </w:r>
      <w:r w:rsidR="00B76998" w:rsidRPr="00B76998">
        <w:rPr>
          <w:rFonts w:ascii="Book Antiqua" w:hAnsi="Book Antiqua" w:cs="Arial"/>
          <w:sz w:val="20"/>
          <w:szCs w:val="20"/>
        </w:rPr>
        <w:t>na wniosek</w:t>
      </w:r>
      <w:r w:rsidR="00513F19">
        <w:rPr>
          <w:rFonts w:ascii="Book Antiqua" w:hAnsi="Book Antiqua" w:cs="Arial"/>
          <w:sz w:val="20"/>
          <w:szCs w:val="20"/>
        </w:rPr>
        <w:t xml:space="preserve"> </w:t>
      </w:r>
      <w:r w:rsidR="002C0BEF">
        <w:rPr>
          <w:rFonts w:ascii="Book Antiqua" w:hAnsi="Book Antiqua" w:cs="Arial"/>
          <w:sz w:val="20"/>
          <w:szCs w:val="20"/>
        </w:rPr>
        <w:t>lub z urzędu</w:t>
      </w:r>
      <w:r w:rsidR="00B76998">
        <w:rPr>
          <w:rFonts w:ascii="Book Antiqua" w:hAnsi="Book Antiqua" w:cs="Arial"/>
          <w:sz w:val="20"/>
          <w:szCs w:val="20"/>
        </w:rPr>
        <w:t>.</w:t>
      </w:r>
    </w:p>
    <w:p w:rsidR="00B76998" w:rsidRPr="009F63E4" w:rsidRDefault="00B76998" w:rsidP="00B76998">
      <w:pPr>
        <w:ind w:right="142"/>
        <w:jc w:val="both"/>
        <w:rPr>
          <w:rFonts w:ascii="Book Antiqua" w:hAnsi="Book Antiqua" w:cs="Arial"/>
          <w:b/>
          <w:sz w:val="8"/>
          <w:szCs w:val="20"/>
        </w:rPr>
      </w:pPr>
    </w:p>
    <w:p w:rsidR="00B76998" w:rsidRPr="00B76998" w:rsidRDefault="00B76998" w:rsidP="00B76998">
      <w:pPr>
        <w:ind w:right="142"/>
        <w:jc w:val="both"/>
        <w:rPr>
          <w:rFonts w:ascii="Book Antiqua" w:hAnsi="Book Antiqua" w:cs="Arial"/>
          <w:b/>
          <w:sz w:val="20"/>
          <w:szCs w:val="20"/>
        </w:rPr>
      </w:pPr>
      <w:r w:rsidRPr="00B76998">
        <w:rPr>
          <w:rFonts w:ascii="Book Antiqua" w:hAnsi="Book Antiqua" w:cs="Arial"/>
          <w:b/>
          <w:sz w:val="20"/>
          <w:szCs w:val="20"/>
        </w:rPr>
        <w:t xml:space="preserve">Ewidencja odpadów. </w:t>
      </w:r>
    </w:p>
    <w:p w:rsidR="00B76998" w:rsidRPr="00B76998" w:rsidRDefault="00B76998" w:rsidP="00B76998">
      <w:pPr>
        <w:ind w:right="142"/>
        <w:jc w:val="both"/>
        <w:rPr>
          <w:rFonts w:ascii="Book Antiqua" w:hAnsi="Book Antiqua" w:cs="Arial"/>
          <w:sz w:val="20"/>
          <w:szCs w:val="20"/>
        </w:rPr>
      </w:pPr>
      <w:r w:rsidRPr="00B76998">
        <w:rPr>
          <w:rFonts w:ascii="Book Antiqua" w:hAnsi="Book Antiqua" w:cs="Arial"/>
          <w:sz w:val="20"/>
          <w:szCs w:val="20"/>
        </w:rPr>
        <w:t xml:space="preserve">Zgodnie z </w:t>
      </w:r>
      <w:r w:rsidRPr="00B76998">
        <w:rPr>
          <w:rFonts w:ascii="Book Antiqua" w:hAnsi="Book Antiqua" w:cs="Arial"/>
          <w:bCs/>
          <w:sz w:val="20"/>
          <w:szCs w:val="20"/>
        </w:rPr>
        <w:t>art. 66 ust. 1</w:t>
      </w:r>
      <w:r w:rsidRPr="00B76998">
        <w:rPr>
          <w:rFonts w:ascii="Book Antiqua" w:hAnsi="Book Antiqua" w:cs="Arial"/>
          <w:sz w:val="20"/>
          <w:szCs w:val="20"/>
        </w:rPr>
        <w:t xml:space="preserve"> ustawy z dnia 14 grudnia 2012 roku o odpadach ( Dz. U. z 2013 r. poz. 21) posiadacz odpadów, powinien prowadzić ewidencję powstających odpadów z zastosowaniem </w:t>
      </w:r>
      <w:r w:rsidRPr="00B76998">
        <w:rPr>
          <w:rFonts w:ascii="Book Antiqua" w:hAnsi="Book Antiqua" w:cs="Arial"/>
          <w:bCs/>
          <w:sz w:val="20"/>
          <w:szCs w:val="20"/>
        </w:rPr>
        <w:t>karty ewidencji odpadów</w:t>
      </w:r>
      <w:r w:rsidRPr="00B76998">
        <w:rPr>
          <w:rFonts w:ascii="Book Antiqua" w:hAnsi="Book Antiqua" w:cs="Arial"/>
          <w:sz w:val="20"/>
          <w:szCs w:val="20"/>
        </w:rPr>
        <w:t xml:space="preserve"> prowadzonej odrębnie dla każdego rodzaju odpadu oraz </w:t>
      </w:r>
      <w:r w:rsidRPr="00B76998">
        <w:rPr>
          <w:rFonts w:ascii="Book Antiqua" w:hAnsi="Book Antiqua" w:cs="Arial"/>
          <w:bCs/>
          <w:sz w:val="20"/>
          <w:szCs w:val="20"/>
        </w:rPr>
        <w:t>karty przekazania odpadu</w:t>
      </w:r>
      <w:r w:rsidRPr="00B76998">
        <w:rPr>
          <w:rFonts w:ascii="Book Antiqua" w:hAnsi="Book Antiqua" w:cs="Arial"/>
          <w:sz w:val="20"/>
          <w:szCs w:val="20"/>
        </w:rPr>
        <w:t xml:space="preserve"> (zgodnie ze wzorami określonymi w Rozporządzeniu Ministra Środowiska z dnia 8 grudnia 2010 r. w sprawie wzorów dokumentów stosowanych na potrzeby ewidencji odpadów  </w:t>
      </w:r>
      <w:r w:rsidR="00CF2961">
        <w:rPr>
          <w:rFonts w:ascii="Book Antiqua" w:hAnsi="Book Antiqua" w:cs="Arial"/>
          <w:sz w:val="20"/>
          <w:szCs w:val="20"/>
        </w:rPr>
        <w:t>(</w:t>
      </w:r>
      <w:r w:rsidRPr="00B76998">
        <w:rPr>
          <w:rFonts w:ascii="Book Antiqua" w:hAnsi="Book Antiqua" w:cs="Arial"/>
          <w:sz w:val="20"/>
          <w:szCs w:val="20"/>
        </w:rPr>
        <w:t>Dz.</w:t>
      </w:r>
      <w:r w:rsidR="009634C7">
        <w:rPr>
          <w:rFonts w:ascii="Book Antiqua" w:hAnsi="Book Antiqua" w:cs="Arial"/>
          <w:sz w:val="20"/>
          <w:szCs w:val="20"/>
        </w:rPr>
        <w:t xml:space="preserve"> </w:t>
      </w:r>
      <w:r w:rsidRPr="00B76998">
        <w:rPr>
          <w:rFonts w:ascii="Book Antiqua" w:hAnsi="Book Antiqua" w:cs="Arial"/>
          <w:sz w:val="20"/>
          <w:szCs w:val="20"/>
        </w:rPr>
        <w:t>U. z 2010 r. Nr 249, poz. 1673).</w:t>
      </w:r>
    </w:p>
    <w:p w:rsidR="00B76998" w:rsidRPr="00EF2941" w:rsidRDefault="00B76998" w:rsidP="00B76998">
      <w:pPr>
        <w:ind w:right="142"/>
        <w:jc w:val="both"/>
        <w:rPr>
          <w:rFonts w:ascii="Book Antiqua" w:hAnsi="Book Antiqua" w:cs="Arial"/>
          <w:bCs/>
          <w:sz w:val="20"/>
          <w:szCs w:val="20"/>
        </w:rPr>
      </w:pPr>
      <w:r w:rsidRPr="00EF2941">
        <w:rPr>
          <w:rFonts w:ascii="Book Antiqua" w:hAnsi="Book Antiqua" w:cs="Arial"/>
          <w:bCs/>
          <w:sz w:val="20"/>
          <w:szCs w:val="20"/>
        </w:rPr>
        <w:t xml:space="preserve">Zgodnie z art. 237  </w:t>
      </w:r>
      <w:r w:rsidRPr="00DB6863">
        <w:rPr>
          <w:rFonts w:ascii="Book Antiqua" w:hAnsi="Book Antiqua" w:cs="Arial"/>
          <w:bCs/>
          <w:sz w:val="20"/>
          <w:szCs w:val="20"/>
        </w:rPr>
        <w:t>podmioty, o których mowa</w:t>
      </w:r>
      <w:r w:rsidR="00513F19">
        <w:rPr>
          <w:rFonts w:ascii="Book Antiqua" w:hAnsi="Book Antiqua" w:cs="Arial"/>
          <w:bCs/>
          <w:sz w:val="20"/>
          <w:szCs w:val="20"/>
        </w:rPr>
        <w:t xml:space="preserve"> </w:t>
      </w:r>
      <w:r w:rsidRPr="00DB6863">
        <w:rPr>
          <w:rFonts w:ascii="Book Antiqua" w:hAnsi="Book Antiqua" w:cs="Arial"/>
          <w:bCs/>
          <w:sz w:val="20"/>
          <w:szCs w:val="20"/>
        </w:rPr>
        <w:t>w art. 73 i art. 75</w:t>
      </w:r>
      <w:r w:rsidRPr="00DB6863">
        <w:rPr>
          <w:rFonts w:ascii="Book Antiqua" w:hAnsi="Book Antiqua" w:cs="Arial"/>
          <w:sz w:val="20"/>
          <w:szCs w:val="20"/>
        </w:rPr>
        <w:t xml:space="preserve">, </w:t>
      </w:r>
      <w:r w:rsidR="00EF2941" w:rsidRPr="00DB6863">
        <w:rPr>
          <w:rFonts w:ascii="Book Antiqua" w:hAnsi="Book Antiqua" w:cs="Arial"/>
          <w:sz w:val="20"/>
          <w:szCs w:val="20"/>
        </w:rPr>
        <w:t>z</w:t>
      </w:r>
      <w:r w:rsidRPr="00DB6863">
        <w:rPr>
          <w:rFonts w:ascii="Book Antiqua" w:hAnsi="Book Antiqua" w:cs="Arial"/>
          <w:iCs/>
          <w:sz w:val="20"/>
          <w:szCs w:val="20"/>
        </w:rPr>
        <w:t>obowiązane</w:t>
      </w:r>
      <w:r w:rsidRPr="00EF2941">
        <w:rPr>
          <w:rFonts w:ascii="Book Antiqua" w:hAnsi="Book Antiqua" w:cs="Arial"/>
          <w:iCs/>
          <w:sz w:val="20"/>
          <w:szCs w:val="20"/>
        </w:rPr>
        <w:t xml:space="preserve"> przed dniem wejścia w życie ustawy z dnia 14 grudnia 2012 roku</w:t>
      </w:r>
      <w:r w:rsidR="009634C7" w:rsidRPr="00EF2941">
        <w:rPr>
          <w:rFonts w:ascii="Book Antiqua" w:hAnsi="Book Antiqua" w:cs="Arial"/>
          <w:iCs/>
          <w:sz w:val="20"/>
          <w:szCs w:val="20"/>
        </w:rPr>
        <w:t xml:space="preserve"> </w:t>
      </w:r>
      <w:r w:rsidRPr="00EF2941">
        <w:rPr>
          <w:rFonts w:ascii="Book Antiqua" w:hAnsi="Book Antiqua" w:cs="Arial"/>
          <w:iCs/>
          <w:sz w:val="20"/>
          <w:szCs w:val="20"/>
        </w:rPr>
        <w:t>o odpadach (Dz.</w:t>
      </w:r>
      <w:r w:rsidR="009634C7" w:rsidRPr="00EF2941">
        <w:rPr>
          <w:rFonts w:ascii="Book Antiqua" w:hAnsi="Book Antiqua" w:cs="Arial"/>
          <w:iCs/>
          <w:sz w:val="20"/>
          <w:szCs w:val="20"/>
        </w:rPr>
        <w:t xml:space="preserve"> </w:t>
      </w:r>
      <w:r w:rsidRPr="00EF2941">
        <w:rPr>
          <w:rFonts w:ascii="Book Antiqua" w:hAnsi="Book Antiqua" w:cs="Arial"/>
          <w:iCs/>
          <w:sz w:val="20"/>
          <w:szCs w:val="20"/>
        </w:rPr>
        <w:t xml:space="preserve">U. z 2013 r. poz. 21) </w:t>
      </w:r>
      <w:r w:rsidRPr="00EF2941">
        <w:rPr>
          <w:rFonts w:ascii="Book Antiqua" w:hAnsi="Book Antiqua" w:cs="Arial"/>
          <w:bCs/>
          <w:iCs/>
          <w:sz w:val="20"/>
          <w:szCs w:val="20"/>
        </w:rPr>
        <w:t>do sporządzania i składania zbiorcz</w:t>
      </w:r>
      <w:r w:rsidR="00EE70F9" w:rsidRPr="00EF2941">
        <w:rPr>
          <w:rFonts w:ascii="Book Antiqua" w:hAnsi="Book Antiqua" w:cs="Arial"/>
          <w:bCs/>
          <w:iCs/>
          <w:sz w:val="20"/>
          <w:szCs w:val="20"/>
        </w:rPr>
        <w:t>ych</w:t>
      </w:r>
      <w:r w:rsidRPr="00EF2941">
        <w:rPr>
          <w:rFonts w:ascii="Book Antiqua" w:hAnsi="Book Antiqua" w:cs="Arial"/>
          <w:bCs/>
          <w:iCs/>
          <w:sz w:val="20"/>
          <w:szCs w:val="20"/>
        </w:rPr>
        <w:t xml:space="preserve"> zestawie</w:t>
      </w:r>
      <w:r w:rsidR="00EE70F9" w:rsidRPr="00EF2941">
        <w:rPr>
          <w:rFonts w:ascii="Book Antiqua" w:hAnsi="Book Antiqua" w:cs="Arial"/>
          <w:bCs/>
          <w:iCs/>
          <w:sz w:val="20"/>
          <w:szCs w:val="20"/>
        </w:rPr>
        <w:t>ń</w:t>
      </w:r>
      <w:r w:rsidRPr="00EF2941">
        <w:rPr>
          <w:rFonts w:ascii="Book Antiqua" w:hAnsi="Book Antiqua" w:cs="Arial"/>
          <w:bCs/>
          <w:iCs/>
          <w:sz w:val="20"/>
          <w:szCs w:val="20"/>
        </w:rPr>
        <w:t xml:space="preserve"> danyc</w:t>
      </w:r>
      <w:r w:rsidR="00513F19">
        <w:rPr>
          <w:rFonts w:ascii="Book Antiqua" w:hAnsi="Book Antiqua" w:cs="Arial"/>
          <w:bCs/>
          <w:iCs/>
          <w:sz w:val="20"/>
          <w:szCs w:val="20"/>
        </w:rPr>
        <w:t xml:space="preserve">h o rodzajach i ilości odpadów, </w:t>
      </w:r>
      <w:r w:rsidRPr="00EF2941">
        <w:rPr>
          <w:rFonts w:ascii="Book Antiqua" w:hAnsi="Book Antiqua" w:cs="Arial"/>
          <w:bCs/>
          <w:iCs/>
          <w:sz w:val="20"/>
          <w:szCs w:val="20"/>
        </w:rPr>
        <w:t>o sposobach gospodarowania nimi</w:t>
      </w:r>
      <w:r w:rsidR="009634C7" w:rsidRPr="00EF2941">
        <w:rPr>
          <w:rFonts w:ascii="Book Antiqua" w:hAnsi="Book Antiqua" w:cs="Arial"/>
          <w:bCs/>
          <w:iCs/>
          <w:sz w:val="20"/>
          <w:szCs w:val="20"/>
        </w:rPr>
        <w:t xml:space="preserve"> </w:t>
      </w:r>
      <w:r w:rsidRPr="00EF2941">
        <w:rPr>
          <w:rFonts w:ascii="Book Antiqua" w:hAnsi="Book Antiqua" w:cs="Arial"/>
          <w:bCs/>
          <w:iCs/>
          <w:sz w:val="20"/>
          <w:szCs w:val="20"/>
        </w:rPr>
        <w:t xml:space="preserve">oraz </w:t>
      </w:r>
      <w:r w:rsidR="00AD795F" w:rsidRPr="00EF2941">
        <w:rPr>
          <w:rFonts w:ascii="Book Antiqua" w:hAnsi="Book Antiqua" w:cs="Arial"/>
          <w:bCs/>
          <w:iCs/>
          <w:sz w:val="20"/>
          <w:szCs w:val="20"/>
        </w:rPr>
        <w:t xml:space="preserve">                     </w:t>
      </w:r>
      <w:r w:rsidRPr="00EF2941">
        <w:rPr>
          <w:rFonts w:ascii="Book Antiqua" w:hAnsi="Book Antiqua" w:cs="Arial"/>
          <w:bCs/>
          <w:iCs/>
          <w:sz w:val="20"/>
          <w:szCs w:val="20"/>
        </w:rPr>
        <w:t>o instalacjach</w:t>
      </w:r>
      <w:r w:rsidR="00740DB5" w:rsidRPr="00EF2941">
        <w:rPr>
          <w:rFonts w:ascii="Book Antiqua" w:hAnsi="Book Antiqua" w:cs="Arial"/>
          <w:bCs/>
          <w:iCs/>
          <w:sz w:val="20"/>
          <w:szCs w:val="20"/>
        </w:rPr>
        <w:t xml:space="preserve"> </w:t>
      </w:r>
      <w:r w:rsidRPr="00EF2941">
        <w:rPr>
          <w:rFonts w:ascii="Book Antiqua" w:hAnsi="Book Antiqua" w:cs="Arial"/>
          <w:bCs/>
          <w:iCs/>
          <w:sz w:val="20"/>
          <w:szCs w:val="20"/>
        </w:rPr>
        <w:t>i urządzeniach służących do odzysku</w:t>
      </w:r>
      <w:r w:rsidR="00740DB5" w:rsidRPr="00EF2941">
        <w:rPr>
          <w:rFonts w:ascii="Book Antiqua" w:hAnsi="Book Antiqua" w:cs="Arial"/>
          <w:bCs/>
          <w:iCs/>
          <w:sz w:val="20"/>
          <w:szCs w:val="20"/>
        </w:rPr>
        <w:t xml:space="preserve"> </w:t>
      </w:r>
      <w:r w:rsidRPr="00EF2941">
        <w:rPr>
          <w:rFonts w:ascii="Book Antiqua" w:hAnsi="Book Antiqua" w:cs="Arial"/>
          <w:bCs/>
          <w:iCs/>
          <w:sz w:val="20"/>
          <w:szCs w:val="20"/>
        </w:rPr>
        <w:t>i unieszkodliwiania tych odpadów</w:t>
      </w:r>
      <w:r w:rsidRPr="00EF2941">
        <w:rPr>
          <w:rFonts w:ascii="Book Antiqua" w:hAnsi="Book Antiqua" w:cs="Arial"/>
          <w:iCs/>
          <w:sz w:val="20"/>
          <w:szCs w:val="20"/>
        </w:rPr>
        <w:t xml:space="preserve"> (na podstawie art. 37 ust. 1 i 2 ustawy z dnia 27 kwietnia 2001 roku o odpadach </w:t>
      </w:r>
      <w:r w:rsidR="00EE70F9" w:rsidRPr="00EF2941">
        <w:rPr>
          <w:rFonts w:ascii="Book Antiqua" w:hAnsi="Book Antiqua" w:cs="Arial"/>
          <w:iCs/>
          <w:sz w:val="20"/>
          <w:szCs w:val="20"/>
        </w:rPr>
        <w:t>(</w:t>
      </w:r>
      <w:r w:rsidRPr="00EF2941">
        <w:rPr>
          <w:rFonts w:ascii="Book Antiqua" w:hAnsi="Book Antiqua" w:cs="Arial"/>
          <w:iCs/>
          <w:sz w:val="20"/>
          <w:szCs w:val="20"/>
        </w:rPr>
        <w:t>Dz.U. z 2010 r</w:t>
      </w:r>
      <w:r w:rsidR="00EE70F9" w:rsidRPr="00EF2941">
        <w:rPr>
          <w:rFonts w:ascii="Book Antiqua" w:hAnsi="Book Antiqua" w:cs="Arial"/>
          <w:iCs/>
          <w:sz w:val="20"/>
          <w:szCs w:val="20"/>
        </w:rPr>
        <w:t>.</w:t>
      </w:r>
      <w:r w:rsidRPr="00EF2941">
        <w:rPr>
          <w:rFonts w:ascii="Book Antiqua" w:hAnsi="Book Antiqua" w:cs="Arial"/>
          <w:iCs/>
          <w:sz w:val="20"/>
          <w:szCs w:val="20"/>
        </w:rPr>
        <w:t xml:space="preserve"> Nr 185, poz. 1243</w:t>
      </w:r>
      <w:r w:rsidR="00EE70F9" w:rsidRPr="00EF2941">
        <w:rPr>
          <w:rFonts w:ascii="Book Antiqua" w:hAnsi="Book Antiqua" w:cs="Arial"/>
          <w:iCs/>
          <w:sz w:val="20"/>
          <w:szCs w:val="20"/>
        </w:rPr>
        <w:t xml:space="preserve"> z późn</w:t>
      </w:r>
      <w:r w:rsidR="009634C7" w:rsidRPr="00EF2941">
        <w:rPr>
          <w:rFonts w:ascii="Book Antiqua" w:hAnsi="Book Antiqua" w:cs="Arial"/>
          <w:iCs/>
          <w:sz w:val="20"/>
          <w:szCs w:val="20"/>
        </w:rPr>
        <w:t>.</w:t>
      </w:r>
      <w:r w:rsidR="00EE70F9" w:rsidRPr="00EF2941">
        <w:rPr>
          <w:rFonts w:ascii="Book Antiqua" w:hAnsi="Book Antiqua" w:cs="Arial"/>
          <w:iCs/>
          <w:sz w:val="20"/>
          <w:szCs w:val="20"/>
        </w:rPr>
        <w:t xml:space="preserve"> zm.</w:t>
      </w:r>
      <w:r w:rsidRPr="00EF2941">
        <w:rPr>
          <w:rFonts w:ascii="Book Antiqua" w:hAnsi="Book Antiqua" w:cs="Arial"/>
          <w:iCs/>
          <w:sz w:val="20"/>
          <w:szCs w:val="20"/>
        </w:rPr>
        <w:t>)</w:t>
      </w:r>
      <w:r w:rsidR="00EF2941" w:rsidRPr="00EF2941">
        <w:rPr>
          <w:rFonts w:ascii="Book Antiqua" w:hAnsi="Book Antiqua" w:cs="Arial"/>
          <w:iCs/>
          <w:sz w:val="20"/>
          <w:szCs w:val="20"/>
        </w:rPr>
        <w:t xml:space="preserve"> </w:t>
      </w:r>
      <w:r w:rsidRPr="00EF2941">
        <w:rPr>
          <w:rFonts w:ascii="Book Antiqua" w:hAnsi="Book Antiqua" w:cs="Arial"/>
          <w:bCs/>
          <w:sz w:val="20"/>
          <w:szCs w:val="20"/>
        </w:rPr>
        <w:t>sporządzają i składają je za lata 2012-2014, stosując przepisy dotychczasowe, w terminie</w:t>
      </w:r>
      <w:r w:rsidR="009634C7" w:rsidRPr="00EF2941">
        <w:rPr>
          <w:rFonts w:ascii="Book Antiqua" w:hAnsi="Book Antiqua" w:cs="Arial"/>
          <w:bCs/>
          <w:sz w:val="20"/>
          <w:szCs w:val="20"/>
        </w:rPr>
        <w:t xml:space="preserve"> </w:t>
      </w:r>
      <w:r w:rsidRPr="00EF2941">
        <w:rPr>
          <w:rFonts w:ascii="Book Antiqua" w:hAnsi="Book Antiqua" w:cs="Arial"/>
          <w:bCs/>
          <w:sz w:val="20"/>
          <w:szCs w:val="20"/>
        </w:rPr>
        <w:t>do 15 marca roku kolejnego za poprzedni rok kalendarzowy (tzw. rok sprawozdawczy)</w:t>
      </w:r>
      <w:r w:rsidR="001E6693" w:rsidRPr="00EF2941">
        <w:rPr>
          <w:rFonts w:ascii="Book Antiqua" w:hAnsi="Book Antiqua" w:cs="Arial"/>
          <w:bCs/>
          <w:sz w:val="20"/>
          <w:szCs w:val="20"/>
        </w:rPr>
        <w:t>)</w:t>
      </w:r>
      <w:r w:rsidRPr="00EF2941">
        <w:rPr>
          <w:rFonts w:ascii="Book Antiqua" w:hAnsi="Book Antiqua" w:cs="Arial"/>
          <w:bCs/>
          <w:sz w:val="20"/>
          <w:szCs w:val="20"/>
        </w:rPr>
        <w:t>.</w:t>
      </w:r>
    </w:p>
    <w:p w:rsidR="00B76998" w:rsidRPr="00DB6863" w:rsidRDefault="00B76998" w:rsidP="00B76998">
      <w:pPr>
        <w:ind w:right="142"/>
        <w:jc w:val="both"/>
        <w:rPr>
          <w:rFonts w:ascii="Book Antiqua" w:hAnsi="Book Antiqua" w:cs="Arial"/>
          <w:sz w:val="20"/>
          <w:szCs w:val="20"/>
        </w:rPr>
      </w:pPr>
      <w:r>
        <w:rPr>
          <w:rFonts w:ascii="Book Antiqua" w:hAnsi="Book Antiqua" w:cs="Arial"/>
          <w:bCs/>
          <w:sz w:val="20"/>
          <w:szCs w:val="20"/>
        </w:rPr>
        <w:t xml:space="preserve">Przepisy </w:t>
      </w:r>
      <w:r w:rsidRPr="00DB6863">
        <w:rPr>
          <w:rFonts w:ascii="Book Antiqua" w:hAnsi="Book Antiqua" w:cs="Arial"/>
          <w:bCs/>
          <w:sz w:val="20"/>
          <w:szCs w:val="20"/>
        </w:rPr>
        <w:t>przejściowe obowiązują przez dwa lata do czasu utworz</w:t>
      </w:r>
      <w:r w:rsidR="00EF2941" w:rsidRPr="00DB6863">
        <w:rPr>
          <w:rFonts w:ascii="Book Antiqua" w:hAnsi="Book Antiqua" w:cs="Arial"/>
          <w:bCs/>
          <w:sz w:val="20"/>
          <w:szCs w:val="20"/>
        </w:rPr>
        <w:t>enia rejestru przez Marszałka W</w:t>
      </w:r>
      <w:r w:rsidRPr="00DB6863">
        <w:rPr>
          <w:rFonts w:ascii="Book Antiqua" w:hAnsi="Book Antiqua" w:cs="Arial"/>
          <w:bCs/>
          <w:sz w:val="20"/>
          <w:szCs w:val="20"/>
        </w:rPr>
        <w:t>ojewództwa.</w:t>
      </w:r>
    </w:p>
    <w:p w:rsidR="00B76998" w:rsidRPr="00B76998" w:rsidRDefault="00EF2941" w:rsidP="00B76998">
      <w:pPr>
        <w:ind w:right="142"/>
        <w:jc w:val="both"/>
        <w:rPr>
          <w:rFonts w:ascii="Book Antiqua" w:hAnsi="Book Antiqua" w:cs="Arial"/>
          <w:sz w:val="20"/>
          <w:szCs w:val="20"/>
        </w:rPr>
      </w:pPr>
      <w:r w:rsidRPr="00DB6863">
        <w:rPr>
          <w:rFonts w:ascii="Book Antiqua" w:hAnsi="Book Antiqua" w:cs="Arial"/>
          <w:sz w:val="20"/>
          <w:szCs w:val="20"/>
        </w:rPr>
        <w:t xml:space="preserve">Należy zaznaczyć, iż </w:t>
      </w:r>
      <w:r w:rsidR="00B76998" w:rsidRPr="00DB6863">
        <w:rPr>
          <w:rFonts w:ascii="Book Antiqua" w:hAnsi="Book Antiqua" w:cs="Arial"/>
          <w:sz w:val="20"/>
          <w:szCs w:val="20"/>
        </w:rPr>
        <w:t>kto wbrew obowiązkowi, nie sporządza i nie przekazuje tych zbiorczych zestawień danych, sprawozdań</w:t>
      </w:r>
      <w:r w:rsidR="00B76998" w:rsidRPr="00B76998">
        <w:rPr>
          <w:rFonts w:ascii="Book Antiqua" w:hAnsi="Book Antiqua" w:cs="Arial"/>
          <w:sz w:val="20"/>
          <w:szCs w:val="20"/>
        </w:rPr>
        <w:t xml:space="preserve"> lub wykazu zakładów przetwarzania lub wykonuje ten obowiązek nieterminowo lub niezgodnie ze stanem rzeczywistym podlega karze, o której mowa w art. 200 „UoO”</w:t>
      </w:r>
    </w:p>
    <w:p w:rsidR="008D7744" w:rsidRPr="00152F80" w:rsidRDefault="008D7744" w:rsidP="008D7744">
      <w:pPr>
        <w:ind w:right="142"/>
        <w:jc w:val="both"/>
        <w:rPr>
          <w:rFonts w:ascii="Book Antiqua" w:hAnsi="Book Antiqua" w:cs="Arial"/>
          <w:sz w:val="20"/>
        </w:rPr>
      </w:pPr>
      <w:r w:rsidRPr="00152F80">
        <w:rPr>
          <w:rFonts w:ascii="Book Antiqua" w:hAnsi="Book Antiqua" w:cs="Arial"/>
          <w:sz w:val="20"/>
          <w:szCs w:val="20"/>
        </w:rPr>
        <w:t>Dotychczasowe d</w:t>
      </w:r>
      <w:r w:rsidRPr="00152F80">
        <w:rPr>
          <w:rFonts w:ascii="Book Antiqua" w:hAnsi="Book Antiqua" w:cs="Arial"/>
          <w:sz w:val="20"/>
        </w:rPr>
        <w:t>ecyzje zatwierdzające program gospodarki odpadami niebezpiecznymi</w:t>
      </w:r>
      <w:r w:rsidR="00513F19">
        <w:rPr>
          <w:rFonts w:ascii="Book Antiqua" w:hAnsi="Book Antiqua" w:cs="Arial"/>
          <w:sz w:val="20"/>
        </w:rPr>
        <w:t xml:space="preserve"> </w:t>
      </w:r>
      <w:r w:rsidRPr="00152F80">
        <w:rPr>
          <w:rFonts w:ascii="Book Antiqua" w:hAnsi="Book Antiqua" w:cs="Arial"/>
          <w:sz w:val="20"/>
        </w:rPr>
        <w:t xml:space="preserve">i decyzje zatwierdzające program gospodarki odpadami, wydane na podstawie przepisów dotychczasowych, </w:t>
      </w:r>
      <w:r w:rsidRPr="00152F80">
        <w:rPr>
          <w:rFonts w:ascii="Book Antiqua" w:hAnsi="Book Antiqua" w:cs="Arial"/>
          <w:b/>
          <w:bCs/>
          <w:sz w:val="20"/>
        </w:rPr>
        <w:t>wygasają</w:t>
      </w:r>
      <w:r w:rsidRPr="00152F80">
        <w:rPr>
          <w:rFonts w:ascii="Book Antiqua" w:hAnsi="Book Antiqua" w:cs="Arial"/>
          <w:sz w:val="20"/>
        </w:rPr>
        <w:t xml:space="preserve"> z dniem wejścia</w:t>
      </w:r>
      <w:r w:rsidR="00513F19">
        <w:rPr>
          <w:rFonts w:ascii="Book Antiqua" w:hAnsi="Book Antiqua" w:cs="Arial"/>
          <w:sz w:val="20"/>
        </w:rPr>
        <w:t xml:space="preserve"> </w:t>
      </w:r>
      <w:r w:rsidRPr="00152F80">
        <w:rPr>
          <w:rFonts w:ascii="Book Antiqua" w:hAnsi="Book Antiqua" w:cs="Arial"/>
          <w:sz w:val="20"/>
        </w:rPr>
        <w:t>w ż</w:t>
      </w:r>
      <w:r w:rsidR="009634C7">
        <w:rPr>
          <w:rFonts w:ascii="Book Antiqua" w:hAnsi="Book Antiqua" w:cs="Arial"/>
          <w:sz w:val="20"/>
        </w:rPr>
        <w:t>ycie „nowej” ustawy o odpadach,</w:t>
      </w:r>
      <w:r w:rsidR="00513F19">
        <w:rPr>
          <w:rFonts w:ascii="Book Antiqua" w:hAnsi="Book Antiqua" w:cs="Arial"/>
          <w:sz w:val="20"/>
        </w:rPr>
        <w:t xml:space="preserve"> </w:t>
      </w:r>
      <w:r w:rsidRPr="00152F80">
        <w:rPr>
          <w:rFonts w:ascii="Book Antiqua" w:hAnsi="Book Antiqua" w:cs="Arial"/>
          <w:sz w:val="20"/>
        </w:rPr>
        <w:t>z zastrzeżeniem art. 232 ust. 3 (art. 231 ust. 1).</w:t>
      </w:r>
    </w:p>
    <w:p w:rsidR="008D7744" w:rsidRPr="00152F80" w:rsidRDefault="008D7744" w:rsidP="008D7744">
      <w:pPr>
        <w:ind w:right="142"/>
        <w:jc w:val="both"/>
        <w:rPr>
          <w:rFonts w:ascii="Book Antiqua" w:hAnsi="Book Antiqua" w:cs="Arial"/>
          <w:sz w:val="20"/>
          <w:szCs w:val="20"/>
        </w:rPr>
      </w:pPr>
      <w:r w:rsidRPr="00152F80">
        <w:rPr>
          <w:rFonts w:ascii="Book Antiqua" w:hAnsi="Book Antiqua" w:cs="Arial"/>
          <w:sz w:val="20"/>
          <w:szCs w:val="20"/>
        </w:rPr>
        <w:t>Inf</w:t>
      </w:r>
      <w:r w:rsidR="009634C7">
        <w:rPr>
          <w:rFonts w:ascii="Book Antiqua" w:hAnsi="Book Antiqua" w:cs="Arial"/>
          <w:sz w:val="20"/>
          <w:szCs w:val="20"/>
        </w:rPr>
        <w:t>ormacje o wytwarzanych odpadach</w:t>
      </w:r>
      <w:r w:rsidR="00513F19">
        <w:rPr>
          <w:rFonts w:ascii="Book Antiqua" w:hAnsi="Book Antiqua" w:cs="Arial"/>
          <w:sz w:val="20"/>
          <w:szCs w:val="20"/>
        </w:rPr>
        <w:t xml:space="preserve"> </w:t>
      </w:r>
      <w:r w:rsidRPr="00152F80">
        <w:rPr>
          <w:rFonts w:ascii="Book Antiqua" w:hAnsi="Book Antiqua" w:cs="Arial"/>
          <w:sz w:val="20"/>
          <w:szCs w:val="20"/>
        </w:rPr>
        <w:t xml:space="preserve">i o sposobach gospodarowania wytworzonymi odpadami, złożone na podstawie przepisów </w:t>
      </w:r>
      <w:r w:rsidR="00740DB5">
        <w:rPr>
          <w:rFonts w:ascii="Book Antiqua" w:hAnsi="Book Antiqua" w:cs="Arial"/>
          <w:sz w:val="20"/>
          <w:szCs w:val="20"/>
        </w:rPr>
        <w:t>dotychcza</w:t>
      </w:r>
      <w:r w:rsidRPr="00152F80">
        <w:rPr>
          <w:rFonts w:ascii="Book Antiqua" w:hAnsi="Book Antiqua" w:cs="Arial"/>
          <w:sz w:val="20"/>
          <w:szCs w:val="20"/>
        </w:rPr>
        <w:t xml:space="preserve">sowych, </w:t>
      </w:r>
      <w:r w:rsidRPr="00152F80">
        <w:rPr>
          <w:rFonts w:ascii="Book Antiqua" w:hAnsi="Book Antiqua" w:cs="Arial"/>
          <w:b/>
          <w:bCs/>
          <w:sz w:val="20"/>
          <w:szCs w:val="20"/>
        </w:rPr>
        <w:t>tracą ważność</w:t>
      </w:r>
      <w:r w:rsidRPr="00152F80">
        <w:rPr>
          <w:rFonts w:ascii="Book Antiqua" w:hAnsi="Book Antiqua" w:cs="Arial"/>
          <w:sz w:val="20"/>
          <w:szCs w:val="20"/>
        </w:rPr>
        <w:t xml:space="preserve"> z dniem wejścia w życie „nowej” u</w:t>
      </w:r>
      <w:r w:rsidR="009F63E4">
        <w:rPr>
          <w:rFonts w:ascii="Book Antiqua" w:hAnsi="Book Antiqua" w:cs="Arial"/>
          <w:sz w:val="20"/>
          <w:szCs w:val="20"/>
        </w:rPr>
        <w:t>stawy o odpadach (art. 231 ust. </w:t>
      </w:r>
      <w:r w:rsidRPr="00152F80">
        <w:rPr>
          <w:rFonts w:ascii="Book Antiqua" w:hAnsi="Book Antiqua" w:cs="Arial"/>
          <w:sz w:val="20"/>
          <w:szCs w:val="20"/>
        </w:rPr>
        <w:t>2).</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Po dopełnieniu obowiązków wynikających</w:t>
      </w:r>
      <w:r w:rsidR="00513F19">
        <w:rPr>
          <w:rFonts w:ascii="Book Antiqua" w:hAnsi="Book Antiqua" w:cs="Arial"/>
          <w:sz w:val="20"/>
          <w:szCs w:val="20"/>
        </w:rPr>
        <w:t xml:space="preserve"> </w:t>
      </w:r>
      <w:r w:rsidRPr="007B6BEE">
        <w:rPr>
          <w:rFonts w:ascii="Book Antiqua" w:hAnsi="Book Antiqua" w:cs="Arial"/>
          <w:sz w:val="20"/>
          <w:szCs w:val="20"/>
        </w:rPr>
        <w:t>z ogólnych zasad postępowania wykonawca prac uprawniony jest do przyj</w:t>
      </w:r>
      <w:r w:rsidR="006554CA">
        <w:rPr>
          <w:rFonts w:ascii="Book Antiqua" w:hAnsi="Book Antiqua" w:cs="Arial"/>
          <w:sz w:val="20"/>
          <w:szCs w:val="20"/>
        </w:rPr>
        <w:t xml:space="preserve">ęcia zlecenia </w:t>
      </w:r>
      <w:r w:rsidRPr="007B6BEE">
        <w:rPr>
          <w:rFonts w:ascii="Book Antiqua" w:hAnsi="Book Antiqua" w:cs="Arial"/>
          <w:sz w:val="20"/>
          <w:szCs w:val="20"/>
        </w:rPr>
        <w:t>na wykonanie prac zabezpieczenia lub usuwan</w:t>
      </w:r>
      <w:r w:rsidR="006554CA">
        <w:rPr>
          <w:rFonts w:ascii="Book Antiqua" w:hAnsi="Book Antiqua" w:cs="Arial"/>
          <w:sz w:val="20"/>
          <w:szCs w:val="20"/>
        </w:rPr>
        <w:t>ia wyrobów zawierających azbest</w:t>
      </w:r>
      <w:r w:rsidRPr="007B6BEE">
        <w:rPr>
          <w:rFonts w:ascii="Book Antiqua" w:hAnsi="Book Antiqua" w:cs="Arial"/>
          <w:sz w:val="20"/>
          <w:szCs w:val="20"/>
        </w:rPr>
        <w:t xml:space="preserve"> wraz</w:t>
      </w:r>
      <w:r w:rsidR="00513F19">
        <w:rPr>
          <w:rFonts w:ascii="Book Antiqua" w:hAnsi="Book Antiqua" w:cs="Arial"/>
          <w:sz w:val="20"/>
          <w:szCs w:val="20"/>
        </w:rPr>
        <w:t xml:space="preserve"> </w:t>
      </w:r>
      <w:r w:rsidRPr="007B6BEE">
        <w:rPr>
          <w:rFonts w:ascii="Book Antiqua" w:hAnsi="Book Antiqua" w:cs="Arial"/>
          <w:sz w:val="20"/>
          <w:szCs w:val="20"/>
        </w:rPr>
        <w:t xml:space="preserve">z oczyszczaniem miejsca prac z azbestem. Dla prawidłowego </w:t>
      </w:r>
      <w:r w:rsidR="00B76998">
        <w:rPr>
          <w:rFonts w:ascii="Book Antiqua" w:hAnsi="Book Antiqua" w:cs="Arial"/>
          <w:sz w:val="20"/>
          <w:szCs w:val="20"/>
        </w:rPr>
        <w:t>przyjęcia</w:t>
      </w:r>
      <w:r w:rsidR="009634C7">
        <w:rPr>
          <w:rFonts w:ascii="Book Antiqua" w:hAnsi="Book Antiqua" w:cs="Arial"/>
          <w:sz w:val="20"/>
          <w:szCs w:val="20"/>
        </w:rPr>
        <w:t xml:space="preserve"> </w:t>
      </w:r>
      <w:r w:rsidR="006554CA">
        <w:rPr>
          <w:rFonts w:ascii="Book Antiqua" w:hAnsi="Book Antiqua" w:cs="Arial"/>
          <w:sz w:val="20"/>
          <w:szCs w:val="20"/>
        </w:rPr>
        <w:t>takiego zlecenia</w:t>
      </w:r>
      <w:r w:rsidRPr="007B6BEE">
        <w:rPr>
          <w:rFonts w:ascii="Book Antiqua" w:hAnsi="Book Antiqua" w:cs="Arial"/>
          <w:sz w:val="20"/>
          <w:szCs w:val="20"/>
        </w:rPr>
        <w:t>, koniecznym jest określenie stanu środowiska przed przystąpieniem do prac, w tym strefy przyszłych prac. Pozwoli to na określenie stopnia narażenia na azbest w miejscu pracy oraz prawidłowe przygotowanie planu prac.</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Plan pracy powinien być sporządzony zg</w:t>
      </w:r>
      <w:r w:rsidR="00152F80">
        <w:rPr>
          <w:rFonts w:ascii="Book Antiqua" w:hAnsi="Book Antiqua" w:cs="Arial"/>
          <w:sz w:val="20"/>
          <w:szCs w:val="20"/>
        </w:rPr>
        <w:t xml:space="preserve">odnie ze stosownymi przepisami </w:t>
      </w:r>
      <w:r w:rsidRPr="007B6BEE">
        <w:rPr>
          <w:rFonts w:ascii="Book Antiqua" w:hAnsi="Book Antiqua" w:cs="Arial"/>
          <w:sz w:val="20"/>
          <w:szCs w:val="20"/>
        </w:rPr>
        <w:t>i zawierać:</w:t>
      </w:r>
    </w:p>
    <w:p w:rsidR="00306A7A" w:rsidRPr="007B6BEE" w:rsidRDefault="00375CFD" w:rsidP="00721ACC">
      <w:pPr>
        <w:widowControl w:val="0"/>
        <w:numPr>
          <w:ilvl w:val="0"/>
          <w:numId w:val="29"/>
        </w:numPr>
        <w:ind w:left="284" w:right="142" w:hanging="284"/>
        <w:jc w:val="both"/>
        <w:rPr>
          <w:rFonts w:ascii="Book Antiqua" w:hAnsi="Book Antiqua" w:cs="Arial"/>
          <w:sz w:val="20"/>
          <w:szCs w:val="20"/>
        </w:rPr>
      </w:pPr>
      <w:r>
        <w:rPr>
          <w:rFonts w:ascii="Book Antiqua" w:hAnsi="Book Antiqua" w:cs="Arial"/>
          <w:sz w:val="20"/>
          <w:szCs w:val="20"/>
        </w:rPr>
        <w:t>o</w:t>
      </w:r>
      <w:r w:rsidR="00306A7A" w:rsidRPr="007B6BEE">
        <w:rPr>
          <w:rFonts w:ascii="Book Antiqua" w:hAnsi="Book Antiqua" w:cs="Arial"/>
          <w:sz w:val="20"/>
          <w:szCs w:val="20"/>
        </w:rPr>
        <w:t>kreślenie rodzaju azbestu w wyrob</w:t>
      </w:r>
      <w:r>
        <w:rPr>
          <w:rFonts w:ascii="Book Antiqua" w:hAnsi="Book Antiqua" w:cs="Arial"/>
          <w:sz w:val="20"/>
          <w:szCs w:val="20"/>
        </w:rPr>
        <w:t>ach przeznaczonych do usunięcia,</w:t>
      </w:r>
    </w:p>
    <w:p w:rsidR="00306A7A" w:rsidRPr="007B6BEE" w:rsidRDefault="00375CFD" w:rsidP="00721ACC">
      <w:pPr>
        <w:widowControl w:val="0"/>
        <w:numPr>
          <w:ilvl w:val="0"/>
          <w:numId w:val="29"/>
        </w:numPr>
        <w:ind w:left="284" w:right="142" w:hanging="284"/>
        <w:jc w:val="both"/>
        <w:rPr>
          <w:rFonts w:ascii="Book Antiqua" w:hAnsi="Book Antiqua" w:cs="Arial"/>
          <w:sz w:val="20"/>
          <w:szCs w:val="20"/>
        </w:rPr>
      </w:pPr>
      <w:r>
        <w:rPr>
          <w:rFonts w:ascii="Book Antiqua" w:hAnsi="Book Antiqua" w:cs="Arial"/>
          <w:sz w:val="20"/>
          <w:szCs w:val="20"/>
        </w:rPr>
        <w:t>aktualną ocenę</w:t>
      </w:r>
    </w:p>
    <w:p w:rsidR="00306A7A" w:rsidRPr="007B6BEE" w:rsidRDefault="00375CFD" w:rsidP="00721ACC">
      <w:pPr>
        <w:widowControl w:val="0"/>
        <w:numPr>
          <w:ilvl w:val="0"/>
          <w:numId w:val="29"/>
        </w:numPr>
        <w:ind w:left="284" w:right="142" w:hanging="284"/>
        <w:jc w:val="both"/>
        <w:rPr>
          <w:rFonts w:ascii="Book Antiqua" w:hAnsi="Book Antiqua" w:cs="Arial"/>
          <w:sz w:val="20"/>
          <w:szCs w:val="20"/>
        </w:rPr>
      </w:pPr>
      <w:r>
        <w:rPr>
          <w:rFonts w:ascii="Book Antiqua" w:hAnsi="Book Antiqua" w:cs="Arial"/>
          <w:sz w:val="20"/>
          <w:szCs w:val="20"/>
        </w:rPr>
        <w:lastRenderedPageBreak/>
        <w:t>p</w:t>
      </w:r>
      <w:r w:rsidR="00306A7A" w:rsidRPr="007B6BEE">
        <w:rPr>
          <w:rFonts w:ascii="Book Antiqua" w:hAnsi="Book Antiqua" w:cs="Arial"/>
          <w:sz w:val="20"/>
          <w:szCs w:val="20"/>
        </w:rPr>
        <w:t>rzewidywaną ilość wytwarzanych odpadów do usunięcia,</w:t>
      </w:r>
    </w:p>
    <w:p w:rsidR="00306A7A" w:rsidRPr="007B6BEE" w:rsidRDefault="00375CFD" w:rsidP="00721ACC">
      <w:pPr>
        <w:widowControl w:val="0"/>
        <w:numPr>
          <w:ilvl w:val="0"/>
          <w:numId w:val="29"/>
        </w:numPr>
        <w:ind w:left="284" w:right="142" w:hanging="284"/>
        <w:jc w:val="both"/>
        <w:rPr>
          <w:rFonts w:ascii="Book Antiqua" w:hAnsi="Book Antiqua" w:cs="Arial"/>
          <w:sz w:val="20"/>
          <w:szCs w:val="20"/>
        </w:rPr>
      </w:pPr>
      <w:r>
        <w:rPr>
          <w:rFonts w:ascii="Book Antiqua" w:hAnsi="Book Antiqua" w:cs="Arial"/>
          <w:sz w:val="20"/>
          <w:szCs w:val="20"/>
        </w:rPr>
        <w:t>u</w:t>
      </w:r>
      <w:r w:rsidR="00306A7A" w:rsidRPr="007B6BEE">
        <w:rPr>
          <w:rFonts w:ascii="Book Antiqua" w:hAnsi="Book Antiqua" w:cs="Arial"/>
          <w:sz w:val="20"/>
          <w:szCs w:val="20"/>
        </w:rPr>
        <w:t>stalenie odpowiednich sposobów usuwania wyrobów zawierających azbest,</w:t>
      </w:r>
    </w:p>
    <w:p w:rsidR="00306A7A" w:rsidRPr="007B6BEE" w:rsidRDefault="00375CFD" w:rsidP="00721ACC">
      <w:pPr>
        <w:widowControl w:val="0"/>
        <w:numPr>
          <w:ilvl w:val="0"/>
          <w:numId w:val="29"/>
        </w:numPr>
        <w:ind w:left="284" w:right="142" w:hanging="284"/>
        <w:jc w:val="both"/>
        <w:rPr>
          <w:rFonts w:ascii="Book Antiqua" w:hAnsi="Book Antiqua" w:cs="Arial"/>
          <w:sz w:val="20"/>
          <w:szCs w:val="20"/>
        </w:rPr>
      </w:pPr>
      <w:r>
        <w:rPr>
          <w:rFonts w:ascii="Book Antiqua" w:hAnsi="Book Antiqua" w:cs="Arial"/>
          <w:sz w:val="20"/>
          <w:szCs w:val="20"/>
        </w:rPr>
        <w:t>o</w:t>
      </w:r>
      <w:r w:rsidR="00306A7A" w:rsidRPr="007B6BEE">
        <w:rPr>
          <w:rFonts w:ascii="Book Antiqua" w:hAnsi="Book Antiqua" w:cs="Arial"/>
          <w:sz w:val="20"/>
          <w:szCs w:val="20"/>
        </w:rPr>
        <w:t>kreślenie rodzajów i metod pracy,</w:t>
      </w:r>
    </w:p>
    <w:p w:rsidR="00306A7A" w:rsidRPr="007B6BEE" w:rsidRDefault="00375CFD" w:rsidP="00721ACC">
      <w:pPr>
        <w:widowControl w:val="0"/>
        <w:numPr>
          <w:ilvl w:val="0"/>
          <w:numId w:val="29"/>
        </w:numPr>
        <w:ind w:left="284" w:right="142" w:hanging="284"/>
        <w:jc w:val="both"/>
        <w:rPr>
          <w:rFonts w:ascii="Book Antiqua" w:hAnsi="Book Antiqua" w:cs="Arial"/>
          <w:sz w:val="20"/>
          <w:szCs w:val="20"/>
        </w:rPr>
      </w:pPr>
      <w:r>
        <w:rPr>
          <w:rFonts w:ascii="Book Antiqua" w:hAnsi="Book Antiqua" w:cs="Arial"/>
          <w:sz w:val="20"/>
          <w:szCs w:val="20"/>
        </w:rPr>
        <w:t>o</w:t>
      </w:r>
      <w:r w:rsidR="00306A7A" w:rsidRPr="007B6BEE">
        <w:rPr>
          <w:rFonts w:ascii="Book Antiqua" w:hAnsi="Book Antiqua" w:cs="Arial"/>
          <w:sz w:val="20"/>
          <w:szCs w:val="20"/>
        </w:rPr>
        <w:t xml:space="preserve">kreślenie sposobów eliminowania lub ograniczenia uwalniania się pyłu azbestu do powietrza. </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Następnie powinien zostać opracowany Plan Bezpieczeństwa i Ochrony Zdrowia, zwany planem „BIOZ”, obejmujący m.in.</w:t>
      </w:r>
    </w:p>
    <w:p w:rsidR="00306A7A" w:rsidRPr="007B6BEE" w:rsidRDefault="00306A7A" w:rsidP="00721ACC">
      <w:pPr>
        <w:widowControl w:val="0"/>
        <w:numPr>
          <w:ilvl w:val="0"/>
          <w:numId w:val="30"/>
        </w:numPr>
        <w:ind w:left="284" w:right="142" w:hanging="284"/>
        <w:jc w:val="both"/>
        <w:rPr>
          <w:rFonts w:ascii="Book Antiqua" w:hAnsi="Book Antiqua" w:cs="Arial"/>
          <w:sz w:val="20"/>
          <w:szCs w:val="20"/>
        </w:rPr>
      </w:pPr>
      <w:r w:rsidRPr="007B6BEE">
        <w:rPr>
          <w:rFonts w:ascii="Book Antiqua" w:hAnsi="Book Antiqua" w:cs="Arial"/>
          <w:sz w:val="20"/>
          <w:szCs w:val="20"/>
        </w:rPr>
        <w:t>Informacje dotyczące przewidywanych zagrożeń, występujących podczas realizacji robót budowlanych, określającą skalę</w:t>
      </w:r>
      <w:r w:rsidR="00513F19">
        <w:rPr>
          <w:rFonts w:ascii="Book Antiqua" w:hAnsi="Book Antiqua" w:cs="Arial"/>
          <w:sz w:val="20"/>
          <w:szCs w:val="20"/>
        </w:rPr>
        <w:t xml:space="preserve"> </w:t>
      </w:r>
      <w:r w:rsidRPr="007B6BEE">
        <w:rPr>
          <w:rFonts w:ascii="Book Antiqua" w:hAnsi="Book Antiqua" w:cs="Arial"/>
          <w:sz w:val="20"/>
          <w:szCs w:val="20"/>
        </w:rPr>
        <w:t>i</w:t>
      </w:r>
      <w:r w:rsidR="00375CFD">
        <w:rPr>
          <w:rFonts w:ascii="Book Antiqua" w:hAnsi="Book Antiqua" w:cs="Arial"/>
          <w:sz w:val="20"/>
          <w:szCs w:val="20"/>
        </w:rPr>
        <w:t xml:space="preserve"> rodzaje zagrożeń oraz miejsca i czas wystąpienia.</w:t>
      </w:r>
    </w:p>
    <w:p w:rsidR="00306A7A" w:rsidRPr="007B6BEE" w:rsidRDefault="00306A7A" w:rsidP="00721ACC">
      <w:pPr>
        <w:widowControl w:val="0"/>
        <w:numPr>
          <w:ilvl w:val="0"/>
          <w:numId w:val="30"/>
        </w:numPr>
        <w:ind w:left="284" w:right="142" w:hanging="284"/>
        <w:jc w:val="both"/>
        <w:rPr>
          <w:rFonts w:ascii="Book Antiqua" w:hAnsi="Book Antiqua" w:cs="Arial"/>
          <w:sz w:val="20"/>
          <w:szCs w:val="20"/>
        </w:rPr>
      </w:pPr>
      <w:r w:rsidRPr="007B6BEE">
        <w:rPr>
          <w:rFonts w:ascii="Book Antiqua" w:hAnsi="Book Antiqua" w:cs="Arial"/>
          <w:sz w:val="20"/>
          <w:szCs w:val="20"/>
        </w:rPr>
        <w:t xml:space="preserve">Informacje o wydzieleniu i oznakowaniu miejsc prowadzenia robót budowlanych, </w:t>
      </w:r>
      <w:r w:rsidR="00375CFD">
        <w:rPr>
          <w:rFonts w:ascii="Book Antiqua" w:hAnsi="Book Antiqua" w:cs="Arial"/>
          <w:sz w:val="20"/>
          <w:szCs w:val="20"/>
        </w:rPr>
        <w:t>stosownie do rodzaju zagrożenia.</w:t>
      </w:r>
    </w:p>
    <w:p w:rsidR="00AD795F" w:rsidRDefault="00306A7A" w:rsidP="00721ACC">
      <w:pPr>
        <w:widowControl w:val="0"/>
        <w:numPr>
          <w:ilvl w:val="0"/>
          <w:numId w:val="30"/>
        </w:numPr>
        <w:ind w:left="284" w:right="142" w:hanging="284"/>
        <w:jc w:val="both"/>
        <w:rPr>
          <w:rFonts w:ascii="Book Antiqua" w:hAnsi="Book Antiqua" w:cs="Arial"/>
          <w:sz w:val="20"/>
          <w:szCs w:val="20"/>
        </w:rPr>
      </w:pPr>
      <w:r w:rsidRPr="007B6BEE">
        <w:rPr>
          <w:rFonts w:ascii="Book Antiqua" w:hAnsi="Book Antiqua" w:cs="Arial"/>
          <w:sz w:val="20"/>
          <w:szCs w:val="20"/>
        </w:rPr>
        <w:t>Informację o sposobie prowadzenia instruktażu pracowników przed przystąpieniem do realizacji ro</w:t>
      </w:r>
      <w:r w:rsidR="00AD795F">
        <w:rPr>
          <w:rFonts w:ascii="Book Antiqua" w:hAnsi="Book Antiqua" w:cs="Arial"/>
          <w:sz w:val="20"/>
          <w:szCs w:val="20"/>
        </w:rPr>
        <w:t xml:space="preserve">bót szczególnie niebezpiecznych </w:t>
      </w:r>
      <w:r w:rsidRPr="007B6BEE">
        <w:rPr>
          <w:rFonts w:ascii="Book Antiqua" w:hAnsi="Book Antiqua" w:cs="Arial"/>
          <w:sz w:val="20"/>
          <w:szCs w:val="20"/>
        </w:rPr>
        <w:t>w tym:</w:t>
      </w:r>
    </w:p>
    <w:p w:rsidR="00AD795F" w:rsidRPr="00AD795F" w:rsidRDefault="00306A7A" w:rsidP="005D48B7">
      <w:pPr>
        <w:pStyle w:val="Akapitzlist"/>
        <w:widowControl w:val="0"/>
        <w:numPr>
          <w:ilvl w:val="0"/>
          <w:numId w:val="47"/>
        </w:numPr>
        <w:ind w:left="567" w:right="142" w:hanging="283"/>
        <w:jc w:val="both"/>
        <w:rPr>
          <w:rFonts w:ascii="Book Antiqua" w:hAnsi="Book Antiqua" w:cs="Arial"/>
          <w:sz w:val="20"/>
          <w:szCs w:val="20"/>
        </w:rPr>
      </w:pPr>
      <w:r w:rsidRPr="00AD795F">
        <w:rPr>
          <w:rFonts w:ascii="Book Antiqua" w:hAnsi="Book Antiqua" w:cs="Arial"/>
          <w:sz w:val="20"/>
          <w:szCs w:val="20"/>
        </w:rPr>
        <w:t>określen</w:t>
      </w:r>
      <w:r w:rsidR="00C07135" w:rsidRPr="00AD795F">
        <w:rPr>
          <w:rFonts w:ascii="Book Antiqua" w:hAnsi="Book Antiqua" w:cs="Arial"/>
          <w:sz w:val="20"/>
          <w:szCs w:val="20"/>
        </w:rPr>
        <w:t>ia zasad postępowania</w:t>
      </w:r>
      <w:r w:rsidR="00513F19">
        <w:rPr>
          <w:rFonts w:ascii="Book Antiqua" w:hAnsi="Book Antiqua" w:cs="Arial"/>
          <w:sz w:val="20"/>
          <w:szCs w:val="20"/>
        </w:rPr>
        <w:t xml:space="preserve"> </w:t>
      </w:r>
      <w:r w:rsidRPr="00AD795F">
        <w:rPr>
          <w:rFonts w:ascii="Book Antiqua" w:hAnsi="Book Antiqua" w:cs="Arial"/>
          <w:sz w:val="20"/>
          <w:szCs w:val="20"/>
        </w:rPr>
        <w:t>w przypadku wystąpienia zagrożenia,</w:t>
      </w:r>
    </w:p>
    <w:p w:rsidR="00AD795F" w:rsidRPr="00AD795F" w:rsidRDefault="00306A7A" w:rsidP="005D48B7">
      <w:pPr>
        <w:pStyle w:val="Akapitzlist"/>
        <w:widowControl w:val="0"/>
        <w:numPr>
          <w:ilvl w:val="0"/>
          <w:numId w:val="47"/>
        </w:numPr>
        <w:ind w:left="567" w:right="142" w:hanging="283"/>
        <w:jc w:val="both"/>
        <w:rPr>
          <w:rFonts w:ascii="Book Antiqua" w:hAnsi="Book Antiqua" w:cs="Arial"/>
          <w:sz w:val="20"/>
          <w:szCs w:val="20"/>
        </w:rPr>
      </w:pPr>
      <w:r w:rsidRPr="00AD795F">
        <w:rPr>
          <w:rFonts w:ascii="Book Antiqua" w:hAnsi="Book Antiqua" w:cs="Arial"/>
          <w:sz w:val="20"/>
          <w:szCs w:val="20"/>
        </w:rPr>
        <w:t>konieczność stosowania przez pracowników środków ochrony indywidualnej, zabezpieczającej przed skutkami zagrożeń,</w:t>
      </w:r>
    </w:p>
    <w:p w:rsidR="00D779B4" w:rsidRPr="00AD795F" w:rsidRDefault="00306A7A" w:rsidP="005D48B7">
      <w:pPr>
        <w:pStyle w:val="Akapitzlist"/>
        <w:widowControl w:val="0"/>
        <w:numPr>
          <w:ilvl w:val="0"/>
          <w:numId w:val="47"/>
        </w:numPr>
        <w:ind w:left="567" w:right="142" w:hanging="283"/>
        <w:jc w:val="both"/>
        <w:rPr>
          <w:rFonts w:ascii="Book Antiqua" w:hAnsi="Book Antiqua" w:cs="Arial"/>
          <w:sz w:val="20"/>
          <w:szCs w:val="20"/>
        </w:rPr>
      </w:pPr>
      <w:r w:rsidRPr="00AD795F">
        <w:rPr>
          <w:rFonts w:ascii="Book Antiqua" w:hAnsi="Book Antiqua" w:cs="Arial"/>
          <w:sz w:val="20"/>
          <w:szCs w:val="20"/>
        </w:rPr>
        <w:t>zasady bezpośredniego nadzoru nad pracami szczególnie niebezpiecznymi, przez wyznaczone w tym celu osoby,</w:t>
      </w:r>
    </w:p>
    <w:p w:rsidR="00D779B4" w:rsidRPr="007B6BEE" w:rsidRDefault="00306A7A" w:rsidP="00721ACC">
      <w:pPr>
        <w:numPr>
          <w:ilvl w:val="0"/>
          <w:numId w:val="31"/>
        </w:numPr>
        <w:ind w:left="284" w:right="142" w:hanging="284"/>
        <w:jc w:val="both"/>
        <w:rPr>
          <w:rFonts w:ascii="Book Antiqua" w:hAnsi="Book Antiqua" w:cs="Arial"/>
          <w:sz w:val="20"/>
          <w:szCs w:val="20"/>
        </w:rPr>
      </w:pPr>
      <w:r w:rsidRPr="007B6BEE">
        <w:rPr>
          <w:rFonts w:ascii="Book Antiqua" w:hAnsi="Book Antiqua" w:cs="Arial"/>
          <w:sz w:val="20"/>
          <w:szCs w:val="20"/>
        </w:rPr>
        <w:t>Określenie sposobu przechowywania</w:t>
      </w:r>
      <w:r w:rsidR="00513F19">
        <w:rPr>
          <w:rFonts w:ascii="Book Antiqua" w:hAnsi="Book Antiqua" w:cs="Arial"/>
          <w:sz w:val="20"/>
          <w:szCs w:val="20"/>
        </w:rPr>
        <w:t xml:space="preserve"> </w:t>
      </w:r>
      <w:r w:rsidRPr="007B6BEE">
        <w:rPr>
          <w:rFonts w:ascii="Book Antiqua" w:hAnsi="Book Antiqua" w:cs="Arial"/>
          <w:sz w:val="20"/>
          <w:szCs w:val="20"/>
        </w:rPr>
        <w:t>i przemieszczania materiałów, wyrobów, substancji oraz preparatów niebezpiecznych na terenie budowy,</w:t>
      </w:r>
    </w:p>
    <w:p w:rsidR="00306A7A" w:rsidRPr="007B6BEE" w:rsidRDefault="00306A7A" w:rsidP="00721ACC">
      <w:pPr>
        <w:numPr>
          <w:ilvl w:val="0"/>
          <w:numId w:val="31"/>
        </w:numPr>
        <w:ind w:left="284" w:right="142" w:hanging="284"/>
        <w:jc w:val="both"/>
        <w:rPr>
          <w:rFonts w:ascii="Book Antiqua" w:hAnsi="Book Antiqua" w:cs="Arial"/>
          <w:sz w:val="20"/>
          <w:szCs w:val="20"/>
        </w:rPr>
      </w:pPr>
      <w:r w:rsidRPr="007B6BEE">
        <w:rPr>
          <w:rFonts w:ascii="Book Antiqua" w:hAnsi="Book Antiqua" w:cs="Arial"/>
          <w:sz w:val="20"/>
          <w:szCs w:val="20"/>
        </w:rPr>
        <w:t>Wskazanie środków technicznych</w:t>
      </w:r>
      <w:r w:rsidR="009634C7">
        <w:rPr>
          <w:rFonts w:ascii="Book Antiqua" w:hAnsi="Book Antiqua" w:cs="Arial"/>
          <w:sz w:val="20"/>
          <w:szCs w:val="20"/>
        </w:rPr>
        <w:t xml:space="preserve"> </w:t>
      </w:r>
      <w:r w:rsidRPr="007B6BEE">
        <w:rPr>
          <w:rFonts w:ascii="Book Antiqua" w:hAnsi="Book Antiqua" w:cs="Arial"/>
          <w:sz w:val="20"/>
          <w:szCs w:val="20"/>
        </w:rPr>
        <w:t>i organizacyjny</w:t>
      </w:r>
      <w:r w:rsidR="00504662">
        <w:rPr>
          <w:rFonts w:ascii="Book Antiqua" w:hAnsi="Book Antiqua" w:cs="Arial"/>
          <w:sz w:val="20"/>
          <w:szCs w:val="20"/>
        </w:rPr>
        <w:t xml:space="preserve">ch, </w:t>
      </w:r>
      <w:r w:rsidR="00D779B4" w:rsidRPr="007B6BEE">
        <w:rPr>
          <w:rFonts w:ascii="Book Antiqua" w:hAnsi="Book Antiqua" w:cs="Arial"/>
          <w:sz w:val="20"/>
          <w:szCs w:val="20"/>
        </w:rPr>
        <w:t xml:space="preserve">zapobiegających </w:t>
      </w:r>
      <w:r w:rsidRPr="007B6BEE">
        <w:rPr>
          <w:rFonts w:ascii="Book Antiqua" w:hAnsi="Book Antiqua" w:cs="Arial"/>
          <w:sz w:val="20"/>
          <w:szCs w:val="20"/>
        </w:rPr>
        <w:t>niebezpieczeństwom wynikającym z</w:t>
      </w:r>
      <w:r w:rsidR="00D779B4" w:rsidRPr="007B6BEE">
        <w:rPr>
          <w:rFonts w:ascii="Book Antiqua" w:hAnsi="Book Antiqua" w:cs="Arial"/>
          <w:sz w:val="20"/>
          <w:szCs w:val="20"/>
        </w:rPr>
        <w:t xml:space="preserve"> wykonywania robót budowlanych </w:t>
      </w:r>
      <w:r w:rsidRPr="007B6BEE">
        <w:rPr>
          <w:rFonts w:ascii="Book Antiqua" w:hAnsi="Book Antiqua" w:cs="Arial"/>
          <w:sz w:val="20"/>
          <w:szCs w:val="20"/>
        </w:rPr>
        <w:t>w strefach szczególnego zagrożenia zdrowia lub w ich sąsiedztwie.</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Pracodawca ma obowiązek zapoznania praco</w:t>
      </w:r>
      <w:r w:rsidR="00062CE5">
        <w:rPr>
          <w:rFonts w:ascii="Book Antiqua" w:hAnsi="Book Antiqua" w:cs="Arial"/>
          <w:sz w:val="20"/>
          <w:szCs w:val="20"/>
        </w:rPr>
        <w:t xml:space="preserve">wników lub ich przedstawicieli </w:t>
      </w:r>
      <w:r w:rsidRPr="007B6BEE">
        <w:rPr>
          <w:rFonts w:ascii="Book Antiqua" w:hAnsi="Book Antiqua" w:cs="Arial"/>
          <w:sz w:val="20"/>
          <w:szCs w:val="20"/>
        </w:rPr>
        <w:t>z planem prac, szczególnie dotyczącego bezpieczeństwa</w:t>
      </w:r>
      <w:r w:rsidR="00513F19">
        <w:rPr>
          <w:rFonts w:ascii="Book Antiqua" w:hAnsi="Book Antiqua" w:cs="Arial"/>
          <w:sz w:val="20"/>
          <w:szCs w:val="20"/>
        </w:rPr>
        <w:t xml:space="preserve"> </w:t>
      </w:r>
      <w:r w:rsidRPr="007B6BEE">
        <w:rPr>
          <w:rFonts w:ascii="Book Antiqua" w:hAnsi="Book Antiqua" w:cs="Arial"/>
          <w:sz w:val="20"/>
          <w:szCs w:val="20"/>
        </w:rPr>
        <w:t>i ochrony zdrowia.</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Wykonawca prac ma obowiązek przeszkolenia</w:t>
      </w:r>
      <w:r w:rsidR="00D779B4" w:rsidRPr="007B6BEE">
        <w:rPr>
          <w:rFonts w:ascii="Book Antiqua" w:hAnsi="Book Antiqua" w:cs="Arial"/>
          <w:sz w:val="20"/>
          <w:szCs w:val="20"/>
        </w:rPr>
        <w:t xml:space="preserve"> wszystkich osób pozostających </w:t>
      </w:r>
      <w:r w:rsidRPr="007B6BEE">
        <w:rPr>
          <w:rFonts w:ascii="Book Antiqua" w:hAnsi="Book Antiqua" w:cs="Arial"/>
          <w:sz w:val="20"/>
          <w:szCs w:val="20"/>
        </w:rPr>
        <w:t>w kontakcie</w:t>
      </w:r>
      <w:r w:rsidR="00513F19">
        <w:rPr>
          <w:rFonts w:ascii="Book Antiqua" w:hAnsi="Book Antiqua" w:cs="Arial"/>
          <w:sz w:val="20"/>
          <w:szCs w:val="20"/>
        </w:rPr>
        <w:t xml:space="preserve"> </w:t>
      </w:r>
      <w:r w:rsidRPr="007B6BEE">
        <w:rPr>
          <w:rFonts w:ascii="Book Antiqua" w:hAnsi="Book Antiqua" w:cs="Arial"/>
          <w:sz w:val="20"/>
          <w:szCs w:val="20"/>
        </w:rPr>
        <w:t>z azbestem, pracowników bezpośred</w:t>
      </w:r>
      <w:r w:rsidR="00D779B4" w:rsidRPr="007B6BEE">
        <w:rPr>
          <w:rFonts w:ascii="Book Antiqua" w:hAnsi="Book Antiqua" w:cs="Arial"/>
          <w:sz w:val="20"/>
          <w:szCs w:val="20"/>
        </w:rPr>
        <w:t xml:space="preserve">nio zatrudnionych, kierujących </w:t>
      </w:r>
      <w:r w:rsidRPr="007B6BEE">
        <w:rPr>
          <w:rFonts w:ascii="Book Antiqua" w:hAnsi="Book Antiqua" w:cs="Arial"/>
          <w:sz w:val="20"/>
          <w:szCs w:val="20"/>
        </w:rPr>
        <w:t>i nadzorujących prace – w zakresie bezpiecznego postępowania</w:t>
      </w:r>
      <w:r w:rsidR="00513F19">
        <w:rPr>
          <w:rFonts w:ascii="Book Antiqua" w:hAnsi="Book Antiqua" w:cs="Arial"/>
          <w:sz w:val="20"/>
          <w:szCs w:val="20"/>
        </w:rPr>
        <w:t xml:space="preserve"> </w:t>
      </w:r>
      <w:r w:rsidRPr="007B6BEE">
        <w:rPr>
          <w:rFonts w:ascii="Book Antiqua" w:hAnsi="Book Antiqua" w:cs="Arial"/>
          <w:sz w:val="20"/>
          <w:szCs w:val="20"/>
        </w:rPr>
        <w:t xml:space="preserve">z </w:t>
      </w:r>
      <w:r w:rsidRPr="00DB6863">
        <w:rPr>
          <w:rFonts w:ascii="Book Antiqua" w:hAnsi="Book Antiqua" w:cs="Arial"/>
          <w:sz w:val="20"/>
          <w:szCs w:val="20"/>
        </w:rPr>
        <w:t>wyrobami zawi</w:t>
      </w:r>
      <w:r w:rsidR="003F6D02" w:rsidRPr="00DB6863">
        <w:rPr>
          <w:rFonts w:ascii="Book Antiqua" w:hAnsi="Book Antiqua" w:cs="Arial"/>
          <w:sz w:val="20"/>
          <w:szCs w:val="20"/>
        </w:rPr>
        <w:t xml:space="preserve">erającymi azbest i ich odpadami, </w:t>
      </w:r>
      <w:r w:rsidRPr="00DB6863">
        <w:rPr>
          <w:rFonts w:ascii="Book Antiqua" w:hAnsi="Book Antiqua" w:cs="Arial"/>
          <w:sz w:val="20"/>
          <w:szCs w:val="20"/>
        </w:rPr>
        <w:t>a także bezpieczeństwa i higieny takich prac. Szkolenie</w:t>
      </w:r>
      <w:r w:rsidRPr="007B6BEE">
        <w:rPr>
          <w:rFonts w:ascii="Book Antiqua" w:hAnsi="Book Antiqua" w:cs="Arial"/>
          <w:sz w:val="20"/>
          <w:szCs w:val="20"/>
        </w:rPr>
        <w:t xml:space="preserve"> powinno być przeprowadzone zgodnie z przepisami odpowiedniego rozporządzenia Ministra Pracy, przez upoważnioną do takiej działalności instytucję</w:t>
      </w:r>
      <w:r w:rsidR="00513F19">
        <w:rPr>
          <w:rFonts w:ascii="Book Antiqua" w:hAnsi="Book Antiqua" w:cs="Arial"/>
          <w:sz w:val="20"/>
          <w:szCs w:val="20"/>
        </w:rPr>
        <w:t xml:space="preserve"> </w:t>
      </w:r>
      <w:r w:rsidRPr="007B6BEE">
        <w:rPr>
          <w:rFonts w:ascii="Book Antiqua" w:hAnsi="Book Antiqua" w:cs="Arial"/>
          <w:sz w:val="20"/>
          <w:szCs w:val="20"/>
        </w:rPr>
        <w:t>i potwierdzone odpowiednim świadectwem lub zaświadczeniem.</w:t>
      </w:r>
      <w:r w:rsidR="00375CFD">
        <w:rPr>
          <w:rFonts w:ascii="Book Antiqua" w:hAnsi="Book Antiqua" w:cs="Arial"/>
          <w:sz w:val="20"/>
          <w:szCs w:val="20"/>
        </w:rPr>
        <w:t xml:space="preserve"> </w:t>
      </w:r>
      <w:r w:rsidRPr="007B6BEE">
        <w:rPr>
          <w:rFonts w:ascii="Book Antiqua" w:hAnsi="Book Antiqua" w:cs="Arial"/>
          <w:sz w:val="20"/>
          <w:szCs w:val="20"/>
        </w:rPr>
        <w:t>Skompletowanie środków ochrony pracowników tj. odpowiednich ubrań roboczych w takiej ilości, aby zabezpieczyć pracowników przez cały czas trwania robót i oczyszczania terenu po tych robotach.</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Wykonawca zobowiązany jest do zgłoszenia rozpoczęcia prac usuwania wyrobów zawierających azbest do właściwego organu nadzoru budowlanego, okręgowego inspektora pracy oraz właściwego inspektora sanitarnego</w:t>
      </w:r>
      <w:r w:rsidR="00513F19">
        <w:rPr>
          <w:rFonts w:ascii="Book Antiqua" w:hAnsi="Book Antiqua" w:cs="Arial"/>
          <w:sz w:val="20"/>
          <w:szCs w:val="20"/>
        </w:rPr>
        <w:t xml:space="preserve"> </w:t>
      </w:r>
      <w:r w:rsidRPr="007B6BEE">
        <w:rPr>
          <w:rFonts w:ascii="Book Antiqua" w:hAnsi="Book Antiqua" w:cs="Arial"/>
          <w:sz w:val="20"/>
          <w:szCs w:val="20"/>
        </w:rPr>
        <w:t>w terminie minimum 7 dni przed rozpoczęciem prac.</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Pracodawca będący wytwórcą odpadów niebezpiecznych, zawierających azbest zobowiązany jest do przygotowania, prowadzenia i przechowywania rejestru pracowników narażonych na działanie azbestu.</w:t>
      </w:r>
    </w:p>
    <w:p w:rsidR="00C07135"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Celem zapewnienia składowania odpadów niebezpiecznych powstałych po usuwaniu wyrobów zawierających azbest, wytwórca odpadów powinien przed przeprowadzeniem robót, zawrzeć porozumienie z zarządzającym składowiskiem odpowiednim dla odpadów niebezpiecznych zawierających azbest</w:t>
      </w:r>
      <w:r w:rsidR="006554CA">
        <w:rPr>
          <w:rFonts w:ascii="Book Antiqua" w:hAnsi="Book Antiqua" w:cs="Arial"/>
          <w:sz w:val="20"/>
          <w:szCs w:val="20"/>
        </w:rPr>
        <w:t xml:space="preserve">. </w:t>
      </w:r>
      <w:r w:rsidRPr="007B6BEE">
        <w:rPr>
          <w:rFonts w:ascii="Book Antiqua" w:hAnsi="Book Antiqua" w:cs="Arial"/>
          <w:sz w:val="20"/>
          <w:szCs w:val="20"/>
        </w:rPr>
        <w:t xml:space="preserve">Ważne znaczenie </w:t>
      </w:r>
      <w:r w:rsidRPr="00DB6863">
        <w:rPr>
          <w:rFonts w:ascii="Book Antiqua" w:hAnsi="Book Antiqua" w:cs="Arial"/>
          <w:sz w:val="20"/>
          <w:szCs w:val="20"/>
        </w:rPr>
        <w:t>dla prawidłowego przygo</w:t>
      </w:r>
      <w:r w:rsidR="00D779B4" w:rsidRPr="00DB6863">
        <w:rPr>
          <w:rFonts w:ascii="Book Antiqua" w:hAnsi="Book Antiqua" w:cs="Arial"/>
          <w:sz w:val="20"/>
          <w:szCs w:val="20"/>
        </w:rPr>
        <w:t xml:space="preserve">towania robót </w:t>
      </w:r>
      <w:r w:rsidR="003F6D02" w:rsidRPr="00DB6863">
        <w:rPr>
          <w:rFonts w:ascii="Book Antiqua" w:hAnsi="Book Antiqua" w:cs="Arial"/>
          <w:sz w:val="20"/>
          <w:szCs w:val="20"/>
        </w:rPr>
        <w:t>ma</w:t>
      </w:r>
      <w:r w:rsidR="00D779B4" w:rsidRPr="00DB6863">
        <w:rPr>
          <w:rFonts w:ascii="Book Antiqua" w:hAnsi="Book Antiqua" w:cs="Arial"/>
          <w:sz w:val="20"/>
          <w:szCs w:val="20"/>
        </w:rPr>
        <w:t xml:space="preserve"> skompletowanie </w:t>
      </w:r>
      <w:r w:rsidRPr="00DB6863">
        <w:rPr>
          <w:rFonts w:ascii="Book Antiqua" w:hAnsi="Book Antiqua" w:cs="Arial"/>
          <w:sz w:val="20"/>
          <w:szCs w:val="20"/>
        </w:rPr>
        <w:t>wyposażen</w:t>
      </w:r>
      <w:r w:rsidR="00504662" w:rsidRPr="00DB6863">
        <w:rPr>
          <w:rFonts w:ascii="Book Antiqua" w:hAnsi="Book Antiqua" w:cs="Arial"/>
          <w:sz w:val="20"/>
          <w:szCs w:val="20"/>
        </w:rPr>
        <w:t>ia technicznego,</w:t>
      </w:r>
      <w:r w:rsidR="00504662">
        <w:rPr>
          <w:rFonts w:ascii="Book Antiqua" w:hAnsi="Book Antiqua" w:cs="Arial"/>
          <w:sz w:val="20"/>
          <w:szCs w:val="20"/>
        </w:rPr>
        <w:t xml:space="preserve"> </w:t>
      </w:r>
      <w:r w:rsidR="00D779B4" w:rsidRPr="007B6BEE">
        <w:rPr>
          <w:rFonts w:ascii="Book Antiqua" w:hAnsi="Book Antiqua" w:cs="Arial"/>
          <w:sz w:val="20"/>
          <w:szCs w:val="20"/>
        </w:rPr>
        <w:t xml:space="preserve">w tym narzędzi </w:t>
      </w:r>
      <w:r w:rsidRPr="007B6BEE">
        <w:rPr>
          <w:rFonts w:ascii="Book Antiqua" w:hAnsi="Book Antiqua" w:cs="Arial"/>
          <w:sz w:val="20"/>
          <w:szCs w:val="20"/>
        </w:rPr>
        <w:t>ręczn</w:t>
      </w:r>
      <w:r w:rsidR="00D779B4" w:rsidRPr="007B6BEE">
        <w:rPr>
          <w:rFonts w:ascii="Book Antiqua" w:hAnsi="Book Antiqua" w:cs="Arial"/>
          <w:sz w:val="20"/>
          <w:szCs w:val="20"/>
        </w:rPr>
        <w:t>ych</w:t>
      </w:r>
      <w:r w:rsidR="00513F19">
        <w:rPr>
          <w:rFonts w:ascii="Book Antiqua" w:hAnsi="Book Antiqua" w:cs="Arial"/>
          <w:sz w:val="20"/>
          <w:szCs w:val="20"/>
        </w:rPr>
        <w:t xml:space="preserve"> </w:t>
      </w:r>
      <w:r w:rsidR="00D779B4" w:rsidRPr="007B6BEE">
        <w:rPr>
          <w:rFonts w:ascii="Book Antiqua" w:hAnsi="Book Antiqua" w:cs="Arial"/>
          <w:sz w:val="20"/>
          <w:szCs w:val="20"/>
        </w:rPr>
        <w:t xml:space="preserve">i wolnoobrotowych, narzędzi </w:t>
      </w:r>
      <w:r w:rsidRPr="007B6BEE">
        <w:rPr>
          <w:rFonts w:ascii="Book Antiqua" w:hAnsi="Book Antiqua" w:cs="Arial"/>
          <w:sz w:val="20"/>
          <w:szCs w:val="20"/>
        </w:rPr>
        <w:t xml:space="preserve">mechanicznych, urządzeń wentylacyjnych oraz podstawowego sprzętu przeciwpożarowego. </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Na tym etapie należy też zabezpieczyć techniczne środki zapobiegające emisji azbestu w miejscu pracy oraz środowisku – w zależności od określenia stanu środowiska, dokonanego przed przystąpieniem do wykonywania prac.</w:t>
      </w:r>
    </w:p>
    <w:p w:rsidR="00306A7A" w:rsidRPr="00DB6863" w:rsidRDefault="00306A7A" w:rsidP="005713A2">
      <w:pPr>
        <w:ind w:right="142"/>
        <w:jc w:val="both"/>
        <w:rPr>
          <w:rFonts w:ascii="Book Antiqua" w:hAnsi="Book Antiqua" w:cs="Arial"/>
          <w:sz w:val="20"/>
          <w:szCs w:val="20"/>
        </w:rPr>
      </w:pPr>
      <w:r w:rsidRPr="007B6BEE">
        <w:rPr>
          <w:rFonts w:ascii="Book Antiqua" w:hAnsi="Book Antiqua" w:cs="Arial"/>
          <w:sz w:val="20"/>
          <w:szCs w:val="20"/>
        </w:rPr>
        <w:t>Jeżeli usuwane wyroby o gęstości objętościowej mniejszej niż 1000kg/m</w:t>
      </w:r>
      <w:r w:rsidRPr="007B6BEE">
        <w:rPr>
          <w:rFonts w:ascii="Book Antiqua" w:hAnsi="Book Antiqua" w:cs="Arial"/>
          <w:sz w:val="20"/>
          <w:szCs w:val="20"/>
          <w:vertAlign w:val="superscript"/>
        </w:rPr>
        <w:t>3</w:t>
      </w:r>
      <w:r w:rsidRPr="007B6BEE">
        <w:rPr>
          <w:rFonts w:ascii="Book Antiqua" w:hAnsi="Book Antiqua" w:cs="Arial"/>
          <w:sz w:val="20"/>
          <w:szCs w:val="20"/>
        </w:rPr>
        <w:t>,</w:t>
      </w:r>
      <w:r w:rsidR="006554CA">
        <w:rPr>
          <w:rFonts w:ascii="Book Antiqua" w:hAnsi="Book Antiqua" w:cs="Arial"/>
          <w:sz w:val="20"/>
          <w:szCs w:val="20"/>
        </w:rPr>
        <w:t xml:space="preserve"> a </w:t>
      </w:r>
      <w:r w:rsidRPr="007B6BEE">
        <w:rPr>
          <w:rFonts w:ascii="Book Antiqua" w:hAnsi="Book Antiqua" w:cs="Arial"/>
          <w:sz w:val="20"/>
          <w:szCs w:val="20"/>
        </w:rPr>
        <w:t>także zawierające krokido</w:t>
      </w:r>
      <w:r w:rsidR="00C07135" w:rsidRPr="007B6BEE">
        <w:rPr>
          <w:rFonts w:ascii="Book Antiqua" w:hAnsi="Book Antiqua" w:cs="Arial"/>
          <w:sz w:val="20"/>
          <w:szCs w:val="20"/>
        </w:rPr>
        <w:t>lit oraz wyroby znajdujące się</w:t>
      </w:r>
      <w:r w:rsidR="00513F19">
        <w:rPr>
          <w:rFonts w:ascii="Book Antiqua" w:hAnsi="Book Antiqua" w:cs="Arial"/>
          <w:sz w:val="20"/>
          <w:szCs w:val="20"/>
        </w:rPr>
        <w:t xml:space="preserve"> </w:t>
      </w:r>
      <w:r w:rsidRPr="007B6BEE">
        <w:rPr>
          <w:rFonts w:ascii="Book Antiqua" w:hAnsi="Book Antiqua" w:cs="Arial"/>
          <w:sz w:val="20"/>
          <w:szCs w:val="20"/>
        </w:rPr>
        <w:t xml:space="preserve">w pomieszczeniach zamkniętych – niezbędne jest zawarcie umowy z laboratorium upoważnionym do prowadzenia monitoringu powietrza. Duże znaczenie ma również przygotowanie i organizacja zaplecza </w:t>
      </w:r>
      <w:r w:rsidR="003F6D02">
        <w:rPr>
          <w:rFonts w:ascii="Book Antiqua" w:hAnsi="Book Antiqua" w:cs="Arial"/>
          <w:sz w:val="20"/>
          <w:szCs w:val="20"/>
        </w:rPr>
        <w:t xml:space="preserve">budowy, w tym części </w:t>
      </w:r>
      <w:r w:rsidR="003F6D02" w:rsidRPr="00DB6863">
        <w:rPr>
          <w:rFonts w:ascii="Book Antiqua" w:hAnsi="Book Antiqua" w:cs="Arial"/>
          <w:sz w:val="20"/>
          <w:szCs w:val="20"/>
        </w:rPr>
        <w:t xml:space="preserve">socjalnej </w:t>
      </w:r>
      <w:r w:rsidRPr="00DB6863">
        <w:rPr>
          <w:rFonts w:ascii="Book Antiqua" w:hAnsi="Book Antiqua" w:cs="Arial"/>
          <w:sz w:val="20"/>
          <w:szCs w:val="20"/>
        </w:rPr>
        <w:t>obejmującej:</w:t>
      </w:r>
    </w:p>
    <w:p w:rsidR="00306A7A" w:rsidRPr="007B6BEE" w:rsidRDefault="00375CFD" w:rsidP="00721ACC">
      <w:pPr>
        <w:widowControl w:val="0"/>
        <w:numPr>
          <w:ilvl w:val="0"/>
          <w:numId w:val="32"/>
        </w:numPr>
        <w:ind w:left="284" w:right="142" w:hanging="284"/>
        <w:jc w:val="both"/>
        <w:rPr>
          <w:rFonts w:ascii="Book Antiqua" w:hAnsi="Book Antiqua" w:cs="Arial"/>
          <w:sz w:val="20"/>
          <w:szCs w:val="20"/>
        </w:rPr>
      </w:pPr>
      <w:r w:rsidRPr="00DB6863">
        <w:rPr>
          <w:rFonts w:ascii="Book Antiqua" w:hAnsi="Book Antiqua" w:cs="Arial"/>
          <w:sz w:val="20"/>
          <w:szCs w:val="20"/>
        </w:rPr>
        <w:t>u</w:t>
      </w:r>
      <w:r w:rsidR="00306A7A" w:rsidRPr="00DB6863">
        <w:rPr>
          <w:rFonts w:ascii="Book Antiqua" w:hAnsi="Book Antiqua" w:cs="Arial"/>
          <w:sz w:val="20"/>
          <w:szCs w:val="20"/>
        </w:rPr>
        <w:t>rządzenia sanitarno-</w:t>
      </w:r>
      <w:r w:rsidR="00306A7A" w:rsidRPr="007B6BEE">
        <w:rPr>
          <w:rFonts w:ascii="Book Antiqua" w:hAnsi="Book Antiqua" w:cs="Arial"/>
          <w:sz w:val="20"/>
          <w:szCs w:val="20"/>
        </w:rPr>
        <w:t>higieniczne, z możliwością umycia się i natrysku po pracy</w:t>
      </w:r>
      <w:r w:rsidR="00513F19">
        <w:rPr>
          <w:rFonts w:ascii="Book Antiqua" w:hAnsi="Book Antiqua" w:cs="Arial"/>
          <w:sz w:val="20"/>
          <w:szCs w:val="20"/>
        </w:rPr>
        <w:t xml:space="preserve"> </w:t>
      </w:r>
      <w:r w:rsidR="00306A7A" w:rsidRPr="007B6BEE">
        <w:rPr>
          <w:rFonts w:ascii="Book Antiqua" w:hAnsi="Book Antiqua" w:cs="Arial"/>
          <w:sz w:val="20"/>
          <w:szCs w:val="20"/>
        </w:rPr>
        <w:t>w kontakcie z azbestem,</w:t>
      </w:r>
    </w:p>
    <w:p w:rsidR="00306A7A" w:rsidRPr="007B6BEE" w:rsidRDefault="00375CFD" w:rsidP="00721ACC">
      <w:pPr>
        <w:widowControl w:val="0"/>
        <w:numPr>
          <w:ilvl w:val="0"/>
          <w:numId w:val="32"/>
        </w:numPr>
        <w:ind w:left="284" w:right="142" w:hanging="284"/>
        <w:jc w:val="both"/>
        <w:rPr>
          <w:rFonts w:ascii="Book Antiqua" w:hAnsi="Book Antiqua" w:cs="Arial"/>
          <w:sz w:val="20"/>
          <w:szCs w:val="20"/>
        </w:rPr>
      </w:pPr>
      <w:r>
        <w:rPr>
          <w:rFonts w:ascii="Book Antiqua" w:hAnsi="Book Antiqua" w:cs="Arial"/>
          <w:sz w:val="20"/>
          <w:szCs w:val="20"/>
        </w:rPr>
        <w:t>p</w:t>
      </w:r>
      <w:r w:rsidR="00306A7A" w:rsidRPr="007B6BEE">
        <w:rPr>
          <w:rFonts w:ascii="Book Antiqua" w:hAnsi="Book Antiqua" w:cs="Arial"/>
          <w:sz w:val="20"/>
          <w:szCs w:val="20"/>
        </w:rPr>
        <w:t>omieszczenia na szatnie czyste i brudne,</w:t>
      </w:r>
    </w:p>
    <w:p w:rsidR="00306A7A" w:rsidRPr="007B6BEE" w:rsidRDefault="00375CFD" w:rsidP="00721ACC">
      <w:pPr>
        <w:widowControl w:val="0"/>
        <w:numPr>
          <w:ilvl w:val="0"/>
          <w:numId w:val="32"/>
        </w:numPr>
        <w:ind w:left="284" w:right="142" w:hanging="284"/>
        <w:jc w:val="both"/>
        <w:rPr>
          <w:rFonts w:ascii="Book Antiqua" w:hAnsi="Book Antiqua" w:cs="Arial"/>
          <w:sz w:val="20"/>
          <w:szCs w:val="20"/>
        </w:rPr>
      </w:pPr>
      <w:r>
        <w:rPr>
          <w:rFonts w:ascii="Book Antiqua" w:hAnsi="Book Antiqua" w:cs="Arial"/>
          <w:sz w:val="20"/>
          <w:szCs w:val="20"/>
        </w:rPr>
        <w:t>p</w:t>
      </w:r>
      <w:r w:rsidR="00306A7A" w:rsidRPr="007B6BEE">
        <w:rPr>
          <w:rFonts w:ascii="Book Antiqua" w:hAnsi="Book Antiqua" w:cs="Arial"/>
          <w:sz w:val="20"/>
          <w:szCs w:val="20"/>
        </w:rPr>
        <w:t>omieszczenia dla spożywania posiłków oraz regeneracji.</w:t>
      </w:r>
    </w:p>
    <w:p w:rsidR="000117A4" w:rsidRDefault="00306A7A" w:rsidP="000117A4">
      <w:pPr>
        <w:ind w:right="142"/>
        <w:jc w:val="both"/>
        <w:rPr>
          <w:rFonts w:ascii="Book Antiqua" w:hAnsi="Book Antiqua" w:cs="Arial"/>
          <w:sz w:val="20"/>
          <w:szCs w:val="20"/>
        </w:rPr>
      </w:pPr>
      <w:r w:rsidRPr="007B6BEE">
        <w:rPr>
          <w:rFonts w:ascii="Book Antiqua" w:hAnsi="Book Antiqua" w:cs="Arial"/>
          <w:sz w:val="20"/>
          <w:szCs w:val="20"/>
        </w:rPr>
        <w:t xml:space="preserve">W planie prac – w zależności od wielkości lub specyfiki budynku, budowli, instalacji lub urządzenia, a również terenu, gdzie prowadzone będą prace zabezpieczenia lub usuwania wyrobów zawierających </w:t>
      </w:r>
      <w:r w:rsidRPr="007B6BEE">
        <w:rPr>
          <w:rFonts w:ascii="Book Antiqua" w:hAnsi="Book Antiqua" w:cs="Arial"/>
          <w:sz w:val="20"/>
          <w:szCs w:val="20"/>
        </w:rPr>
        <w:lastRenderedPageBreak/>
        <w:t>azbest – a także występującego stopnia narażenia na azbest – mogą zostać określone r</w:t>
      </w:r>
      <w:r w:rsidR="000117A4">
        <w:rPr>
          <w:rFonts w:ascii="Book Antiqua" w:hAnsi="Book Antiqua" w:cs="Arial"/>
          <w:sz w:val="20"/>
          <w:szCs w:val="20"/>
        </w:rPr>
        <w:t>ównież inne niezbędne wymagania.</w:t>
      </w:r>
    </w:p>
    <w:p w:rsidR="000117A4" w:rsidRDefault="000117A4" w:rsidP="000117A4">
      <w:pPr>
        <w:ind w:right="142"/>
        <w:jc w:val="both"/>
        <w:rPr>
          <w:rFonts w:ascii="Book Antiqua" w:hAnsi="Book Antiqua" w:cs="Arial"/>
          <w:sz w:val="20"/>
          <w:szCs w:val="20"/>
        </w:rPr>
      </w:pPr>
    </w:p>
    <w:p w:rsidR="000117A4" w:rsidRDefault="000117A4" w:rsidP="000117A4">
      <w:pPr>
        <w:ind w:right="142"/>
        <w:jc w:val="both"/>
        <w:rPr>
          <w:rFonts w:ascii="Book Antiqua" w:hAnsi="Book Antiqua" w:cs="Arial"/>
          <w:sz w:val="20"/>
          <w:szCs w:val="20"/>
        </w:rPr>
      </w:pPr>
    </w:p>
    <w:p w:rsidR="00306A7A" w:rsidRPr="007B6BEE" w:rsidRDefault="00306A7A" w:rsidP="000117A4">
      <w:pPr>
        <w:ind w:right="142"/>
        <w:jc w:val="both"/>
        <w:rPr>
          <w:rFonts w:ascii="Book Antiqua" w:hAnsi="Book Antiqua" w:cs="Arial"/>
          <w:i/>
          <w:sz w:val="20"/>
        </w:rPr>
      </w:pPr>
      <w:r w:rsidRPr="007B6BEE">
        <w:rPr>
          <w:rFonts w:ascii="Book Antiqua" w:hAnsi="Book Antiqua" w:cs="Arial"/>
          <w:b/>
          <w:sz w:val="20"/>
        </w:rPr>
        <w:t>PROCEDURA 4</w:t>
      </w:r>
      <w:r w:rsidRPr="007B6BEE">
        <w:rPr>
          <w:rFonts w:ascii="Book Antiqua" w:hAnsi="Book Antiqua" w:cs="Arial"/>
          <w:sz w:val="20"/>
        </w:rPr>
        <w:tab/>
        <w:t>Dotycząca prac polegających na usuwaniu wyrobów zawierających azbest, wytwarzaniu odpadów niebezpiecznych, wraz z oczyszczaniem obiektu/ terenu/ instalacji azbestu</w:t>
      </w:r>
    </w:p>
    <w:p w:rsidR="00306A7A" w:rsidRPr="007B6BEE" w:rsidRDefault="00E7582B" w:rsidP="005713A2">
      <w:pPr>
        <w:pStyle w:val="Tekstpodstawowy"/>
        <w:ind w:right="142" w:hanging="1985"/>
        <w:rPr>
          <w:rFonts w:ascii="Book Antiqua" w:hAnsi="Book Antiqua" w:cs="Arial"/>
          <w:i w:val="0"/>
          <w:sz w:val="20"/>
        </w:rPr>
      </w:pPr>
      <w:r>
        <w:rPr>
          <w:rFonts w:ascii="Book Antiqua" w:hAnsi="Book Antiqua" w:cs="Arial"/>
          <w:i w:val="0"/>
          <w:noProof/>
          <w:sz w:val="20"/>
          <w:lang w:eastAsia="pl-PL"/>
        </w:rPr>
        <w:pict>
          <v:group id="Grupa 51" o:spid="_x0000_s1082" style="position:absolute;left:0;text-align:left;margin-left:44.75pt;margin-top:17.5pt;width:379.85pt;height:292.95pt;z-index:251659776" coordorigin="2335,3360" coordsize="7597,6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6oZAcAAL1iAAAOAAAAZHJzL2Uyb0RvYy54bWzsnVtv2zYUgN8H7D8Qenes+8WoMyS+BAO6&#10;rUA77JmRZEuYLGqUEjsr9t93SEq0LTuo264ysJ48BLIpUeSh+OlceOg3P+02BXlOeZ2zcmpYN6ZB&#10;0jJmSV6up8bvH5aj0CB1Q8uEFqxMp8ZLWhs/3f74w5ttNUltlrEiSTmBSsp6sq2mRtY01WQ8ruMs&#10;3dD6hlVpCYUrxje0gY98PU443ULtm2Jsm6Y/3jKeVJzFaV3Dt3NVaNzK+lerNG5+W63qtCHF1IC2&#10;NfI/l/8fxf/x7Rs6WXNaZXncNoN+QSs2NC/hprqqOW0oeeL5SVWbPOasZqvmJmabMVut8jiVfYDe&#10;WGavNw+cPVWyL+vJdl1pMYFoe3L64mrjX5/fcZInMHama5CSbmCQHvhTRYlnCelsq/UETnrg1fvq&#10;HVddhMO3LP6zhuJxv1x8XquTyeP2F5ZAffSpYVI6uxXfiCqg32QnB+FFD0K6a0gMX7qh7ZqRZ5AY&#10;ylzHtkKrHaY4g7EU19mOA+VQ7Di+Llu01wdeFKiL/dD0RRfGdKJuLBvbNk70DB65ei/V+uuk+j6j&#10;VSoHqxYC01KFliqpfhA9vGc74reClecJqZJmB9/DEEgh1Uq4pGSzjJbr9I5zts1SmkAD5ZXQDX2p&#10;6kYtKvmUtM9IrZO540a2klng20cio5OK181DyjZEHEwNDlNKNpM+v60bJd3ulHYCJMu8KAhnzR95&#10;k0mxiEGWhTVcow5IxaA/6uuarx9nBSfPFGbp8u5+GS7bRqzrw7M9E/6UjI6umC+ieXT2Cktcce6S&#10;/k3gGVl3jSvykoDgQdphpK4ndUyLVEyS7i6cyl6K1hUl2UKJHXQ3YkWuC1/vWn142iZvAINFvpka&#10;obolSJZOxKgvykQeNzQv1DG0tShFcSoBp4YBPu2aVrpiWCV8Pt4tPTNwnXAUBJ4zcp2FOboPl7PR&#10;3czy/WBxP7tfWP8IiVruJMuTJC0Xss66Y6HlXjYrWiorimka6gaK1rIn6OP7LNmSJBdPkh06Ebwd&#10;khxw7MBUNcW8pcUa3iNxw42zD9CROKPADWCGi7ppUWVUPT/qIVEPZnu6RIC+vfx00LLxSefVGTt4&#10;UkHUnVjlrBMTTU25Zve4k9y0A/FMiCn5yJIXmIfw4IsHW7wV4SBj/G+DbOENMzXqv54oTw1S/FyK&#10;uWyajiPeSfKT5/rAOcKPih4Pi2gZQ2VTowEpycNZo15kTxXP1xncS/GjZHfA21UuJ+e+XdCZlniD&#10;oc8/RZ+kywG/Bkaf64aOGC45rPJ1s39duIEs0m8LRJ9AJ6LvQB09q2Z9x+gLEX2vaH3wKutrfZIu&#10;10Of51hSG96jb6/1udGxoozoQ/RdYmF+x+iT9sZeu0KtTxu8oNP30ed27wkwjIczeH0/iqSb4Az6&#10;wBhuPQyIvgkavA0avMLQvcjgBZsVDd7zvj7ATR99XiesQdGnfX2+FUj/xF7rOzB4Pam/o8GLvj4R&#10;fgE3GPr6lAv1NV+foz336OtTMYhO6xO+yz76pE15PYMXtD8J3z36DgxeF9GHWh9qfXJuXKb1ac89&#10;oq+HPusUfTomNKjWpw3eM+jbG7yIPjR4Y0TfZ6BPe+4RfT30waqRvtanY0KDok8bvEEQvR7h9aQj&#10;Eg1eNHjR4L1M69Oee0RfD30QP+ijT8eEroO+0LckfPcG76GvD9GHBi9qfZ+h9WnPPaKvhz69UFwv&#10;aQ50TOg66ItciOe+sq4vUEWo9aHWh1rfZVqf9twj+nro0xHet3mZkkDHgwB7s1Llx8S7ss2P0Skc&#10;Mgniw0sFuTBHGRzqEhEiuSiDwwthsbnMewm8XlQ3DNoEDgni11kHOpBIUoEV8+fTN0omkjckSf+L&#10;vAZIYGrTF86kMpBGSqThOWRbFLAuHtIoNmkC6+NTyAEQR9AO6MqlyQ6RGS3CReiOXNtfjFxzPh/d&#10;LWfuyF9agTd35rPZvJfsIBNVVPLZV0Y/tdwOsglE7d1865acY1oGDOg3TMtQwBLPjZhVkN41VLKD&#10;rQOgigw6XDIIGULHAntUJMxZtrzz3gaEdolMOudTiV1IBpijOg0KyfB/S9i6Hhl0fFCRQUcTBiGD&#10;a4Zwf0GGyOut/9dkQJ0BdYZ9Nvp3t6j/emTQ4TNFBu1sH4QM2prwvH5SJFoTxke0Jk72qUAyDGZN&#10;nEaXAu2PBjpcIYlmv9eG2F5A7NTh6DVFuGsEeClw1whMork8iUavEEQX67GL1dbRJaUUaV/0IEqR&#10;dqR4oYWOlJP9ZFApQqXoeuaS3kpLkUEjdBAyaEeK78PuY0exZnSkoLl0Zls/NJcGM5f0TlOKDIdr&#10;kL99WFbrDEiGbrM0FX5SwU7UGVBnuJ7OoDdiUmQ4XKI7IBlgD8be+jTUGVBnQJ2h2zTzGgs29D5F&#10;kgzh4QrWb08G32q3MA5tT975zIINDMtiWBbDsldYynW8yBPWTwCe2n0sBiRDZMKaTvQzyP3CRcgJ&#10;rYn6BjegFfPwjDUByz3lbyTI9bbt7zmIH2E4/CxJsv/Vidt/AQAA//8DAFBLAwQUAAYACAAAACEA&#10;TNW4EeEAAAAJAQAADwAAAGRycy9kb3ducmV2LnhtbEyPQUvDQBSE74L/YXmCN7tJa2oasymlqKci&#10;2AribZt9TUKzb0N2m6T/3udJj8MMM9/k68m2YsDeN44UxLMIBFLpTEOVgs/D60MKwgdNRreOUMEV&#10;PayL25tcZ8aN9IHDPlSCS8hnWkEdQpdJ6csarfYz1yGxd3K91YFlX0nT65HLbSvnUbSUVjfEC7Xu&#10;cFtjed5frIK3UY+bRfwy7M6n7fX7kLx/7WJU6v5u2jyDCDiFvzD84jM6FMx0dBcyXrQK0lXCSQWL&#10;hC+xnz6u5iCOCp7iZAmyyOX/B8UPAAAA//8DAFBLAQItABQABgAIAAAAIQC2gziS/gAAAOEBAAAT&#10;AAAAAAAAAAAAAAAAAAAAAABbQ29udGVudF9UeXBlc10ueG1sUEsBAi0AFAAGAAgAAAAhADj9If/W&#10;AAAAlAEAAAsAAAAAAAAAAAAAAAAALwEAAF9yZWxzLy5yZWxzUEsBAi0AFAAGAAgAAAAhAJ6MLqhk&#10;BwAAvWIAAA4AAAAAAAAAAAAAAAAALgIAAGRycy9lMm9Eb2MueG1sUEsBAi0AFAAGAAgAAAAhAEzV&#10;uBHhAAAACQEAAA8AAAAAAAAAAAAAAAAAvgkAAGRycy9kb3ducmV2LnhtbFBLBQYAAAAABAAEAPMA&#10;AADMCgAAAAA=&#10;">
            <v:shape id="Text Box 61" o:spid="_x0000_s1083" type="#_x0000_t202" style="position:absolute;left:2335;top:3360;width:3492;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j7L4A&#10;AADcAAAADwAAAGRycy9kb3ducmV2LnhtbERPy6rCMBDdC/5DGMGdpgrWazWKCIK48XF1PzRjW2wm&#10;pYm2/r0RBHdzOM9ZrFpTiifVrrCsYDSMQBCnVhecKbj8bwd/IJxH1lhaJgUvcrBadjsLTLRt+ETP&#10;s89ECGGXoILc+yqR0qU5GXRDWxEH7mZrgz7AOpO6xiaEm1KOoyiWBgsODTlWtMkpvZ8fRsHxdLCb&#10;eDry9tLsJzFdb2U8OyjV77XrOQhPrf+Jv+6dDvOjCXyeCRfI5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U5Y+y+AAAA3AAAAA8AAAAAAAAAAAAAAAAAmAIAAGRycy9kb3ducmV2&#10;LnhtbFBLBQYAAAAABAAEAPUAAACDAwAAAAA=&#10;" fillcolor="#fabf8f" strokecolor="#fabf8f" strokeweight="1pt">
              <v:fill color2="#fde9d9" angle="135" focus="50%" type="gradient"/>
              <v:shadow color="#974706" opacity=".5" offset="1pt"/>
              <v:textbox style="mso-next-textbox:#Text Box 61" inset="7.9pt,4.3pt,7.9pt,4.3pt">
                <w:txbxContent>
                  <w:p w:rsidR="003C18BD" w:rsidRPr="00D57E4B" w:rsidRDefault="003C18BD" w:rsidP="00152F80">
                    <w:pPr>
                      <w:pStyle w:val="WW-Tekstpodstawowy2"/>
                      <w:rPr>
                        <w:rFonts w:ascii="Book Antiqua" w:hAnsi="Book Antiqua"/>
                        <w:sz w:val="20"/>
                      </w:rPr>
                    </w:pPr>
                    <w:r w:rsidRPr="00D57E4B">
                      <w:rPr>
                        <w:rFonts w:ascii="Book Antiqua" w:hAnsi="Book Antiqua"/>
                        <w:sz w:val="20"/>
                      </w:rPr>
                      <w:t xml:space="preserve">Zabezpieczenie obiektu </w:t>
                    </w:r>
                    <w:r w:rsidRPr="00D57E4B">
                      <w:rPr>
                        <w:rFonts w:ascii="Book Antiqua" w:hAnsi="Book Antiqua"/>
                        <w:sz w:val="20"/>
                      </w:rPr>
                      <w:br/>
                      <w:t>i terenu wokół obiektu</w:t>
                    </w:r>
                  </w:p>
                </w:txbxContent>
              </v:textbox>
            </v:shape>
            <v:shape id="Text Box 62" o:spid="_x0000_s1084" type="#_x0000_t202" style="position:absolute;left:2335;top:4483;width:7597;height:4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v9m8AA&#10;AADcAAAADwAAAGRycy9kb3ducmV2LnhtbERPTYvCMBC9C/sfwgjeNFUw7naNsggLixe1uvehGdti&#10;MylNtPXfG0HwNo/3Oct1b2txo9ZXjjVMJwkI4tyZigsNp+Pv+BOED8gGa8ek4U4e1quPwRJT4zo+&#10;0C0LhYgh7FPUUIbQpFL6vCSLfuIa4sidXWsxRNgW0rTYxXBby1mSKGmx4thQYkObkvJLdrUa9oed&#10;26jFNLhTt50r+j/X6mun9WjY/3yDCNSHt/jl/jNxfqLg+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ev9m8AAAADcAAAADwAAAAAAAAAAAAAAAACYAgAAZHJzL2Rvd25y&#10;ZXYueG1sUEsFBgAAAAAEAAQA9QAAAIUDAAAAAA==&#10;" fillcolor="#fabf8f" strokecolor="#fabf8f" strokeweight="1pt">
              <v:fill color2="#fde9d9" angle="135" focus="50%" type="gradient"/>
              <v:shadow color="#974706" opacity=".5" offset="1pt"/>
              <v:textbox style="mso-next-textbox:#Text Box 62" inset="7.9pt,4.3pt,7.9pt,4.3pt">
                <w:txbxContent>
                  <w:p w:rsidR="003C18BD" w:rsidRPr="00D57E4B" w:rsidRDefault="003C18BD" w:rsidP="00152F80">
                    <w:pPr>
                      <w:jc w:val="center"/>
                      <w:rPr>
                        <w:rFonts w:ascii="Book Antiqua" w:hAnsi="Book Antiqua" w:cs="Arial"/>
                        <w:sz w:val="18"/>
                        <w:szCs w:val="18"/>
                      </w:rPr>
                    </w:pPr>
                    <w:r w:rsidRPr="00D57E4B">
                      <w:rPr>
                        <w:rFonts w:ascii="Book Antiqua" w:hAnsi="Book Antiqua" w:cs="Arial"/>
                        <w:sz w:val="18"/>
                        <w:szCs w:val="18"/>
                      </w:rPr>
                      <w:t>Wytwarzanie odpadów zawierających azbest</w:t>
                    </w:r>
                  </w:p>
                </w:txbxContent>
              </v:textbox>
            </v:shape>
            <v:shape id="Text Box 63" o:spid="_x0000_s1085" type="#_x0000_t202" style="position:absolute;left:2335;top:5316;width:3492;height: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YAMIA&#10;AADcAAAADwAAAGRycy9kb3ducmV2LnhtbERPS0vDQBC+C/6HZQRvdtOCSU2zLaUgSC8xab0P2cmD&#10;ZmdDdk3iv+8Kgrf5+J6THRbTi4lG11lWsF5FIIgrqztuFFwv7y9bEM4ja+wtk4IfcnDYPz5kmGo7&#10;c0FT6RsRQtilqKD1fkildFVLBt3KDsSBq+1o0Ac4NlKPOIdw08tNFMXSYMehocWBTi1Vt/LbKPgs&#10;cnuKk7W31/n8GtNX3cdvuVLPT8txB8LT4v/Ff+4PHeZHCfw+Ey6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1gAwgAAANwAAAAPAAAAAAAAAAAAAAAAAJgCAABkcnMvZG93&#10;bnJldi54bWxQSwUGAAAAAAQABAD1AAAAhwMAAAAA&#10;" fillcolor="#fabf8f" strokecolor="#fabf8f" strokeweight="1pt">
              <v:fill color2="#fde9d9" angle="135" focus="50%" type="gradient"/>
              <v:shadow color="#974706" opacity=".5" offset="1pt"/>
              <v:textbox style="mso-next-textbox:#Text Box 63" inset="7.9pt,4.3pt,7.9pt,4.3pt">
                <w:txbxContent>
                  <w:p w:rsidR="003C18BD" w:rsidRPr="00D57E4B" w:rsidRDefault="003C18BD" w:rsidP="00152F80">
                    <w:pPr>
                      <w:jc w:val="center"/>
                      <w:rPr>
                        <w:rFonts w:ascii="Book Antiqua" w:hAnsi="Book Antiqua" w:cs="Arial"/>
                        <w:sz w:val="18"/>
                        <w:szCs w:val="18"/>
                      </w:rPr>
                    </w:pPr>
                    <w:r w:rsidRPr="00D57E4B">
                      <w:rPr>
                        <w:rFonts w:ascii="Book Antiqua" w:hAnsi="Book Antiqua" w:cs="Arial"/>
                        <w:sz w:val="18"/>
                        <w:szCs w:val="18"/>
                      </w:rPr>
                      <w:t>Pakowanie odpadów</w:t>
                    </w:r>
                  </w:p>
                </w:txbxContent>
              </v:textbox>
            </v:shape>
            <v:shape id="Text Box 64" o:spid="_x0000_s1086" type="#_x0000_t202" style="position:absolute;left:6699;top:5316;width:3233;height:4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jMcsQA&#10;AADcAAAADwAAAGRycy9kb3ducmV2LnhtbESPQWvDMAyF74P9B6NBb6vTQrM1q1tKYVB2yZKldxGr&#10;SVgsh9hr0n8/HQa7Sbyn9z7tDrPr1Y3G0Hk2sFomoIhrbztuDFRf78+voEJEtth7JgN3CnDYPz7s&#10;MLN+4oJuZWyUhHDI0EAb45BpHeqWHIalH4hFu/rRYZR1bLQdcZJw1+t1kqTaYcfS0OJAp5bq7/LH&#10;Gfgscn9KX1bRV9PHJqXLtU+3uTGLp/n4BirSHP/Nf9dnK/iJ0MozMoH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4zHLEAAAA3AAAAA8AAAAAAAAAAAAAAAAAmAIAAGRycy9k&#10;b3ducmV2LnhtbFBLBQYAAAAABAAEAPUAAACJAwAAAAA=&#10;" fillcolor="#fabf8f" strokecolor="#fabf8f" strokeweight="1pt">
              <v:fill color2="#fde9d9" angle="135" focus="50%" type="gradient"/>
              <v:shadow color="#974706" opacity=".5" offset="1pt"/>
              <v:textbox style="mso-next-textbox:#Text Box 64" inset="7.9pt,4.3pt,7.9pt,4.3pt">
                <w:txbxContent>
                  <w:p w:rsidR="003C18BD" w:rsidRPr="00D57E4B" w:rsidRDefault="003C18BD" w:rsidP="00152F80">
                    <w:pPr>
                      <w:jc w:val="center"/>
                      <w:rPr>
                        <w:rFonts w:ascii="Book Antiqua" w:hAnsi="Book Antiqua" w:cs="Arial"/>
                        <w:sz w:val="18"/>
                        <w:szCs w:val="18"/>
                      </w:rPr>
                    </w:pPr>
                    <w:r w:rsidRPr="00D57E4B">
                      <w:rPr>
                        <w:rFonts w:ascii="Book Antiqua" w:hAnsi="Book Antiqua" w:cs="Arial"/>
                        <w:sz w:val="18"/>
                        <w:szCs w:val="18"/>
                      </w:rPr>
                      <w:t>Oznakowanie odpadów</w:t>
                    </w:r>
                  </w:p>
                </w:txbxContent>
              </v:textbox>
            </v:shape>
            <v:shape id="Text Box 65" o:spid="_x0000_s1087" type="#_x0000_t202" style="position:absolute;left:2335;top:6177;width:7597;height:4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p6cEA&#10;AADcAAAADwAAAGRycy9kb3ducmV2LnhtbERPTWvCQBC9C/0Pywi96UahsUldpQiCeElj0/uQHZNg&#10;djZkVxP/vSsUvM3jfc56O5pW3Kh3jWUFi3kEgri0uuFKQfG7n32CcB5ZY2uZFNzJwXbzNlljqu3A&#10;Od1OvhIhhF2KCmrvu1RKV9Zk0M1tRxy4s+0N+gD7SuoehxBuWrmMolgabDg01NjRrqbycroaBT95&#10;ZnfxauFtMRw/Yvo7t3GSKfU+Hb+/QHga/Uv87z7oMD9K4PlMuE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0aenBAAAA3AAAAA8AAAAAAAAAAAAAAAAAmAIAAGRycy9kb3du&#10;cmV2LnhtbFBLBQYAAAAABAAEAPUAAACGAwAAAAA=&#10;" fillcolor="#fabf8f" strokecolor="#fabf8f" strokeweight="1pt">
              <v:fill color2="#fde9d9" angle="135" focus="50%" type="gradient"/>
              <v:shadow color="#974706" opacity=".5" offset="1pt"/>
              <v:textbox style="mso-next-textbox:#Text Box 65" inset="7.9pt,4.3pt,7.9pt,4.3pt">
                <w:txbxContent>
                  <w:p w:rsidR="003C18BD" w:rsidRPr="00D57E4B" w:rsidRDefault="003C18BD" w:rsidP="00152F80">
                    <w:pPr>
                      <w:jc w:val="center"/>
                      <w:rPr>
                        <w:rFonts w:ascii="Book Antiqua" w:hAnsi="Book Antiqua" w:cs="Arial"/>
                        <w:sz w:val="18"/>
                        <w:szCs w:val="18"/>
                      </w:rPr>
                    </w:pPr>
                    <w:r w:rsidRPr="00D57E4B">
                      <w:rPr>
                        <w:rFonts w:ascii="Book Antiqua" w:hAnsi="Book Antiqua" w:cs="Arial"/>
                        <w:sz w:val="18"/>
                        <w:szCs w:val="18"/>
                      </w:rPr>
                      <w:t>Wystawienie dokumentów ewidencyjnych odpadów</w:t>
                    </w:r>
                  </w:p>
                </w:txbxContent>
              </v:textbox>
            </v:shape>
            <v:shape id="Text Box 66" o:spid="_x0000_s1088" type="#_x0000_t202" style="position:absolute;left:2335;top:6995;width:3492;height: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WqcQA&#10;AADcAAAADwAAAGRycy9kb3ducmV2LnhtbESPT2vCQBDF7wW/wzJCb3UTwVijq4ggSC/+qd6H7JgE&#10;s7Mhu5r023cOhd5meG/e+81qM7hGvagLtWcD6SQBRVx4W3Np4Pq9//gEFSKyxcYzGfihAJv16G2F&#10;ufU9n+l1iaWSEA45GqhibHOtQ1GRwzDxLbFod985jLJ2pbYd9hLuGj1Nkkw7rFkaKmxpV1HxuDyd&#10;gdP56HfZPI3+2n/NMrrdm2xxNOZ9PGyXoCIN8d/8d32wgp8Kvjwj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XVqnEAAAA3AAAAA8AAAAAAAAAAAAAAAAAmAIAAGRycy9k&#10;b3ducmV2LnhtbFBLBQYAAAAABAAEAPUAAACJAwAAAAA=&#10;" fillcolor="#fabf8f" strokecolor="#fabf8f" strokeweight="1pt">
              <v:fill color2="#fde9d9" angle="135" focus="50%" type="gradient"/>
              <v:shadow color="#974706" opacity=".5" offset="1pt"/>
              <v:textbox style="mso-next-textbox:#Text Box 66" inset="7.9pt,4.3pt,7.9pt,4.3pt">
                <w:txbxContent>
                  <w:p w:rsidR="003C18BD" w:rsidRPr="00D57E4B" w:rsidRDefault="003C18BD" w:rsidP="00D57E4B">
                    <w:pPr>
                      <w:jc w:val="center"/>
                      <w:rPr>
                        <w:rFonts w:ascii="Book Antiqua" w:hAnsi="Book Antiqua" w:cs="Arial"/>
                        <w:sz w:val="18"/>
                        <w:szCs w:val="18"/>
                      </w:rPr>
                    </w:pPr>
                    <w:r w:rsidRPr="00D57E4B">
                      <w:rPr>
                        <w:rFonts w:ascii="Book Antiqua" w:hAnsi="Book Antiqua" w:cs="Arial"/>
                        <w:sz w:val="18"/>
                        <w:szCs w:val="18"/>
                      </w:rPr>
                      <w:t>Karta ewidencji odpadu</w:t>
                    </w:r>
                  </w:p>
                </w:txbxContent>
              </v:textbox>
            </v:shape>
            <v:shape id="Text Box 67" o:spid="_x0000_s1089" type="#_x0000_t202" style="position:absolute;left:6699;top:6995;width:3233;height: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zMsAA&#10;AADcAAAADwAAAGRycy9kb3ducmV2LnhtbERPS4vCMBC+L/gfwgh7W9MubNXaVEQQxIvr6z40Y1ts&#10;JqXJ2vrvjbDgbT6+52TLwTTiTp2rLSuIJxEI4sLqmksF59PmawbCeWSNjWVS8CAHy3z0kWGqbc8H&#10;uh99KUIIuxQVVN63qZSuqMigm9iWOHBX2xn0AXal1B32Idw08juKEmmw5tBQYUvriorb8c8o+D3s&#10;7TqZxt6e+91PQpdrk8z3Sn2Oh9UChKfBv8X/7q0O8+MYXs+EC2T+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vzMsAAAADcAAAADwAAAAAAAAAAAAAAAACYAgAAZHJzL2Rvd25y&#10;ZXYueG1sUEsFBgAAAAAEAAQA9QAAAIUDAAAAAA==&#10;" fillcolor="#fabf8f" strokecolor="#fabf8f" strokeweight="1pt">
              <v:fill color2="#fde9d9" angle="135" focus="50%" type="gradient"/>
              <v:shadow color="#974706" opacity=".5" offset="1pt"/>
              <v:textbox style="mso-next-textbox:#Text Box 67" inset="7.9pt,4.3pt,7.9pt,4.3pt">
                <w:txbxContent>
                  <w:p w:rsidR="003C18BD" w:rsidRPr="00D57E4B" w:rsidRDefault="003C18BD" w:rsidP="00152F80">
                    <w:pPr>
                      <w:pStyle w:val="WW-Tekstpodstawowy2"/>
                      <w:rPr>
                        <w:rFonts w:ascii="Book Antiqua" w:hAnsi="Book Antiqua"/>
                        <w:sz w:val="18"/>
                        <w:szCs w:val="18"/>
                      </w:rPr>
                    </w:pPr>
                    <w:r w:rsidRPr="00D57E4B">
                      <w:rPr>
                        <w:rFonts w:ascii="Book Antiqua" w:hAnsi="Book Antiqua"/>
                        <w:sz w:val="18"/>
                        <w:szCs w:val="18"/>
                      </w:rPr>
                      <w:t>Karta przekazania odpadów</w:t>
                    </w:r>
                  </w:p>
                </w:txbxContent>
              </v:textbox>
            </v:shape>
            <v:shape id="Text Box 68" o:spid="_x0000_s1090" type="#_x0000_t202" style="position:absolute;left:2335;top:7793;width:7597;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tRcEA&#10;AADcAAAADwAAAGRycy9kb3ducmV2LnhtbERPS4vCMBC+C/6HMII3TStY3dpUFmFh8eL62PvQjG2x&#10;mZQma+u/N8KCt/n4npNtB9OIO3WutqwgnkcgiAuray4VXM5fszUI55E1NpZJwYMcbPPxKMNU256P&#10;dD/5UoQQdikqqLxvUyldUZFBN7ctceCutjPoA+xKqTvsQ7hp5CKKEmmw5tBQYUu7iorb6c8o+Dke&#10;7C5Zxd5e+v0yod9rk3wclJpOhs8NCE+Df4v/3d86zI8X8HomXC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JbUXBAAAA3AAAAA8AAAAAAAAAAAAAAAAAmAIAAGRycy9kb3du&#10;cmV2LnhtbFBLBQYAAAAABAAEAPUAAACGAwAAAAA=&#10;" fillcolor="#fabf8f" strokecolor="#fabf8f" strokeweight="1pt">
              <v:fill color2="#fde9d9" angle="135" focus="50%" type="gradient"/>
              <v:shadow color="#974706" opacity=".5" offset="1pt"/>
              <v:textbox style="mso-next-textbox:#Text Box 68" inset="7.9pt,4.3pt,7.9pt,4.3pt">
                <w:txbxContent>
                  <w:p w:rsidR="003C18BD" w:rsidRPr="00D57E4B" w:rsidRDefault="003C18BD" w:rsidP="00152F80">
                    <w:pPr>
                      <w:jc w:val="center"/>
                      <w:rPr>
                        <w:rFonts w:ascii="Book Antiqua" w:hAnsi="Book Antiqua" w:cs="Arial"/>
                        <w:sz w:val="18"/>
                        <w:szCs w:val="18"/>
                      </w:rPr>
                    </w:pPr>
                    <w:r w:rsidRPr="00D57E4B">
                      <w:rPr>
                        <w:rFonts w:ascii="Book Antiqua" w:hAnsi="Book Antiqua" w:cs="Arial"/>
                        <w:sz w:val="18"/>
                        <w:szCs w:val="18"/>
                      </w:rPr>
                      <w:t>Przygotowanie odpadów do odbioru</w:t>
                    </w:r>
                  </w:p>
                </w:txbxContent>
              </v:textbox>
            </v:shape>
            <v:shape id="Text Box 69" o:spid="_x0000_s1091" type="#_x0000_t202" style="position:absolute;left:2335;top:8618;width:7597;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I3sIA&#10;AADcAAAADwAAAGRycy9kb3ducmV2LnhtbERPTWvCQBC9F/wPywi9NZtUTNvUVUQQipfU1N6H7JgE&#10;s7Mhu03iv3cFobd5vM9ZbSbTioF611hWkEQxCOLS6oYrBaef/cs7COeRNbaWScGVHGzWs6cVZtqO&#10;fKSh8JUIIewyVFB732VSurImgy6yHXHgzrY36APsK6l7HEO4aeVrHKfSYMOhocaOdjWVl+LPKPg+&#10;5naXviXensbDMqXfc5t+5Eo9z6ftJwhPk/8XP9xfOsxPFnB/Jlw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cjewgAAANwAAAAPAAAAAAAAAAAAAAAAAJgCAABkcnMvZG93&#10;bnJldi54bWxQSwUGAAAAAAQABAD1AAAAhwMAAAAA&#10;" fillcolor="#fabf8f" strokecolor="#fabf8f" strokeweight="1pt">
              <v:fill color2="#fde9d9" angle="135" focus="50%" type="gradient"/>
              <v:shadow color="#974706" opacity=".5" offset="1pt"/>
              <v:textbox style="mso-next-textbox:#Text Box 69" inset="7.9pt,4.3pt,7.9pt,4.3pt">
                <w:txbxContent>
                  <w:p w:rsidR="003C18BD" w:rsidRPr="00D57E4B" w:rsidRDefault="003C18BD" w:rsidP="00152F80">
                    <w:pPr>
                      <w:pStyle w:val="WW-Tekstpodstawowy2"/>
                      <w:rPr>
                        <w:rFonts w:ascii="Book Antiqua" w:hAnsi="Book Antiqua"/>
                        <w:sz w:val="18"/>
                        <w:szCs w:val="18"/>
                      </w:rPr>
                    </w:pPr>
                    <w:r w:rsidRPr="00D57E4B">
                      <w:rPr>
                        <w:rFonts w:ascii="Book Antiqua" w:hAnsi="Book Antiqua"/>
                        <w:sz w:val="18"/>
                        <w:szCs w:val="18"/>
                      </w:rPr>
                      <w:t>Oczyszczenie pola prac i otoczenia terenu robót z pozostałości azbestu</w:t>
                    </w:r>
                  </w:p>
                </w:txbxContent>
              </v:textbox>
            </v:shape>
            <v:shape id="Text Box 70" o:spid="_x0000_s1092" type="#_x0000_t202" style="position:absolute;left:2335;top:9433;width:7597;height: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xQqsIA&#10;AADcAAAADwAAAGRycy9kb3ducmV2LnhtbERPTWvCQBC9F/wPywi9NZsUTdvUVUQQipfU1N6H7JgE&#10;s7Mhu03iv3cFobd5vM9ZbSbTioF611hWkEQxCOLS6oYrBaef/cs7COeRNbaWScGVHGzWs6cVZtqO&#10;fKSh8JUIIewyVFB732VSurImgy6yHXHgzrY36APsK6l7HEO4aeVrHKfSYMOhocaOdjWVl+LPKPg+&#10;5naXviXensbDMqXfc5t+5Eo9z6ftJwhPk/8XP9xfOsxPFnB/Jlw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FCqwgAAANwAAAAPAAAAAAAAAAAAAAAAAJgCAABkcnMvZG93&#10;bnJldi54bWxQSwUGAAAAAAQABAD1AAAAhwMAAAAA&#10;" fillcolor="#fabf8f" strokecolor="#fabf8f" strokeweight="1pt">
              <v:fill color2="#fde9d9" angle="135" focus="50%" type="gradient"/>
              <v:shadow color="#974706" opacity=".5" offset="1pt"/>
              <v:textbox style="mso-next-textbox:#Text Box 70" inset="7.9pt,4.3pt,7.9pt,4.3pt">
                <w:txbxContent>
                  <w:p w:rsidR="003C18BD" w:rsidRPr="00D57E4B" w:rsidRDefault="003C18BD" w:rsidP="00152F80">
                    <w:pPr>
                      <w:pStyle w:val="WW-Tekstpodstawowy2"/>
                      <w:rPr>
                        <w:rFonts w:ascii="Book Antiqua" w:hAnsi="Book Antiqua"/>
                        <w:sz w:val="18"/>
                        <w:szCs w:val="18"/>
                      </w:rPr>
                    </w:pPr>
                    <w:r w:rsidRPr="00D57E4B">
                      <w:rPr>
                        <w:rFonts w:ascii="Book Antiqua" w:hAnsi="Book Antiqua"/>
                        <w:sz w:val="18"/>
                        <w:szCs w:val="18"/>
                      </w:rPr>
                      <w:t xml:space="preserve">Przedstawienie dokumentu stwierdzającego rzetelność </w:t>
                    </w:r>
                    <w:r w:rsidRPr="00D57E4B">
                      <w:rPr>
                        <w:rFonts w:ascii="Book Antiqua" w:hAnsi="Book Antiqua"/>
                        <w:sz w:val="18"/>
                        <w:szCs w:val="18"/>
                      </w:rPr>
                      <w:br/>
                      <w:t xml:space="preserve">wykonania prac i oczyszczenia </w:t>
                    </w:r>
                    <w:r w:rsidRPr="00D57E4B">
                      <w:rPr>
                        <w:rFonts w:ascii="Book Antiqua" w:hAnsi="Book Antiqua"/>
                        <w:sz w:val="18"/>
                        <w:szCs w:val="18"/>
                      </w:rPr>
                      <w:br/>
                      <w:t>z azbestu</w:t>
                    </w:r>
                  </w:p>
                </w:txbxContent>
              </v:textbox>
            </v:shape>
            <v:line id="Line 71" o:spid="_x0000_s1093" style="position:absolute;visibility:visible" from="5827,3757" to="6699,3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Arr8IAAADcAAAADwAAAGRycy9kb3ducmV2LnhtbERPTYvCMBC9L/gfwgheFk0ri2g1igiC&#10;Fw9bd0FvQzO2xWZSm1jrvzeC4G0e73MWq85UoqXGlZYVxKMIBHFmdcm5gr/DdjgF4TyyxsoyKXiQ&#10;g9Wy97XARNs7/1Kb+lyEEHYJKii8rxMpXVaQQTeyNXHgzrYx6ANscqkbvIdwU8lxFE2kwZJDQ4E1&#10;bQrKLunNKFjvJ7GNjz/fezy1O1em1en6v1Vq0O/WcxCeOv8Rv907HebHM3g9Ey6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Arr8IAAADcAAAADwAAAAAAAAAAAAAA&#10;AAChAgAAZHJzL2Rvd25yZXYueG1sUEsFBgAAAAAEAAQA+QAAAJADAAAAAA==&#10;" strokecolor="#fabf8f" strokeweight="1pt">
              <v:stroke endarrow="block"/>
              <v:shadow color="#974706" opacity=".5" offset="1pt"/>
            </v:line>
            <v:line id="Line 72" o:spid="_x0000_s1094" style="position:absolute;visibility:visible" from="8313,4122" to="8313,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ZIj8UAAADcAAAADwAAAGRycy9kb3ducmV2LnhtbESPQWvCQBCF74L/YRmhF6mbSBFJXUUE&#10;wYsHo4Lehuw0Cc3Oxuw2xn/fORR6m+G9ee+b1WZwjeqpC7VnA+ksAUVceFtzaeBy3r8vQYWIbLHx&#10;TAZeFGCzHo9WmFn/5BP1eSyVhHDI0EAVY5tpHYqKHIaZb4lF+/KdwyhrV2rb4VPCXaPnSbLQDmuW&#10;hgpb2lVUfOc/zsD2uEh9evuYHvHeH0KdN/fHdW/M22TYfoKKNMR/89/1wQr+XPD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ZIj8UAAADcAAAADwAAAAAAAAAA&#10;AAAAAAChAgAAZHJzL2Rvd25yZXYueG1sUEsFBgAAAAAEAAQA+QAAAJMDAAAAAA==&#10;" strokecolor="#fabf8f" strokeweight="1pt">
              <v:stroke endarrow="block"/>
              <v:shadow color="#974706" opacity=".5" offset="1pt"/>
            </v:line>
            <v:line id="Line 73" o:spid="_x0000_s1095" style="position:absolute;visibility:visible" from="4081,4956" to="4081,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tFMMAAADcAAAADwAAAGRycy9kb3ducmV2LnhtbERPTWvCQBC9C/0PywhepG4SJJToKlIQ&#10;vOTQtILehuyYBLOzaXabxH/fFQq9zeN9znY/mVYM1LvGsoJ4FYEgLq1uuFLw9Xl8fQPhPLLG1jIp&#10;eJCD/e5ltsVM25E/aCh8JUIIuwwV1N53mZSurMmgW9mOOHA32xv0AfaV1D2OIdy0MomiVBpsODTU&#10;2NF7TeW9+DEKDnka2/iyXuZ4HU6uKdrr9/mo1GI+HTYgPE3+X/znPukwP4nh+Uy4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67RTDAAAA3AAAAA8AAAAAAAAAAAAA&#10;AAAAoQIAAGRycy9kb3ducmV2LnhtbFBLBQYAAAAABAAEAPkAAACRAwAAAAA=&#10;" strokecolor="#fabf8f" strokeweight="1pt">
              <v:stroke endarrow="block"/>
              <v:shadow color="#974706" opacity=".5" offset="1pt"/>
            </v:line>
            <v:line id="Line 74" o:spid="_x0000_s1096" style="position:absolute;visibility:visible" from="5827,5583" to="6699,5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Y8IAAADcAAAADwAAAGRycy9kb3ducmV2LnhtbERPTYvCMBC9L/gfwgheFk1bRKQaRQTB&#10;i4etu7C9Dc3YFptJbWKt/34jCHubx/uc9XYwjeipc7VlBfEsAkFcWF1zqeD7fJguQTiPrLGxTAqe&#10;5GC7GX2sMdX2wV/UZ74UIYRdigoq79tUSldUZNDNbEscuIvtDPoAu1LqDh8h3DQyiaKFNFhzaKiw&#10;pX1FxTW7GwW70yK28e/884R5f3R11uS3n4NSk/GwW4HwNPh/8dt91GF+ksDrmXCB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zY8IAAADcAAAADwAAAAAAAAAAAAAA&#10;AAChAgAAZHJzL2Rvd25yZXYueG1sUEsFBgAAAAAEAAQA+QAAAJADAAAAAA==&#10;" strokecolor="#fabf8f" strokeweight="1pt">
              <v:stroke endarrow="block"/>
              <v:shadow color="#974706" opacity=".5" offset="1pt"/>
            </v:line>
            <v:shape id="Text Box 75" o:spid="_x0000_s1097" type="#_x0000_t202" style="position:absolute;left:6699;top:3360;width:3233;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CY8IA&#10;AADcAAAADwAAAGRycy9kb3ducmV2LnhtbERPTWvCQBC9F/oflin0VjdaGjVmFREKpRebqPchO8kG&#10;s7Mhu5r033cLhd7m8T4n3022E3cafOtYwXyWgCCunG65UXA+vb+sQPiArLFzTAq+ycNu+/iQY6bd&#10;yAXdy9CIGMI+QwUmhD6T0leGLPqZ64kjV7vBYohwaKQecIzhtpOLJEmlxZZjg8GeDoaqa3mzCr6K&#10;ozuky3lw5/HzLaVL3aXro1LPT9N+AyLQFP7Ff+4PHecvXuH3mXi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QJjwgAAANwAAAAPAAAAAAAAAAAAAAAAAJgCAABkcnMvZG93&#10;bnJldi54bWxQSwUGAAAAAAQABAD1AAAAhwMAAAAA&#10;" fillcolor="#fabf8f" strokecolor="#fabf8f" strokeweight="1pt">
              <v:fill color2="#fde9d9" angle="135" focus="50%" type="gradient"/>
              <v:shadow color="#974706" opacity=".5" offset="1pt"/>
              <v:textbox style="mso-next-textbox:#Text Box 75" inset="7.9pt,4.3pt,7.9pt,4.3pt">
                <w:txbxContent>
                  <w:p w:rsidR="003C18BD" w:rsidRPr="00D57E4B" w:rsidRDefault="003C18BD" w:rsidP="00152F80">
                    <w:pPr>
                      <w:jc w:val="center"/>
                      <w:rPr>
                        <w:rFonts w:ascii="Arial" w:hAnsi="Arial" w:cs="Arial"/>
                        <w:sz w:val="8"/>
                        <w:szCs w:val="8"/>
                      </w:rPr>
                    </w:pPr>
                  </w:p>
                  <w:p w:rsidR="003C18BD" w:rsidRPr="00D57E4B" w:rsidRDefault="003C18BD" w:rsidP="00152F80">
                    <w:pPr>
                      <w:jc w:val="center"/>
                      <w:rPr>
                        <w:rFonts w:ascii="Book Antiqua" w:hAnsi="Book Antiqua" w:cs="Arial"/>
                        <w:sz w:val="20"/>
                        <w:szCs w:val="20"/>
                      </w:rPr>
                    </w:pPr>
                    <w:r w:rsidRPr="00D57E4B">
                      <w:rPr>
                        <w:rFonts w:ascii="Book Antiqua" w:hAnsi="Book Antiqua" w:cs="Arial"/>
                        <w:sz w:val="20"/>
                        <w:szCs w:val="20"/>
                      </w:rPr>
                      <w:t>Izolowanie miejsc pracy</w:t>
                    </w:r>
                  </w:p>
                  <w:p w:rsidR="003C18BD" w:rsidRPr="00D57E4B" w:rsidRDefault="003C18BD" w:rsidP="00152F80">
                    <w:pPr>
                      <w:rPr>
                        <w:rFonts w:ascii="Book Antiqua" w:hAnsi="Book Antiqua"/>
                        <w:sz w:val="20"/>
                        <w:szCs w:val="20"/>
                      </w:rPr>
                    </w:pPr>
                  </w:p>
                </w:txbxContent>
              </v:textbox>
            </v:shape>
            <v:line id="Line 76" o:spid="_x0000_s1098" style="position:absolute;visibility:visible" from="8313,5812" to="8313,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1OjMIAAADcAAAADwAAAGRycy9kb3ducmV2LnhtbERPTYvCMBC9C/sfwix4kTWtiCxd0yIL&#10;ghcPVoX1NjRjW2wm3SbW+u+NIHibx/ucZTaYRvTUudqygngagSAurK65VHDYr7++QTiPrLGxTAru&#10;5CBLP0ZLTLS98Y763JcihLBLUEHlfZtI6YqKDLqpbYkDd7adQR9gV0rd4S2Em0bOomghDdYcGips&#10;6bei4pJfjYLVdhHb+G8+2eKp37g6b07/x7VS489h9QPC0+Df4pd7o8P82Ryez4QLZP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01OjMIAAADcAAAADwAAAAAAAAAAAAAA&#10;AAChAgAAZHJzL2Rvd25yZXYueG1sUEsFBgAAAAAEAAQA+QAAAJADAAAAAA==&#10;" strokecolor="#fabf8f" strokeweight="1pt">
              <v:stroke endarrow="block"/>
              <v:shadow color="#974706" opacity=".5" offset="1pt"/>
            </v:line>
            <v:line id="Line 77" o:spid="_x0000_s1099" style="position:absolute;visibility:visible" from="4081,6635" to="4081,6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HrF8QAAADcAAAADwAAAGRycy9kb3ducmV2LnhtbERPTWuDQBC9B/oflin0EppVaaSYbEQC&#10;gVxyqEmhuQ3uRKXurHU3av99t1DobR7vc7b5bDox0uBaywriVQSCuLK65VrB5Xx4fgXhPLLGzjIp&#10;+CYH+e5hscVM24nfaCx9LUIIuwwVNN73mZSuasigW9meOHA3Oxj0AQ611ANOIdx0MomiVBpsOTQ0&#10;2NO+oeqzvBsFxSmNbfzxsjzhdTy6tuyuX+8HpZ4e52IDwtPs/8V/7qMO85M1/D4TLp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esXxAAAANwAAAAPAAAAAAAAAAAA&#10;AAAAAKECAABkcnMvZG93bnJldi54bWxQSwUGAAAAAAQABAD5AAAAkgMAAAAA&#10;" strokecolor="#fabf8f" strokeweight="1pt">
              <v:stroke endarrow="block"/>
              <v:shadow color="#974706" opacity=".5" offset="1pt"/>
            </v:line>
            <v:line id="Line 78" o:spid="_x0000_s1100" style="position:absolute;visibility:visible" from="8313,6635" to="8313,6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N1YMIAAADcAAAADwAAAGRycy9kb3ducmV2LnhtbERPTYvCMBC9C/sfwgh7kTWtSFmqUUQQ&#10;vHiwurC9Dc3YFptJt4m1+++NIHibx/uc5Xowjeipc7VlBfE0AkFcWF1zqeB82n19g3AeWWNjmRT8&#10;k4P16mO0xFTbOx+pz3wpQgi7FBVU3replK6oyKCb2pY4cBfbGfQBdqXUHd5DuGnkLIoSabDm0FBh&#10;S9uKimt2Mwo2hyS28e98csC837s6a/K/n51Sn+NhswDhafBv8cu912H+LIHnM+EC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N1YMIAAADcAAAADwAAAAAAAAAAAAAA&#10;AAChAgAAZHJzL2Rvd25yZXYueG1sUEsFBgAAAAAEAAQA+QAAAJADAAAAAA==&#10;" strokecolor="#fabf8f" strokeweight="1pt">
              <v:stroke endarrow="block"/>
              <v:shadow color="#974706" opacity=".5" offset="1pt"/>
            </v:line>
            <v:line id="Line 79" o:spid="_x0000_s1101" style="position:absolute;visibility:visible" from="8313,7433" to="8313,7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Q+8QAAADcAAAADwAAAGRycy9kb3ducmV2LnhtbERPTWuDQBC9B/oflin0EuKqhLQYNyEU&#10;Al5yiE2h3gZ3qlJ31rpbY/99NxDobR7vc/L9bHox0eg6ywqSKAZBXFvdcaPg8nZcvYBwHlljb5kU&#10;/JKD/e5hkWOm7ZXPNJW+ESGEXYYKWu+HTEpXt2TQRXYgDtynHQ36AMdG6hGvIdz0Mo3jjTTYcWho&#10;caDXluqv8scoOJw2iU0+1ssTVlPhurKvvt+PSj09zoctCE+z/xff3YUO89NnuD0TLp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D7xAAAANwAAAAPAAAAAAAAAAAA&#10;AAAAAKECAABkcnMvZG93bnJldi54bWxQSwUGAAAAAAQABAD5AAAAkgMAAAAA&#10;" strokecolor="#fabf8f" strokeweight="1pt">
              <v:stroke endarrow="block"/>
              <v:shadow color="#974706" opacity=".5" offset="1pt"/>
            </v:line>
            <v:line id="Line 80" o:spid="_x0000_s1102" style="position:absolute;visibility:visible" from="6135,8250" to="6135,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BEicUAAADcAAAADwAAAGRycy9kb3ducmV2LnhtbESPQWvCQBCF74L/YRmhF6mbSBFJXUUE&#10;wYsHo4Lehuw0Cc3Oxuw2xn/fORR6m+G9ee+b1WZwjeqpC7VnA+ksAUVceFtzaeBy3r8vQYWIbLHx&#10;TAZeFGCzHo9WmFn/5BP1eSyVhHDI0EAVY5tpHYqKHIaZb4lF+/KdwyhrV2rb4VPCXaPnSbLQDmuW&#10;hgpb2lVUfOc/zsD2uEh9evuYHvHeH0KdN/fHdW/M22TYfoKKNMR/89/1wQr+XGj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BEicUAAADcAAAADwAAAAAAAAAA&#10;AAAAAAChAgAAZHJzL2Rvd25yZXYueG1sUEsFBgAAAAAEAAQA+QAAAJMDAAAAAA==&#10;" strokecolor="#fabf8f" strokeweight="1pt">
              <v:stroke endarrow="block"/>
              <v:shadow color="#974706" opacity=".5" offset="1pt"/>
            </v:line>
            <v:line id="Line 81" o:spid="_x0000_s1103" style="position:absolute;visibility:visible" from="6135,9072" to="6135,9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zhEsQAAADcAAAADwAAAGRycy9kb3ducmV2LnhtbERPTWuDQBC9B/oflin0EuKqhNAaNyEU&#10;Al5yiE2h3gZ3qlJ31rpbY/99NxDobR7vc/L9bHox0eg6ywqSKAZBXFvdcaPg8nZcPYNwHlljb5kU&#10;/JKD/e5hkWOm7ZXPNJW+ESGEXYYKWu+HTEpXt2TQRXYgDtynHQ36AMdG6hGvIdz0Mo3jjTTYcWho&#10;caDXluqv8scoOJw2iU0+1ssTVlPhurKvvt+PSj09zoctCE+z/xff3YUO89MXuD0TLp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TOESxAAAANwAAAAPAAAAAAAAAAAA&#10;AAAAAKECAABkcnMvZG93bnJldi54bWxQSwUGAAAAAAQABAD5AAAAkgMAAAAA&#10;" strokecolor="#fabf8f" strokeweight="1pt">
              <v:stroke endarrow="block"/>
              <v:shadow color="#974706" opacity=".5" offset="1pt"/>
            </v:line>
            <w10:wrap type="topAndBottom"/>
          </v:group>
        </w:pict>
      </w:r>
    </w:p>
    <w:p w:rsidR="00306A7A" w:rsidRPr="007B6BEE" w:rsidRDefault="00306A7A" w:rsidP="00D779B4">
      <w:pPr>
        <w:pStyle w:val="Tekstpodstawowy"/>
        <w:ind w:left="1418" w:right="142" w:hanging="284"/>
        <w:jc w:val="left"/>
        <w:rPr>
          <w:rFonts w:ascii="Book Antiqua" w:hAnsi="Book Antiqua" w:cs="Arial"/>
          <w:i w:val="0"/>
          <w:sz w:val="20"/>
        </w:rPr>
      </w:pPr>
    </w:p>
    <w:p w:rsidR="00306A7A" w:rsidRPr="007B6BEE" w:rsidRDefault="00306A7A" w:rsidP="005713A2">
      <w:pPr>
        <w:pStyle w:val="Tekstpodstawowy"/>
        <w:ind w:right="142"/>
        <w:rPr>
          <w:rFonts w:ascii="Book Antiqua" w:hAnsi="Book Antiqua" w:cs="Arial"/>
          <w:b/>
          <w:i w:val="0"/>
          <w:sz w:val="20"/>
        </w:rPr>
      </w:pPr>
      <w:r w:rsidRPr="007B6BEE">
        <w:rPr>
          <w:rFonts w:ascii="Book Antiqua" w:hAnsi="Book Antiqua" w:cs="Arial"/>
          <w:b/>
          <w:i w:val="0"/>
          <w:sz w:val="20"/>
        </w:rPr>
        <w:t>Cel procedury</w:t>
      </w:r>
    </w:p>
    <w:p w:rsidR="00306A7A" w:rsidRPr="007B6BEE" w:rsidRDefault="00306A7A" w:rsidP="005713A2">
      <w:pPr>
        <w:tabs>
          <w:tab w:val="left" w:pos="2820"/>
        </w:tabs>
        <w:ind w:right="142"/>
        <w:jc w:val="both"/>
        <w:rPr>
          <w:rFonts w:ascii="Book Antiqua" w:hAnsi="Book Antiqua"/>
          <w:sz w:val="20"/>
          <w:szCs w:val="20"/>
        </w:rPr>
      </w:pPr>
      <w:r w:rsidRPr="007B6BEE">
        <w:rPr>
          <w:rFonts w:ascii="Book Antiqua" w:hAnsi="Book Antiqua"/>
          <w:sz w:val="20"/>
          <w:szCs w:val="20"/>
        </w:rPr>
        <w:t xml:space="preserve">Celem procedury jest przedstawienie zakresu obowiązków i zasad postępowania wykonawców prac polegających na zabezpieczeniu lub </w:t>
      </w:r>
      <w:r w:rsidRPr="00DB6863">
        <w:rPr>
          <w:rFonts w:ascii="Book Antiqua" w:hAnsi="Book Antiqua"/>
          <w:sz w:val="20"/>
          <w:szCs w:val="20"/>
        </w:rPr>
        <w:t>usuwaniu wyrobów z</w:t>
      </w:r>
      <w:r w:rsidR="003F6D02" w:rsidRPr="00DB6863">
        <w:rPr>
          <w:rFonts w:ascii="Book Antiqua" w:hAnsi="Book Antiqua"/>
          <w:sz w:val="20"/>
          <w:szCs w:val="20"/>
        </w:rPr>
        <w:t xml:space="preserve">awierających azbest – będących </w:t>
      </w:r>
      <w:r w:rsidRPr="00DB6863">
        <w:rPr>
          <w:rFonts w:ascii="Book Antiqua" w:hAnsi="Book Antiqua"/>
          <w:sz w:val="20"/>
          <w:szCs w:val="20"/>
        </w:rPr>
        <w:t>w zrozumieniu ustawy o odpadach – wyt</w:t>
      </w:r>
      <w:r w:rsidR="00624D29" w:rsidRPr="00DB6863">
        <w:rPr>
          <w:rFonts w:ascii="Book Antiqua" w:hAnsi="Book Antiqua"/>
          <w:sz w:val="20"/>
          <w:szCs w:val="20"/>
        </w:rPr>
        <w:t>wórcami</w:t>
      </w:r>
      <w:r w:rsidR="00624D29">
        <w:rPr>
          <w:rFonts w:ascii="Book Antiqua" w:hAnsi="Book Antiqua"/>
          <w:sz w:val="20"/>
          <w:szCs w:val="20"/>
        </w:rPr>
        <w:t xml:space="preserve"> odpadów niebezpiecznych.</w:t>
      </w:r>
    </w:p>
    <w:p w:rsidR="00306A7A" w:rsidRPr="007B6BEE" w:rsidRDefault="00306A7A" w:rsidP="005713A2">
      <w:pPr>
        <w:pStyle w:val="Tekstpodstawowy"/>
        <w:ind w:right="142"/>
        <w:rPr>
          <w:rFonts w:ascii="Book Antiqua" w:hAnsi="Book Antiqua" w:cs="Arial"/>
          <w:b/>
          <w:i w:val="0"/>
          <w:sz w:val="20"/>
        </w:rPr>
      </w:pPr>
      <w:r w:rsidRPr="007B6BEE">
        <w:rPr>
          <w:rFonts w:ascii="Book Antiqua" w:hAnsi="Book Antiqua" w:cs="Arial"/>
          <w:b/>
          <w:i w:val="0"/>
          <w:sz w:val="20"/>
        </w:rPr>
        <w:t>Zakres procedury</w:t>
      </w:r>
    </w:p>
    <w:p w:rsidR="00306A7A" w:rsidRPr="007B6BEE" w:rsidRDefault="00306A7A" w:rsidP="005713A2">
      <w:pPr>
        <w:tabs>
          <w:tab w:val="left" w:pos="2820"/>
        </w:tabs>
        <w:ind w:right="142"/>
        <w:jc w:val="both"/>
        <w:rPr>
          <w:rFonts w:ascii="Book Antiqua" w:hAnsi="Book Antiqua"/>
          <w:sz w:val="20"/>
          <w:szCs w:val="20"/>
        </w:rPr>
      </w:pPr>
      <w:r w:rsidRPr="007B6BEE">
        <w:rPr>
          <w:rFonts w:ascii="Book Antiqua" w:hAnsi="Book Antiqua"/>
          <w:sz w:val="20"/>
          <w:szCs w:val="20"/>
        </w:rPr>
        <w:t>Zakres procedury obejmuje okres od rozpoczęcia do zakończenia prac polegających na zabezpieczeniu lub usuwaniu wyrobów zawierających azbest – wytwarzaniu odpadów niebezpiecznych, wraz z oczyszczaniem budynku, budowli, instalacji lub urządzenia</w:t>
      </w:r>
      <w:r w:rsidR="00941088">
        <w:rPr>
          <w:rFonts w:ascii="Book Antiqua" w:hAnsi="Book Antiqua"/>
          <w:sz w:val="20"/>
          <w:szCs w:val="20"/>
        </w:rPr>
        <w:t xml:space="preserve"> </w:t>
      </w:r>
      <w:r w:rsidRPr="007B6BEE">
        <w:rPr>
          <w:rFonts w:ascii="Book Antiqua" w:hAnsi="Book Antiqua"/>
          <w:sz w:val="20"/>
          <w:szCs w:val="20"/>
        </w:rPr>
        <w:t>i terenu z pozostałości azbestu.</w:t>
      </w:r>
    </w:p>
    <w:p w:rsidR="00306A7A" w:rsidRPr="007B6BEE" w:rsidRDefault="00306A7A" w:rsidP="00D779B4">
      <w:pPr>
        <w:pStyle w:val="Tekstpodstawowy"/>
        <w:ind w:right="142"/>
        <w:rPr>
          <w:rFonts w:ascii="Book Antiqua" w:hAnsi="Book Antiqua" w:cs="Arial"/>
          <w:b/>
          <w:i w:val="0"/>
          <w:sz w:val="20"/>
        </w:rPr>
      </w:pPr>
      <w:r w:rsidRPr="007B6BEE">
        <w:rPr>
          <w:rFonts w:ascii="Book Antiqua" w:hAnsi="Book Antiqua" w:cs="Arial"/>
          <w:b/>
          <w:i w:val="0"/>
          <w:sz w:val="20"/>
        </w:rPr>
        <w:t>Opis szczegółowy</w:t>
      </w:r>
    </w:p>
    <w:p w:rsidR="00306A7A" w:rsidRPr="007B6BEE" w:rsidRDefault="00306A7A" w:rsidP="005713A2">
      <w:pPr>
        <w:tabs>
          <w:tab w:val="left" w:pos="2820"/>
        </w:tabs>
        <w:ind w:right="142"/>
        <w:jc w:val="both"/>
        <w:rPr>
          <w:rFonts w:ascii="Book Antiqua" w:hAnsi="Book Antiqua" w:cs="Arial"/>
          <w:sz w:val="20"/>
          <w:szCs w:val="20"/>
        </w:rPr>
      </w:pPr>
      <w:r w:rsidRPr="007B6BEE">
        <w:rPr>
          <w:rFonts w:ascii="Book Antiqua" w:hAnsi="Book Antiqua" w:cs="Arial"/>
          <w:sz w:val="20"/>
          <w:szCs w:val="20"/>
        </w:rPr>
        <w:t>Na początku należy wykonać odpowiednie zabezpieczenia obiektu, będącego przedmiotem prac i miejsc ich wykonywania, a także terenu wokół – przed emisją pyłu azbestu, która może nastąpić w wyniku prowadzenia prac.</w:t>
      </w:r>
    </w:p>
    <w:p w:rsidR="00152F80" w:rsidRDefault="00152F80" w:rsidP="005713A2">
      <w:pPr>
        <w:tabs>
          <w:tab w:val="left" w:pos="2820"/>
        </w:tabs>
        <w:ind w:right="142"/>
        <w:jc w:val="both"/>
        <w:rPr>
          <w:rFonts w:ascii="Book Antiqua" w:hAnsi="Book Antiqua" w:cs="Arial"/>
          <w:sz w:val="20"/>
          <w:szCs w:val="20"/>
        </w:rPr>
      </w:pPr>
    </w:p>
    <w:p w:rsidR="00306A7A" w:rsidRPr="007B6BEE" w:rsidRDefault="00306A7A" w:rsidP="005713A2">
      <w:pPr>
        <w:tabs>
          <w:tab w:val="left" w:pos="2820"/>
        </w:tabs>
        <w:ind w:right="142"/>
        <w:jc w:val="both"/>
        <w:rPr>
          <w:rFonts w:ascii="Book Antiqua" w:hAnsi="Book Antiqua" w:cs="Arial"/>
          <w:sz w:val="20"/>
          <w:szCs w:val="20"/>
        </w:rPr>
      </w:pPr>
      <w:r w:rsidRPr="007B6BEE">
        <w:rPr>
          <w:rFonts w:ascii="Book Antiqua" w:hAnsi="Book Antiqua" w:cs="Arial"/>
          <w:sz w:val="20"/>
          <w:szCs w:val="20"/>
        </w:rPr>
        <w:t>Ogr</w:t>
      </w:r>
      <w:r w:rsidR="00D779B4" w:rsidRPr="007B6BEE">
        <w:rPr>
          <w:rFonts w:ascii="Book Antiqua" w:hAnsi="Book Antiqua" w:cs="Arial"/>
          <w:sz w:val="20"/>
          <w:szCs w:val="20"/>
        </w:rPr>
        <w:t>odzenie terenu powinno nastąpić</w:t>
      </w:r>
      <w:r w:rsidR="00941088">
        <w:rPr>
          <w:rFonts w:ascii="Book Antiqua" w:hAnsi="Book Antiqua" w:cs="Arial"/>
          <w:sz w:val="20"/>
          <w:szCs w:val="20"/>
        </w:rPr>
        <w:t xml:space="preserve"> </w:t>
      </w:r>
      <w:r w:rsidRPr="007B6BEE">
        <w:rPr>
          <w:rFonts w:ascii="Book Antiqua" w:hAnsi="Book Antiqua" w:cs="Arial"/>
          <w:sz w:val="20"/>
          <w:szCs w:val="20"/>
        </w:rPr>
        <w:t>z zachowaniem bezpiecznej odległości od traktów</w:t>
      </w:r>
      <w:r w:rsidR="009634C7">
        <w:rPr>
          <w:rFonts w:ascii="Book Antiqua" w:hAnsi="Book Antiqua" w:cs="Arial"/>
          <w:sz w:val="20"/>
          <w:szCs w:val="20"/>
        </w:rPr>
        <w:t xml:space="preserve"> </w:t>
      </w:r>
      <w:r w:rsidRPr="007B6BEE">
        <w:rPr>
          <w:rFonts w:ascii="Book Antiqua" w:hAnsi="Book Antiqua" w:cs="Arial"/>
          <w:sz w:val="20"/>
          <w:szCs w:val="20"/>
        </w:rPr>
        <w:t>komunikacyjny</w:t>
      </w:r>
      <w:r w:rsidR="006554CA">
        <w:rPr>
          <w:rFonts w:ascii="Book Antiqua" w:hAnsi="Book Antiqua" w:cs="Arial"/>
          <w:sz w:val="20"/>
          <w:szCs w:val="20"/>
        </w:rPr>
        <w:t>ch dla pieszych, nie mniej niż 1</w:t>
      </w:r>
      <w:r w:rsidRPr="007B6BEE">
        <w:rPr>
          <w:rFonts w:ascii="Book Antiqua" w:hAnsi="Book Antiqua" w:cs="Arial"/>
          <w:sz w:val="20"/>
          <w:szCs w:val="20"/>
        </w:rPr>
        <w:t xml:space="preserve"> m przy zastosowaniu osłon. Teren prac należy ogrodzić poprzez oznakowanie taśmami ostrzegaw</w:t>
      </w:r>
      <w:r w:rsidR="00504662">
        <w:rPr>
          <w:rFonts w:ascii="Book Antiqua" w:hAnsi="Book Antiqua" w:cs="Arial"/>
          <w:sz w:val="20"/>
          <w:szCs w:val="20"/>
        </w:rPr>
        <w:t xml:space="preserve">czymi w kolorze biało-czerwonym </w:t>
      </w:r>
      <w:r w:rsidRPr="007B6BEE">
        <w:rPr>
          <w:rFonts w:ascii="Book Antiqua" w:hAnsi="Book Antiqua" w:cs="Arial"/>
          <w:sz w:val="20"/>
          <w:szCs w:val="20"/>
        </w:rPr>
        <w:t>i umieszczenie tablic ostrzegawczych z napisami „Uwaga! Zagrożenie azbestem!”, „Osobom nieupoważnionym wstęp wzbroniony” lub „Zagrożenie azbestem krokidolitem”.</w:t>
      </w:r>
    </w:p>
    <w:p w:rsidR="00306A7A" w:rsidRPr="007B6BEE" w:rsidRDefault="00306A7A" w:rsidP="005713A2">
      <w:pPr>
        <w:tabs>
          <w:tab w:val="left" w:pos="2820"/>
        </w:tabs>
        <w:ind w:right="142"/>
        <w:jc w:val="both"/>
        <w:rPr>
          <w:rFonts w:ascii="Book Antiqua" w:hAnsi="Book Antiqua" w:cs="Arial"/>
          <w:sz w:val="20"/>
          <w:szCs w:val="20"/>
        </w:rPr>
      </w:pPr>
      <w:r w:rsidRPr="007B6BEE">
        <w:rPr>
          <w:rFonts w:ascii="Book Antiqua" w:hAnsi="Book Antiqua" w:cs="Arial"/>
          <w:sz w:val="20"/>
          <w:szCs w:val="20"/>
        </w:rPr>
        <w:t>Przy pracach elewacyjnych powinny być stosowane odpowiednie kurtyny zasłaniające fasadę obiektu, aż do gruntu, a teren wokół objęty kurtyną, powinien być wyłożony grubą folią, dla łatwego oczyszczania po każdej zmianie roboczej.</w:t>
      </w:r>
    </w:p>
    <w:p w:rsidR="00306A7A" w:rsidRPr="007B6BEE" w:rsidRDefault="00306A7A" w:rsidP="005713A2">
      <w:pPr>
        <w:tabs>
          <w:tab w:val="left" w:pos="2820"/>
        </w:tabs>
        <w:ind w:right="142"/>
        <w:jc w:val="both"/>
        <w:rPr>
          <w:rFonts w:ascii="Book Antiqua" w:hAnsi="Book Antiqua" w:cs="Arial"/>
          <w:sz w:val="20"/>
          <w:szCs w:val="20"/>
        </w:rPr>
      </w:pPr>
      <w:r w:rsidRPr="007B6BEE">
        <w:rPr>
          <w:rFonts w:ascii="Book Antiqua" w:hAnsi="Book Antiqua" w:cs="Arial"/>
          <w:sz w:val="20"/>
          <w:szCs w:val="20"/>
        </w:rPr>
        <w:t>Ogólne zasady postępowania przy usuwaniu wyrobów zawierających azbest określają następujące wymagania techniczne:</w:t>
      </w:r>
    </w:p>
    <w:p w:rsidR="00306A7A" w:rsidRPr="007B6BEE" w:rsidRDefault="00306A7A" w:rsidP="005D48B7">
      <w:pPr>
        <w:widowControl w:val="0"/>
        <w:numPr>
          <w:ilvl w:val="0"/>
          <w:numId w:val="58"/>
        </w:numPr>
        <w:ind w:left="284" w:right="142" w:hanging="284"/>
        <w:jc w:val="both"/>
        <w:rPr>
          <w:rFonts w:ascii="Book Antiqua" w:hAnsi="Book Antiqua" w:cs="Arial"/>
          <w:sz w:val="20"/>
          <w:szCs w:val="20"/>
        </w:rPr>
      </w:pPr>
      <w:r w:rsidRPr="007B6BEE">
        <w:rPr>
          <w:rFonts w:ascii="Book Antiqua" w:hAnsi="Book Antiqua" w:cs="Arial"/>
          <w:sz w:val="20"/>
          <w:szCs w:val="20"/>
        </w:rPr>
        <w:t xml:space="preserve">Nawilżania wodą wyrobów zawierających azbest przed ich usuwaniem </w:t>
      </w:r>
      <w:r w:rsidRPr="007B6BEE">
        <w:rPr>
          <w:rFonts w:ascii="Book Antiqua" w:hAnsi="Book Antiqua" w:cs="Arial"/>
          <w:sz w:val="20"/>
          <w:szCs w:val="20"/>
        </w:rPr>
        <w:br/>
      </w:r>
      <w:r w:rsidRPr="007B6BEE">
        <w:rPr>
          <w:rFonts w:ascii="Book Antiqua" w:hAnsi="Book Antiqua" w:cs="Arial"/>
          <w:sz w:val="20"/>
          <w:szCs w:val="20"/>
        </w:rPr>
        <w:lastRenderedPageBreak/>
        <w:t>i utrzymywanie w stanie wilgotnym przez cały czas pracy,</w:t>
      </w:r>
    </w:p>
    <w:p w:rsidR="00306A7A" w:rsidRPr="007B6BEE" w:rsidRDefault="00306A7A" w:rsidP="005D48B7">
      <w:pPr>
        <w:widowControl w:val="0"/>
        <w:numPr>
          <w:ilvl w:val="0"/>
          <w:numId w:val="58"/>
        </w:numPr>
        <w:ind w:left="284" w:right="142" w:hanging="284"/>
        <w:jc w:val="both"/>
        <w:rPr>
          <w:rFonts w:ascii="Book Antiqua" w:hAnsi="Book Antiqua" w:cs="Arial"/>
          <w:sz w:val="20"/>
          <w:szCs w:val="20"/>
        </w:rPr>
      </w:pPr>
      <w:r w:rsidRPr="007B6BEE">
        <w:rPr>
          <w:rFonts w:ascii="Book Antiqua" w:hAnsi="Book Antiqua" w:cs="Arial"/>
          <w:sz w:val="20"/>
          <w:szCs w:val="20"/>
        </w:rPr>
        <w:t>Demontażu całych wyrobów (płyt, rur, kształtek itp.) bez jakiegokolwiek uszkodzenia, tam gdzie jest to technicznie możliwe,</w:t>
      </w:r>
    </w:p>
    <w:p w:rsidR="00306A7A" w:rsidRPr="007B6BEE" w:rsidRDefault="00306A7A" w:rsidP="005D48B7">
      <w:pPr>
        <w:widowControl w:val="0"/>
        <w:numPr>
          <w:ilvl w:val="0"/>
          <w:numId w:val="58"/>
        </w:numPr>
        <w:ind w:left="284" w:right="142" w:hanging="284"/>
        <w:jc w:val="both"/>
        <w:rPr>
          <w:rFonts w:ascii="Book Antiqua" w:hAnsi="Book Antiqua" w:cs="Arial"/>
          <w:sz w:val="20"/>
          <w:szCs w:val="20"/>
        </w:rPr>
      </w:pPr>
      <w:r w:rsidRPr="007B6BEE">
        <w:rPr>
          <w:rFonts w:ascii="Book Antiqua" w:hAnsi="Book Antiqua" w:cs="Arial"/>
          <w:sz w:val="20"/>
          <w:szCs w:val="20"/>
        </w:rPr>
        <w:t>Odspajania wyrobów trwale związanych</w:t>
      </w:r>
      <w:r w:rsidR="00941088">
        <w:rPr>
          <w:rFonts w:ascii="Book Antiqua" w:hAnsi="Book Antiqua" w:cs="Arial"/>
          <w:sz w:val="20"/>
          <w:szCs w:val="20"/>
        </w:rPr>
        <w:t xml:space="preserve"> </w:t>
      </w:r>
      <w:r w:rsidRPr="007B6BEE">
        <w:rPr>
          <w:rFonts w:ascii="Book Antiqua" w:hAnsi="Book Antiqua" w:cs="Arial"/>
          <w:sz w:val="20"/>
          <w:szCs w:val="20"/>
        </w:rPr>
        <w:t>z podłożem przy stosowaniu wyłącznie narzędzi ręcznych lub wolnoobrotowych narzędzi mechanicznych, wyposażonych</w:t>
      </w:r>
      <w:r w:rsidR="00941088">
        <w:rPr>
          <w:rFonts w:ascii="Book Antiqua" w:hAnsi="Book Antiqua" w:cs="Arial"/>
          <w:sz w:val="20"/>
          <w:szCs w:val="20"/>
        </w:rPr>
        <w:t xml:space="preserve"> </w:t>
      </w:r>
      <w:r w:rsidRPr="007B6BEE">
        <w:rPr>
          <w:rFonts w:ascii="Book Antiqua" w:hAnsi="Book Antiqua" w:cs="Arial"/>
          <w:sz w:val="20"/>
          <w:szCs w:val="20"/>
        </w:rPr>
        <w:t>w miejscowe instalacje odciągające powietrze,</w:t>
      </w:r>
    </w:p>
    <w:p w:rsidR="00306A7A" w:rsidRPr="007B6BEE" w:rsidRDefault="00306A7A" w:rsidP="005D48B7">
      <w:pPr>
        <w:widowControl w:val="0"/>
        <w:numPr>
          <w:ilvl w:val="0"/>
          <w:numId w:val="58"/>
        </w:numPr>
        <w:ind w:left="284" w:right="142" w:hanging="284"/>
        <w:jc w:val="both"/>
        <w:rPr>
          <w:rFonts w:ascii="Book Antiqua" w:hAnsi="Book Antiqua" w:cs="Arial"/>
          <w:sz w:val="20"/>
          <w:szCs w:val="20"/>
        </w:rPr>
      </w:pPr>
      <w:r w:rsidRPr="007B6BEE">
        <w:rPr>
          <w:rFonts w:ascii="Book Antiqua" w:hAnsi="Book Antiqua" w:cs="Arial"/>
          <w:sz w:val="20"/>
          <w:szCs w:val="20"/>
        </w:rPr>
        <w:t>Prowadzenia kontrolnego monitoringu powietrza, w przypadku występowania stężeń pyłu azbestu, przekraczających dopuszczalne wartości dla miejsca pracy,</w:t>
      </w:r>
    </w:p>
    <w:p w:rsidR="00306A7A" w:rsidRPr="007B6BEE" w:rsidRDefault="00306A7A" w:rsidP="005D48B7">
      <w:pPr>
        <w:widowControl w:val="0"/>
        <w:numPr>
          <w:ilvl w:val="0"/>
          <w:numId w:val="58"/>
        </w:numPr>
        <w:ind w:left="284" w:right="142" w:hanging="284"/>
        <w:jc w:val="both"/>
        <w:rPr>
          <w:rFonts w:ascii="Book Antiqua" w:hAnsi="Book Antiqua" w:cs="Arial"/>
          <w:sz w:val="20"/>
          <w:szCs w:val="20"/>
        </w:rPr>
      </w:pPr>
      <w:r w:rsidRPr="007B6BEE">
        <w:rPr>
          <w:rFonts w:ascii="Book Antiqua" w:hAnsi="Book Antiqua" w:cs="Arial"/>
          <w:sz w:val="20"/>
          <w:szCs w:val="20"/>
        </w:rPr>
        <w:t>Składowanie na tej samej zmianie roboczej, usuniętych odpadów zawierających azbest, po ich szczelnym opakowaniu – na miejscu tymczasowego magazynowania odpadów,</w:t>
      </w:r>
    </w:p>
    <w:p w:rsidR="00306A7A" w:rsidRPr="007B6BEE" w:rsidRDefault="00306A7A" w:rsidP="005D48B7">
      <w:pPr>
        <w:widowControl w:val="0"/>
        <w:numPr>
          <w:ilvl w:val="0"/>
          <w:numId w:val="58"/>
        </w:numPr>
        <w:ind w:left="284" w:right="142" w:hanging="284"/>
        <w:jc w:val="both"/>
        <w:rPr>
          <w:rFonts w:ascii="Book Antiqua" w:hAnsi="Book Antiqua" w:cs="Arial"/>
          <w:sz w:val="20"/>
          <w:szCs w:val="20"/>
        </w:rPr>
      </w:pPr>
      <w:r w:rsidRPr="007B6BEE">
        <w:rPr>
          <w:rFonts w:ascii="Book Antiqua" w:hAnsi="Book Antiqua" w:cs="Arial"/>
          <w:sz w:val="20"/>
          <w:szCs w:val="20"/>
        </w:rPr>
        <w:t>Codzienne, staranne oczyszczanie strefy prac</w:t>
      </w:r>
      <w:r w:rsidR="00941088">
        <w:rPr>
          <w:rFonts w:ascii="Book Antiqua" w:hAnsi="Book Antiqua" w:cs="Arial"/>
          <w:sz w:val="20"/>
          <w:szCs w:val="20"/>
        </w:rPr>
        <w:t xml:space="preserve"> </w:t>
      </w:r>
      <w:r w:rsidRPr="007B6BEE">
        <w:rPr>
          <w:rFonts w:ascii="Book Antiqua" w:hAnsi="Book Antiqua" w:cs="Arial"/>
          <w:sz w:val="20"/>
          <w:szCs w:val="20"/>
        </w:rPr>
        <w:t>i terenu wokół, dróg wewnętrznych oraz maszyn i urządzeń – z wykorzystaniem podciśnieniowego sprzętu odkurzającego, zaopatrzonego w filtry o dużej skuteczności ciągu (99,99% lub na mokro). Niedopuszczalne jest ręczne zamiatanie na sucho, jak również czyszczenie pomieszczeń i narzędzi pracy przy użyciu sprężonego powietrza.</w:t>
      </w:r>
    </w:p>
    <w:p w:rsidR="00306A7A" w:rsidRPr="007B6BEE" w:rsidRDefault="006554CA" w:rsidP="005713A2">
      <w:pPr>
        <w:tabs>
          <w:tab w:val="left" w:pos="2820"/>
        </w:tabs>
        <w:ind w:right="142"/>
        <w:jc w:val="both"/>
        <w:rPr>
          <w:rFonts w:ascii="Book Antiqua" w:hAnsi="Book Antiqua" w:cs="Arial"/>
          <w:sz w:val="20"/>
          <w:szCs w:val="20"/>
        </w:rPr>
      </w:pPr>
      <w:r w:rsidRPr="00DC7B1C">
        <w:rPr>
          <w:rFonts w:ascii="Book Antiqua" w:hAnsi="Book Antiqua" w:cs="Arial"/>
          <w:sz w:val="20"/>
          <w:szCs w:val="20"/>
        </w:rPr>
        <w:t>Dobre praktyki przy pracach polegających na usuwaniu wyrobów zawierających azbest proponują aby w</w:t>
      </w:r>
      <w:r w:rsidR="00306A7A" w:rsidRPr="00DC7B1C">
        <w:rPr>
          <w:rFonts w:ascii="Book Antiqua" w:hAnsi="Book Antiqua" w:cs="Arial"/>
          <w:sz w:val="20"/>
          <w:szCs w:val="20"/>
        </w:rPr>
        <w:t xml:space="preserve"> przypadku prowadzenia prac z wyrobami azbestowo-cementowymi, których gęstość objętościowa wynosi mniej niż 1000</w:t>
      </w:r>
      <w:r w:rsidR="006C25A4">
        <w:rPr>
          <w:rFonts w:ascii="Book Antiqua" w:hAnsi="Book Antiqua" w:cs="Arial"/>
          <w:sz w:val="20"/>
          <w:szCs w:val="20"/>
        </w:rPr>
        <w:t xml:space="preserve"> </w:t>
      </w:r>
      <w:r w:rsidR="00306A7A" w:rsidRPr="00DC7B1C">
        <w:rPr>
          <w:rFonts w:ascii="Book Antiqua" w:hAnsi="Book Antiqua" w:cs="Arial"/>
          <w:sz w:val="20"/>
          <w:szCs w:val="20"/>
        </w:rPr>
        <w:t>kg/m</w:t>
      </w:r>
      <w:r w:rsidR="00306A7A" w:rsidRPr="00DC7B1C">
        <w:rPr>
          <w:rFonts w:ascii="Book Antiqua" w:hAnsi="Book Antiqua" w:cs="Arial"/>
          <w:sz w:val="20"/>
          <w:szCs w:val="20"/>
          <w:vertAlign w:val="superscript"/>
        </w:rPr>
        <w:t>3</w:t>
      </w:r>
      <w:r w:rsidR="00D779B4" w:rsidRPr="00DC7B1C">
        <w:rPr>
          <w:rFonts w:ascii="Book Antiqua" w:hAnsi="Book Antiqua" w:cs="Arial"/>
          <w:sz w:val="20"/>
          <w:szCs w:val="20"/>
        </w:rPr>
        <w:t xml:space="preserve"> (tzw. miękkie),  </w:t>
      </w:r>
      <w:r w:rsidR="00D779B4" w:rsidRPr="00DB6863">
        <w:rPr>
          <w:rFonts w:ascii="Book Antiqua" w:hAnsi="Book Antiqua" w:cs="Arial"/>
          <w:sz w:val="20"/>
          <w:szCs w:val="20"/>
        </w:rPr>
        <w:t xml:space="preserve">a także </w:t>
      </w:r>
      <w:r w:rsidR="00306A7A" w:rsidRPr="00DB6863">
        <w:rPr>
          <w:rFonts w:ascii="Book Antiqua" w:hAnsi="Book Antiqua" w:cs="Arial"/>
          <w:sz w:val="20"/>
          <w:szCs w:val="20"/>
        </w:rPr>
        <w:t>z innymi wyrobami,</w:t>
      </w:r>
      <w:r w:rsidR="003F6D02" w:rsidRPr="00DB6863">
        <w:rPr>
          <w:rFonts w:ascii="Book Antiqua" w:hAnsi="Book Antiqua" w:cs="Arial"/>
          <w:sz w:val="20"/>
          <w:szCs w:val="20"/>
        </w:rPr>
        <w:t xml:space="preserve"> których powierzchnia jest</w:t>
      </w:r>
      <w:r w:rsidR="00941088">
        <w:rPr>
          <w:rFonts w:ascii="Book Antiqua" w:hAnsi="Book Antiqua" w:cs="Arial"/>
          <w:sz w:val="20"/>
          <w:szCs w:val="20"/>
        </w:rPr>
        <w:t xml:space="preserve"> </w:t>
      </w:r>
      <w:r w:rsidR="00306A7A" w:rsidRPr="00DB6863">
        <w:rPr>
          <w:rFonts w:ascii="Book Antiqua" w:hAnsi="Book Antiqua" w:cs="Arial"/>
          <w:sz w:val="20"/>
          <w:szCs w:val="20"/>
        </w:rPr>
        <w:t>w widoczny sposób</w:t>
      </w:r>
      <w:r w:rsidR="003F6D02" w:rsidRPr="00DB6863">
        <w:rPr>
          <w:rFonts w:ascii="Book Antiqua" w:hAnsi="Book Antiqua" w:cs="Arial"/>
          <w:sz w:val="20"/>
          <w:szCs w:val="20"/>
        </w:rPr>
        <w:t xml:space="preserve"> uszkodzona lub zniszczona, lub </w:t>
      </w:r>
      <w:r w:rsidR="00306A7A" w:rsidRPr="00DB6863">
        <w:rPr>
          <w:rFonts w:ascii="Book Antiqua" w:hAnsi="Book Antiqua" w:cs="Arial"/>
          <w:sz w:val="20"/>
          <w:szCs w:val="20"/>
        </w:rPr>
        <w:t>jeżeli prace prowadzone są na obiektach,</w:t>
      </w:r>
      <w:r w:rsidR="00941088">
        <w:rPr>
          <w:rFonts w:ascii="Book Antiqua" w:hAnsi="Book Antiqua" w:cs="Arial"/>
          <w:sz w:val="20"/>
          <w:szCs w:val="20"/>
        </w:rPr>
        <w:t xml:space="preserve"> </w:t>
      </w:r>
      <w:r w:rsidR="00306A7A" w:rsidRPr="00DB6863">
        <w:rPr>
          <w:rFonts w:ascii="Book Antiqua" w:hAnsi="Book Antiqua" w:cs="Arial"/>
          <w:sz w:val="20"/>
          <w:szCs w:val="20"/>
        </w:rPr>
        <w:t>z wyrobami zawierają</w:t>
      </w:r>
      <w:r w:rsidR="00AD795F" w:rsidRPr="00DB6863">
        <w:rPr>
          <w:rFonts w:ascii="Book Antiqua" w:hAnsi="Book Antiqua" w:cs="Arial"/>
          <w:sz w:val="20"/>
          <w:szCs w:val="20"/>
        </w:rPr>
        <w:t>cymi azbest krokidolit, lub</w:t>
      </w:r>
      <w:r w:rsidR="00AD795F">
        <w:rPr>
          <w:rFonts w:ascii="Book Antiqua" w:hAnsi="Book Antiqua" w:cs="Arial"/>
          <w:sz w:val="20"/>
          <w:szCs w:val="20"/>
        </w:rPr>
        <w:t xml:space="preserve"> też </w:t>
      </w:r>
      <w:r w:rsidR="00306A7A" w:rsidRPr="007B6BEE">
        <w:rPr>
          <w:rFonts w:ascii="Book Antiqua" w:hAnsi="Book Antiqua" w:cs="Arial"/>
          <w:sz w:val="20"/>
          <w:szCs w:val="20"/>
        </w:rPr>
        <w:t xml:space="preserve">w pomieszczeniach zamkniętych to powinny być zastosowane szczególne zabezpieczenia strefy prac i ochrony pracowników oraz środowiska, niezależnie od ogólnych zasad postępowania. </w:t>
      </w:r>
      <w:r w:rsidR="00306A7A" w:rsidRPr="007B6BEE">
        <w:rPr>
          <w:rFonts w:ascii="Book Antiqua" w:hAnsi="Book Antiqua" w:cs="Arial"/>
          <w:sz w:val="20"/>
          <w:szCs w:val="20"/>
        </w:rPr>
        <w:br/>
        <w:t>Należą do nich:</w:t>
      </w:r>
    </w:p>
    <w:p w:rsidR="00306A7A" w:rsidRPr="007B6BEE" w:rsidRDefault="00375CFD" w:rsidP="005D48B7">
      <w:pPr>
        <w:widowControl w:val="0"/>
        <w:numPr>
          <w:ilvl w:val="0"/>
          <w:numId w:val="59"/>
        </w:numPr>
        <w:tabs>
          <w:tab w:val="clear" w:pos="1418"/>
        </w:tabs>
        <w:ind w:left="284" w:right="142" w:hanging="284"/>
        <w:jc w:val="both"/>
        <w:rPr>
          <w:rFonts w:ascii="Book Antiqua" w:hAnsi="Book Antiqua" w:cs="Arial"/>
          <w:sz w:val="20"/>
          <w:szCs w:val="20"/>
        </w:rPr>
      </w:pPr>
      <w:r>
        <w:rPr>
          <w:rFonts w:ascii="Book Antiqua" w:hAnsi="Book Antiqua" w:cs="Arial"/>
          <w:sz w:val="20"/>
          <w:szCs w:val="20"/>
        </w:rPr>
        <w:t>k</w:t>
      </w:r>
      <w:r w:rsidR="00306A7A" w:rsidRPr="007B6BEE">
        <w:rPr>
          <w:rFonts w:ascii="Book Antiqua" w:hAnsi="Book Antiqua" w:cs="Arial"/>
          <w:sz w:val="20"/>
          <w:szCs w:val="20"/>
        </w:rPr>
        <w:t>omory dekontaminacyjne (śluzy) dla całych pomieszczeń lub stanowiące łącznik izolacyjny między pomieszcz</w:t>
      </w:r>
      <w:r w:rsidR="00476005" w:rsidRPr="007B6BEE">
        <w:rPr>
          <w:rFonts w:ascii="Book Antiqua" w:hAnsi="Book Antiqua" w:cs="Arial"/>
          <w:sz w:val="20"/>
          <w:szCs w:val="20"/>
        </w:rPr>
        <w:t xml:space="preserve">eniem stanowiącym strefę prac, </w:t>
      </w:r>
      <w:r w:rsidR="00306A7A" w:rsidRPr="007B6BEE">
        <w:rPr>
          <w:rFonts w:ascii="Book Antiqua" w:hAnsi="Book Antiqua" w:cs="Arial"/>
          <w:sz w:val="20"/>
          <w:szCs w:val="20"/>
        </w:rPr>
        <w:t>a innymi pomieszczeniami lub na zewnątrz obiektu,</w:t>
      </w:r>
    </w:p>
    <w:p w:rsidR="00306A7A" w:rsidRPr="007B6BEE" w:rsidRDefault="00375CFD" w:rsidP="005D48B7">
      <w:pPr>
        <w:widowControl w:val="0"/>
        <w:numPr>
          <w:ilvl w:val="0"/>
          <w:numId w:val="59"/>
        </w:numPr>
        <w:tabs>
          <w:tab w:val="clear" w:pos="1418"/>
        </w:tabs>
        <w:ind w:left="284" w:right="142" w:hanging="284"/>
        <w:jc w:val="both"/>
        <w:rPr>
          <w:rFonts w:ascii="Book Antiqua" w:hAnsi="Book Antiqua" w:cs="Arial"/>
          <w:sz w:val="20"/>
          <w:szCs w:val="20"/>
        </w:rPr>
      </w:pPr>
      <w:r>
        <w:rPr>
          <w:rFonts w:ascii="Book Antiqua" w:hAnsi="Book Antiqua" w:cs="Arial"/>
          <w:sz w:val="20"/>
          <w:szCs w:val="20"/>
        </w:rPr>
        <w:t>z</w:t>
      </w:r>
      <w:r w:rsidR="00306A7A" w:rsidRPr="007B6BEE">
        <w:rPr>
          <w:rFonts w:ascii="Book Antiqua" w:hAnsi="Book Antiqua" w:cs="Arial"/>
          <w:sz w:val="20"/>
          <w:szCs w:val="20"/>
        </w:rPr>
        <w:t>aostrzone rygory przestrzegania stosowania środków ochrony osobistej,</w:t>
      </w:r>
    </w:p>
    <w:p w:rsidR="00306A7A" w:rsidRPr="007B6BEE" w:rsidRDefault="00375CFD" w:rsidP="005D48B7">
      <w:pPr>
        <w:widowControl w:val="0"/>
        <w:numPr>
          <w:ilvl w:val="0"/>
          <w:numId w:val="59"/>
        </w:numPr>
        <w:tabs>
          <w:tab w:val="clear" w:pos="1418"/>
        </w:tabs>
        <w:ind w:left="284" w:right="142" w:hanging="284"/>
        <w:jc w:val="both"/>
        <w:rPr>
          <w:rFonts w:ascii="Book Antiqua" w:hAnsi="Book Antiqua" w:cs="Arial"/>
          <w:sz w:val="20"/>
          <w:szCs w:val="20"/>
        </w:rPr>
      </w:pPr>
      <w:r>
        <w:rPr>
          <w:rFonts w:ascii="Book Antiqua" w:hAnsi="Book Antiqua" w:cs="Arial"/>
          <w:sz w:val="20"/>
          <w:szCs w:val="20"/>
        </w:rPr>
        <w:t>i</w:t>
      </w:r>
      <w:r w:rsidR="00306A7A" w:rsidRPr="007B6BEE">
        <w:rPr>
          <w:rFonts w:ascii="Book Antiqua" w:hAnsi="Book Antiqua" w:cs="Arial"/>
          <w:sz w:val="20"/>
          <w:szCs w:val="20"/>
        </w:rPr>
        <w:t>nne metody, określone na etapie prac przygotowawczych.</w:t>
      </w:r>
    </w:p>
    <w:p w:rsidR="00306A7A" w:rsidRPr="007B6BEE" w:rsidRDefault="00306A7A" w:rsidP="005713A2">
      <w:pPr>
        <w:tabs>
          <w:tab w:val="left" w:pos="2820"/>
        </w:tabs>
        <w:ind w:right="142"/>
        <w:jc w:val="both"/>
        <w:rPr>
          <w:rFonts w:ascii="Book Antiqua" w:hAnsi="Book Antiqua" w:cs="Arial"/>
          <w:sz w:val="20"/>
          <w:szCs w:val="20"/>
        </w:rPr>
      </w:pPr>
      <w:r w:rsidRPr="007B6BEE">
        <w:rPr>
          <w:rFonts w:ascii="Book Antiqua" w:hAnsi="Book Antiqua" w:cs="Arial"/>
          <w:sz w:val="20"/>
          <w:szCs w:val="20"/>
        </w:rPr>
        <w:t>W obiekcie przylegającym do strefy prac, należy zastosować odpowiednie zabezpieczenia, w tym uszczelnienie otworów okiennych i drzwio</w:t>
      </w:r>
      <w:r w:rsidR="00AD795F">
        <w:rPr>
          <w:rFonts w:ascii="Book Antiqua" w:hAnsi="Book Antiqua" w:cs="Arial"/>
          <w:sz w:val="20"/>
          <w:szCs w:val="20"/>
        </w:rPr>
        <w:t xml:space="preserve">wych, </w:t>
      </w:r>
      <w:r w:rsidRPr="007B6BEE">
        <w:rPr>
          <w:rFonts w:ascii="Book Antiqua" w:hAnsi="Book Antiqua" w:cs="Arial"/>
          <w:sz w:val="20"/>
          <w:szCs w:val="20"/>
        </w:rPr>
        <w:t>a także inne, właściwe dla stopnia narażenia, środki zabezpieczające.</w:t>
      </w:r>
    </w:p>
    <w:p w:rsidR="00306A7A" w:rsidRPr="007B6BEE" w:rsidRDefault="00306A7A" w:rsidP="005713A2">
      <w:pPr>
        <w:tabs>
          <w:tab w:val="left" w:pos="2820"/>
        </w:tabs>
        <w:ind w:right="142"/>
        <w:jc w:val="both"/>
        <w:rPr>
          <w:rFonts w:ascii="Book Antiqua" w:hAnsi="Book Antiqua" w:cs="Arial"/>
          <w:sz w:val="20"/>
          <w:szCs w:val="20"/>
        </w:rPr>
      </w:pPr>
      <w:r w:rsidRPr="007B6BEE">
        <w:rPr>
          <w:rFonts w:ascii="Book Antiqua" w:hAnsi="Book Antiqua" w:cs="Arial"/>
          <w:sz w:val="20"/>
          <w:szCs w:val="20"/>
        </w:rPr>
        <w:t>Wszystkie zdemontowane wyroby zawierające azbest powinny być szczelnie opakowane</w:t>
      </w:r>
      <w:r w:rsidR="00941088">
        <w:rPr>
          <w:rFonts w:ascii="Book Antiqua" w:hAnsi="Book Antiqua" w:cs="Arial"/>
          <w:sz w:val="20"/>
          <w:szCs w:val="20"/>
        </w:rPr>
        <w:t xml:space="preserve"> </w:t>
      </w:r>
      <w:r w:rsidRPr="007B6BEE">
        <w:rPr>
          <w:rFonts w:ascii="Book Antiqua" w:hAnsi="Book Antiqua" w:cs="Arial"/>
          <w:sz w:val="20"/>
          <w:szCs w:val="20"/>
        </w:rPr>
        <w:t>w folie</w:t>
      </w:r>
      <w:r w:rsidR="00941088">
        <w:rPr>
          <w:rFonts w:ascii="Book Antiqua" w:hAnsi="Book Antiqua" w:cs="Arial"/>
          <w:sz w:val="20"/>
          <w:szCs w:val="20"/>
        </w:rPr>
        <w:t xml:space="preserve"> </w:t>
      </w:r>
      <w:r w:rsidRPr="007B6BEE">
        <w:rPr>
          <w:rFonts w:ascii="Book Antiqua" w:hAnsi="Book Antiqua" w:cs="Arial"/>
          <w:sz w:val="20"/>
          <w:szCs w:val="20"/>
        </w:rPr>
        <w:t>z polietylenu, lub polipropylenu</w:t>
      </w:r>
      <w:r w:rsidR="00941088">
        <w:rPr>
          <w:rFonts w:ascii="Book Antiqua" w:hAnsi="Book Antiqua" w:cs="Arial"/>
          <w:sz w:val="20"/>
          <w:szCs w:val="20"/>
        </w:rPr>
        <w:t xml:space="preserve"> </w:t>
      </w:r>
      <w:r w:rsidRPr="007B6BEE">
        <w:rPr>
          <w:rFonts w:ascii="Book Antiqua" w:hAnsi="Book Antiqua" w:cs="Arial"/>
          <w:sz w:val="20"/>
          <w:szCs w:val="20"/>
        </w:rPr>
        <w:t>o grubości nie mniejszej niż 0,2 mm i zamykane w sposób uniemożliwiający przypadkowe otwarcie (zgrzewem ciągłym lub taśmą klejącą). Niedopuszczalne jest stosowanie worków papierowych. Odpady powstałe z wyrobów</w:t>
      </w:r>
      <w:r w:rsidR="00941088">
        <w:rPr>
          <w:rFonts w:ascii="Book Antiqua" w:hAnsi="Book Antiqua" w:cs="Arial"/>
          <w:sz w:val="20"/>
          <w:szCs w:val="20"/>
        </w:rPr>
        <w:t xml:space="preserve"> </w:t>
      </w:r>
      <w:r w:rsidRPr="007B6BEE">
        <w:rPr>
          <w:rFonts w:ascii="Book Antiqua" w:hAnsi="Book Antiqua" w:cs="Arial"/>
          <w:sz w:val="20"/>
          <w:szCs w:val="20"/>
        </w:rPr>
        <w:t>o gęstości objętościowej większej niż 1000kg/m</w:t>
      </w:r>
      <w:r w:rsidRPr="007B6BEE">
        <w:rPr>
          <w:rFonts w:ascii="Book Antiqua" w:hAnsi="Book Antiqua" w:cs="Arial"/>
          <w:sz w:val="20"/>
          <w:szCs w:val="20"/>
          <w:vertAlign w:val="superscript"/>
        </w:rPr>
        <w:t>3</w:t>
      </w:r>
      <w:r w:rsidR="00941088">
        <w:rPr>
          <w:rFonts w:ascii="Book Antiqua" w:hAnsi="Book Antiqua" w:cs="Arial"/>
          <w:sz w:val="20"/>
          <w:szCs w:val="20"/>
          <w:vertAlign w:val="superscript"/>
        </w:rPr>
        <w:t xml:space="preserve"> </w:t>
      </w:r>
      <w:r w:rsidRPr="007B6BEE">
        <w:rPr>
          <w:rFonts w:ascii="Book Antiqua" w:hAnsi="Book Antiqua" w:cs="Arial"/>
          <w:sz w:val="20"/>
          <w:szCs w:val="20"/>
        </w:rPr>
        <w:t>a więc płyty i rury azbestowo-cementowe, lub ich części powinny być szczelnie opakowane</w:t>
      </w:r>
      <w:r w:rsidR="00941088">
        <w:rPr>
          <w:rFonts w:ascii="Book Antiqua" w:hAnsi="Book Antiqua" w:cs="Arial"/>
          <w:sz w:val="20"/>
          <w:szCs w:val="20"/>
        </w:rPr>
        <w:t xml:space="preserve"> </w:t>
      </w:r>
      <w:r w:rsidRPr="007B6BEE">
        <w:rPr>
          <w:rFonts w:ascii="Book Antiqua" w:hAnsi="Book Antiqua" w:cs="Arial"/>
          <w:sz w:val="20"/>
          <w:szCs w:val="20"/>
        </w:rPr>
        <w:t>w folie. Pył azbestowy oraz odpady powstałe</w:t>
      </w:r>
      <w:r w:rsidR="00941088">
        <w:rPr>
          <w:rFonts w:ascii="Book Antiqua" w:hAnsi="Book Antiqua" w:cs="Arial"/>
          <w:sz w:val="20"/>
          <w:szCs w:val="20"/>
        </w:rPr>
        <w:t xml:space="preserve"> </w:t>
      </w:r>
      <w:r w:rsidR="00AD795F">
        <w:rPr>
          <w:rFonts w:ascii="Book Antiqua" w:hAnsi="Book Antiqua" w:cs="Arial"/>
          <w:sz w:val="20"/>
          <w:szCs w:val="20"/>
        </w:rPr>
        <w:t xml:space="preserve">z wyrobów </w:t>
      </w:r>
      <w:r w:rsidRPr="007B6BEE">
        <w:rPr>
          <w:rFonts w:ascii="Book Antiqua" w:hAnsi="Book Antiqua" w:cs="Arial"/>
          <w:sz w:val="20"/>
          <w:szCs w:val="20"/>
        </w:rPr>
        <w:t>o gęstości objętościowej mniejszej niż 1000kg/m</w:t>
      </w:r>
      <w:r w:rsidRPr="007B6BEE">
        <w:rPr>
          <w:rFonts w:ascii="Book Antiqua" w:hAnsi="Book Antiqua" w:cs="Arial"/>
          <w:sz w:val="20"/>
          <w:szCs w:val="20"/>
          <w:vertAlign w:val="superscript"/>
        </w:rPr>
        <w:t>3</w:t>
      </w:r>
      <w:r w:rsidRPr="007B6BEE">
        <w:rPr>
          <w:rFonts w:ascii="Book Antiqua" w:hAnsi="Book Antiqua" w:cs="Arial"/>
          <w:sz w:val="20"/>
          <w:szCs w:val="20"/>
        </w:rPr>
        <w:t xml:space="preserve"> powinny być zestalone przy użyciu cementu lub żywic syntetycznych i po związaniu spoiwa szczelnie zapakowane</w:t>
      </w:r>
      <w:r w:rsidR="00941088">
        <w:rPr>
          <w:rFonts w:ascii="Book Antiqua" w:hAnsi="Book Antiqua" w:cs="Arial"/>
          <w:sz w:val="20"/>
          <w:szCs w:val="20"/>
        </w:rPr>
        <w:t xml:space="preserve"> </w:t>
      </w:r>
      <w:r w:rsidRPr="007B6BEE">
        <w:rPr>
          <w:rFonts w:ascii="Book Antiqua" w:hAnsi="Book Antiqua" w:cs="Arial"/>
          <w:sz w:val="20"/>
          <w:szCs w:val="20"/>
        </w:rPr>
        <w:t>w folię. Pakowanie usuniętych wyrobów zawierających azbest powinno odbywać się wyłącznie do opakowań przeznaczonych do ostatecznego składowania</w:t>
      </w:r>
      <w:r w:rsidR="00941088">
        <w:rPr>
          <w:rFonts w:ascii="Book Antiqua" w:hAnsi="Book Antiqua" w:cs="Arial"/>
          <w:sz w:val="20"/>
          <w:szCs w:val="20"/>
        </w:rPr>
        <w:t xml:space="preserve"> </w:t>
      </w:r>
      <w:r w:rsidRPr="007B6BEE">
        <w:rPr>
          <w:rFonts w:ascii="Book Antiqua" w:hAnsi="Book Antiqua" w:cs="Arial"/>
          <w:sz w:val="20"/>
          <w:szCs w:val="20"/>
        </w:rPr>
        <w:t>i wyraźnie oznakowane, w sposób o</w:t>
      </w:r>
      <w:r w:rsidR="00C07135" w:rsidRPr="007B6BEE">
        <w:rPr>
          <w:rFonts w:ascii="Book Antiqua" w:hAnsi="Book Antiqua" w:cs="Arial"/>
          <w:sz w:val="20"/>
          <w:szCs w:val="20"/>
        </w:rPr>
        <w:t xml:space="preserve">kreślony dla azbestu. Etykiety </w:t>
      </w:r>
      <w:r w:rsidRPr="007B6BEE">
        <w:rPr>
          <w:rFonts w:ascii="Book Antiqua" w:hAnsi="Book Antiqua" w:cs="Arial"/>
          <w:sz w:val="20"/>
          <w:szCs w:val="20"/>
        </w:rPr>
        <w:t>i zamieszczone na nich napisy powinny być trwałe, nieulegające zniszczeniu, pod wpływem warunków atmosferycznych</w:t>
      </w:r>
      <w:r w:rsidR="00941088">
        <w:rPr>
          <w:rFonts w:ascii="Book Antiqua" w:hAnsi="Book Antiqua" w:cs="Arial"/>
          <w:sz w:val="20"/>
          <w:szCs w:val="20"/>
        </w:rPr>
        <w:t xml:space="preserve"> </w:t>
      </w:r>
      <w:r w:rsidRPr="007B6BEE">
        <w:rPr>
          <w:rFonts w:ascii="Book Antiqua" w:hAnsi="Book Antiqua" w:cs="Arial"/>
          <w:sz w:val="20"/>
          <w:szCs w:val="20"/>
        </w:rPr>
        <w:t>i czynników mechanicznych. Dla usuniętych odpadów niebezpiecznych zawierających azbest oraz ich transportu na składowisko odpadów niebezpiecznych, właściwe dla azbestu stosuje się:</w:t>
      </w:r>
    </w:p>
    <w:p w:rsidR="00306A7A" w:rsidRPr="007B6BEE" w:rsidRDefault="00306A7A" w:rsidP="005D48B7">
      <w:pPr>
        <w:widowControl w:val="0"/>
        <w:numPr>
          <w:ilvl w:val="0"/>
          <w:numId w:val="60"/>
        </w:numPr>
        <w:tabs>
          <w:tab w:val="clear" w:pos="1418"/>
        </w:tabs>
        <w:ind w:left="284" w:right="142" w:hanging="284"/>
        <w:jc w:val="both"/>
        <w:rPr>
          <w:rFonts w:ascii="Book Antiqua" w:hAnsi="Book Antiqua" w:cs="Arial"/>
          <w:b/>
          <w:sz w:val="20"/>
          <w:szCs w:val="20"/>
        </w:rPr>
      </w:pPr>
      <w:r w:rsidRPr="007B6BEE">
        <w:rPr>
          <w:rFonts w:ascii="Book Antiqua" w:hAnsi="Book Antiqua" w:cs="Arial"/>
          <w:b/>
          <w:sz w:val="20"/>
          <w:szCs w:val="20"/>
        </w:rPr>
        <w:t>Kartę ewidencji odpadu,</w:t>
      </w:r>
    </w:p>
    <w:p w:rsidR="00306A7A" w:rsidRPr="007B6BEE" w:rsidRDefault="00306A7A" w:rsidP="005D48B7">
      <w:pPr>
        <w:widowControl w:val="0"/>
        <w:numPr>
          <w:ilvl w:val="0"/>
          <w:numId w:val="60"/>
        </w:numPr>
        <w:tabs>
          <w:tab w:val="clear" w:pos="1418"/>
        </w:tabs>
        <w:ind w:left="284" w:right="142" w:hanging="284"/>
        <w:jc w:val="both"/>
        <w:rPr>
          <w:rFonts w:ascii="Book Antiqua" w:hAnsi="Book Antiqua" w:cs="Arial"/>
          <w:b/>
          <w:sz w:val="20"/>
          <w:szCs w:val="20"/>
        </w:rPr>
      </w:pPr>
      <w:r w:rsidRPr="007B6BEE">
        <w:rPr>
          <w:rFonts w:ascii="Book Antiqua" w:hAnsi="Book Antiqua" w:cs="Arial"/>
          <w:b/>
          <w:sz w:val="20"/>
          <w:szCs w:val="20"/>
        </w:rPr>
        <w:t>Kartę przekazania odpadów.</w:t>
      </w:r>
    </w:p>
    <w:p w:rsidR="00306A7A" w:rsidRPr="007B6BEE" w:rsidRDefault="00306A7A" w:rsidP="005713A2">
      <w:pPr>
        <w:tabs>
          <w:tab w:val="left" w:pos="2820"/>
        </w:tabs>
        <w:ind w:right="142"/>
        <w:jc w:val="both"/>
        <w:rPr>
          <w:rFonts w:ascii="Book Antiqua" w:hAnsi="Book Antiqua" w:cs="Arial"/>
          <w:sz w:val="20"/>
          <w:szCs w:val="20"/>
        </w:rPr>
      </w:pPr>
      <w:r w:rsidRPr="007B6BEE">
        <w:rPr>
          <w:rFonts w:ascii="Book Antiqua" w:hAnsi="Book Antiqua" w:cs="Arial"/>
          <w:sz w:val="20"/>
          <w:szCs w:val="20"/>
        </w:rPr>
        <w:t>Po zakończeniu prac polegających na usuwaniu wyrobów zawierających azbest – wytwarzaniu odpadów niebezpiecznych – wykonawca prac ma obowiązek dokonania prawidłowego oczyszczenia strefy prac i otoczenia</w:t>
      </w:r>
      <w:r w:rsidR="00941088">
        <w:rPr>
          <w:rFonts w:ascii="Book Antiqua" w:hAnsi="Book Antiqua" w:cs="Arial"/>
          <w:sz w:val="20"/>
          <w:szCs w:val="20"/>
        </w:rPr>
        <w:t xml:space="preserve"> </w:t>
      </w:r>
      <w:r w:rsidRPr="007B6BEE">
        <w:rPr>
          <w:rFonts w:ascii="Book Antiqua" w:hAnsi="Book Antiqua" w:cs="Arial"/>
          <w:sz w:val="20"/>
          <w:szCs w:val="20"/>
        </w:rPr>
        <w:t>z pozostałości azbestu. Oczyszczenie powinno nastąpić przez zastosowanie urządzeń filtracy</w:t>
      </w:r>
      <w:r w:rsidR="00BB7ACE">
        <w:rPr>
          <w:rFonts w:ascii="Book Antiqua" w:hAnsi="Book Antiqua" w:cs="Arial"/>
          <w:sz w:val="20"/>
          <w:szCs w:val="20"/>
        </w:rPr>
        <w:t>jno-wentylacyjnych z wysoko</w:t>
      </w:r>
      <w:r w:rsidRPr="007B6BEE">
        <w:rPr>
          <w:rFonts w:ascii="Book Antiqua" w:hAnsi="Book Antiqua" w:cs="Arial"/>
          <w:sz w:val="20"/>
          <w:szCs w:val="20"/>
        </w:rPr>
        <w:t>skutecznym filtrem (99,99%) lub na mokro. Wykonawca prac ma obowiązek przedstawienia właścicielowi lub zarządcy obiektu, będącego przedmiotem prac – oświadczenia stwierdzającego rzetelność wykonania prac</w:t>
      </w:r>
      <w:r w:rsidR="00941088">
        <w:rPr>
          <w:rFonts w:ascii="Book Antiqua" w:hAnsi="Book Antiqua" w:cs="Arial"/>
          <w:sz w:val="20"/>
          <w:szCs w:val="20"/>
        </w:rPr>
        <w:t xml:space="preserve"> </w:t>
      </w:r>
      <w:r w:rsidRPr="007B6BEE">
        <w:rPr>
          <w:rFonts w:ascii="Book Antiqua" w:hAnsi="Book Antiqua" w:cs="Arial"/>
          <w:sz w:val="20"/>
          <w:szCs w:val="20"/>
        </w:rPr>
        <w:t xml:space="preserve">i oczyszczenia z azbestu. </w:t>
      </w:r>
    </w:p>
    <w:p w:rsidR="00306A7A" w:rsidRPr="007B6BEE" w:rsidRDefault="00306A7A" w:rsidP="005713A2">
      <w:pPr>
        <w:tabs>
          <w:tab w:val="left" w:pos="2820"/>
        </w:tabs>
        <w:ind w:right="142"/>
        <w:jc w:val="both"/>
        <w:rPr>
          <w:rFonts w:ascii="Book Antiqua" w:hAnsi="Book Antiqua" w:cs="Arial"/>
          <w:sz w:val="20"/>
          <w:szCs w:val="20"/>
        </w:rPr>
      </w:pPr>
      <w:r w:rsidRPr="007B6BEE">
        <w:rPr>
          <w:rFonts w:ascii="Book Antiqua" w:hAnsi="Book Antiqua" w:cs="Arial"/>
          <w:sz w:val="20"/>
          <w:szCs w:val="20"/>
        </w:rPr>
        <w:t>W przypadku, kiedy przedmiotem prac były wyroby o gęstości objętościowej mniejszej niż 1000</w:t>
      </w:r>
      <w:r w:rsidR="00941088">
        <w:rPr>
          <w:rFonts w:ascii="Book Antiqua" w:hAnsi="Book Antiqua" w:cs="Arial"/>
          <w:sz w:val="20"/>
          <w:szCs w:val="20"/>
        </w:rPr>
        <w:t xml:space="preserve"> </w:t>
      </w:r>
      <w:r w:rsidRPr="007B6BEE">
        <w:rPr>
          <w:rFonts w:ascii="Book Antiqua" w:hAnsi="Book Antiqua" w:cs="Arial"/>
          <w:sz w:val="20"/>
          <w:szCs w:val="20"/>
        </w:rPr>
        <w:t>kg/m</w:t>
      </w:r>
      <w:r w:rsidRPr="007B6BEE">
        <w:rPr>
          <w:rFonts w:ascii="Book Antiqua" w:hAnsi="Book Antiqua" w:cs="Arial"/>
          <w:sz w:val="20"/>
          <w:szCs w:val="20"/>
          <w:vertAlign w:val="superscript"/>
        </w:rPr>
        <w:t xml:space="preserve">3 </w:t>
      </w:r>
      <w:r w:rsidRPr="007B6BEE">
        <w:rPr>
          <w:rFonts w:ascii="Book Antiqua" w:hAnsi="Book Antiqua" w:cs="Arial"/>
          <w:sz w:val="20"/>
          <w:szCs w:val="20"/>
        </w:rPr>
        <w:t>lub wyroby mocno uszkodzone</w:t>
      </w:r>
      <w:r w:rsidR="00941088">
        <w:rPr>
          <w:rFonts w:ascii="Book Antiqua" w:hAnsi="Book Antiqua" w:cs="Arial"/>
          <w:sz w:val="20"/>
          <w:szCs w:val="20"/>
        </w:rPr>
        <w:t xml:space="preserve"> </w:t>
      </w:r>
      <w:r w:rsidRPr="007B6BEE">
        <w:rPr>
          <w:rFonts w:ascii="Book Antiqua" w:hAnsi="Book Antiqua" w:cs="Arial"/>
          <w:sz w:val="20"/>
          <w:szCs w:val="20"/>
        </w:rPr>
        <w:t>i zniszczon</w:t>
      </w:r>
      <w:r w:rsidR="0046716D" w:rsidRPr="007B6BEE">
        <w:rPr>
          <w:rFonts w:ascii="Book Antiqua" w:hAnsi="Book Antiqua" w:cs="Arial"/>
          <w:sz w:val="20"/>
          <w:szCs w:val="20"/>
        </w:rPr>
        <w:t xml:space="preserve">e </w:t>
      </w:r>
      <w:r w:rsidRPr="007B6BEE">
        <w:rPr>
          <w:rFonts w:ascii="Book Antiqua" w:hAnsi="Book Antiqua" w:cs="Arial"/>
          <w:sz w:val="20"/>
          <w:szCs w:val="20"/>
        </w:rPr>
        <w:t>lub prace obejmowały wyroby zawierające azbest krokidolit lub prowadzone były w pomieszczeniach zamkniętych, wykonawca prac ma obowiązek przedstawienia wyników badania powietrza – przeprowadzonego przez uprawnione do tego laboratorium lub instytucję.</w:t>
      </w:r>
      <w:r w:rsidR="00740DB5">
        <w:rPr>
          <w:rFonts w:ascii="Book Antiqua" w:hAnsi="Book Antiqua" w:cs="Arial"/>
          <w:sz w:val="20"/>
          <w:szCs w:val="20"/>
        </w:rPr>
        <w:t xml:space="preserve"> </w:t>
      </w:r>
      <w:r w:rsidRPr="007B6BEE">
        <w:rPr>
          <w:rFonts w:ascii="Book Antiqua" w:hAnsi="Book Antiqua" w:cs="Arial"/>
          <w:sz w:val="20"/>
          <w:szCs w:val="20"/>
        </w:rPr>
        <w:t xml:space="preserve">W przypadkach wykonywania prac na zewnątrz nie ma obowiązku wykonywania pomiarów czystości </w:t>
      </w:r>
      <w:r w:rsidRPr="007B6BEE">
        <w:rPr>
          <w:rFonts w:ascii="Book Antiqua" w:hAnsi="Book Antiqua" w:cs="Arial"/>
          <w:sz w:val="20"/>
          <w:szCs w:val="20"/>
        </w:rPr>
        <w:lastRenderedPageBreak/>
        <w:t xml:space="preserve">powietrza chyba, że </w:t>
      </w:r>
      <w:r w:rsidR="009F63E4">
        <w:rPr>
          <w:rFonts w:ascii="Book Antiqua" w:hAnsi="Book Antiqua" w:cs="Arial"/>
          <w:sz w:val="20"/>
          <w:szCs w:val="20"/>
        </w:rPr>
        <w:t>właściciel</w:t>
      </w:r>
      <w:r w:rsidRPr="007B6BEE">
        <w:rPr>
          <w:rFonts w:ascii="Book Antiqua" w:hAnsi="Book Antiqua" w:cs="Arial"/>
          <w:sz w:val="20"/>
          <w:szCs w:val="20"/>
        </w:rPr>
        <w:t xml:space="preserve"> tego zażąda od wykonawcy. Koszt wykonania takich badań spoczywa na </w:t>
      </w:r>
      <w:r w:rsidR="009F63E4">
        <w:rPr>
          <w:rFonts w:ascii="Book Antiqua" w:hAnsi="Book Antiqua" w:cs="Arial"/>
          <w:sz w:val="20"/>
          <w:szCs w:val="20"/>
        </w:rPr>
        <w:t>właścicielu,</w:t>
      </w:r>
      <w:r w:rsidRPr="007B6BEE">
        <w:rPr>
          <w:rFonts w:ascii="Book Antiqua" w:hAnsi="Book Antiqua" w:cs="Arial"/>
          <w:sz w:val="20"/>
          <w:szCs w:val="20"/>
        </w:rPr>
        <w:t xml:space="preserve"> a obowiązek ich wykonania lub zlecenia na wykonawcy prac.</w:t>
      </w:r>
    </w:p>
    <w:p w:rsidR="0006175B" w:rsidRDefault="0006175B" w:rsidP="00CA3308">
      <w:pPr>
        <w:tabs>
          <w:tab w:val="left" w:pos="2820"/>
        </w:tabs>
        <w:ind w:right="142"/>
        <w:jc w:val="both"/>
        <w:rPr>
          <w:rFonts w:ascii="Book Antiqua" w:hAnsi="Book Antiqua" w:cs="Arial"/>
          <w:b/>
          <w:sz w:val="20"/>
          <w:szCs w:val="20"/>
        </w:rPr>
        <w:sectPr w:rsidR="0006175B" w:rsidSect="0082597E">
          <w:footnotePr>
            <w:pos w:val="beneathText"/>
          </w:footnotePr>
          <w:type w:val="continuous"/>
          <w:pgSz w:w="11905" w:h="16837"/>
          <w:pgMar w:top="1418" w:right="1134" w:bottom="1418" w:left="1134" w:header="709" w:footer="482" w:gutter="0"/>
          <w:cols w:space="708"/>
          <w:docGrid w:linePitch="360"/>
        </w:sectPr>
      </w:pPr>
    </w:p>
    <w:p w:rsidR="00941088" w:rsidRDefault="00941088" w:rsidP="0006175B">
      <w:pPr>
        <w:ind w:left="2127" w:right="142" w:hanging="2127"/>
        <w:jc w:val="both"/>
        <w:rPr>
          <w:rFonts w:ascii="Book Antiqua" w:hAnsi="Book Antiqua" w:cs="Arial"/>
          <w:b/>
          <w:sz w:val="20"/>
          <w:szCs w:val="20"/>
        </w:rPr>
      </w:pPr>
    </w:p>
    <w:p w:rsidR="00941088" w:rsidRDefault="00941088" w:rsidP="0006175B">
      <w:pPr>
        <w:ind w:left="2127" w:right="142" w:hanging="2127"/>
        <w:jc w:val="both"/>
        <w:rPr>
          <w:rFonts w:ascii="Book Antiqua" w:hAnsi="Book Antiqua" w:cs="Arial"/>
          <w:b/>
          <w:sz w:val="20"/>
          <w:szCs w:val="20"/>
        </w:rPr>
      </w:pPr>
    </w:p>
    <w:p w:rsidR="00CA3308" w:rsidRPr="00CA3308" w:rsidRDefault="00CA3308" w:rsidP="0006175B">
      <w:pPr>
        <w:ind w:left="2127" w:right="142" w:hanging="2127"/>
        <w:jc w:val="both"/>
        <w:rPr>
          <w:rFonts w:ascii="Book Antiqua" w:hAnsi="Book Antiqua" w:cs="Arial"/>
          <w:sz w:val="20"/>
          <w:szCs w:val="20"/>
        </w:rPr>
      </w:pPr>
      <w:r w:rsidRPr="00CA3308">
        <w:rPr>
          <w:rFonts w:ascii="Book Antiqua" w:hAnsi="Book Antiqua" w:cs="Arial"/>
          <w:b/>
          <w:sz w:val="20"/>
          <w:szCs w:val="20"/>
        </w:rPr>
        <w:t xml:space="preserve">PROCEDURA 5  </w:t>
      </w:r>
      <w:r w:rsidR="0006175B">
        <w:rPr>
          <w:rFonts w:ascii="Book Antiqua" w:hAnsi="Book Antiqua" w:cs="Arial"/>
          <w:b/>
          <w:sz w:val="20"/>
          <w:szCs w:val="20"/>
        </w:rPr>
        <w:tab/>
      </w:r>
      <w:r w:rsidRPr="00CA3308">
        <w:rPr>
          <w:rFonts w:ascii="Book Antiqua" w:hAnsi="Book Antiqua" w:cs="Arial"/>
          <w:sz w:val="20"/>
          <w:szCs w:val="20"/>
        </w:rPr>
        <w:t>Dotycząca przygotowania i t</w:t>
      </w:r>
      <w:r w:rsidR="0006175B">
        <w:rPr>
          <w:rFonts w:ascii="Book Antiqua" w:hAnsi="Book Antiqua" w:cs="Arial"/>
          <w:sz w:val="20"/>
          <w:szCs w:val="20"/>
        </w:rPr>
        <w:t xml:space="preserve">ransportu odpadów zawierających </w:t>
      </w:r>
      <w:r w:rsidRPr="00CA3308">
        <w:rPr>
          <w:rFonts w:ascii="Book Antiqua" w:hAnsi="Book Antiqua" w:cs="Arial"/>
          <w:sz w:val="20"/>
          <w:szCs w:val="20"/>
        </w:rPr>
        <w:t>azbest.</w:t>
      </w:r>
    </w:p>
    <w:p w:rsidR="0006175B" w:rsidRDefault="0006175B" w:rsidP="00CA3308">
      <w:pPr>
        <w:tabs>
          <w:tab w:val="left" w:pos="2820"/>
        </w:tabs>
        <w:ind w:right="142"/>
        <w:jc w:val="both"/>
        <w:rPr>
          <w:rFonts w:ascii="Book Antiqua" w:hAnsi="Book Antiqua" w:cs="Arial"/>
          <w:sz w:val="20"/>
          <w:szCs w:val="20"/>
        </w:rPr>
        <w:sectPr w:rsidR="0006175B" w:rsidSect="0082597E">
          <w:footnotePr>
            <w:pos w:val="beneathText"/>
          </w:footnotePr>
          <w:type w:val="continuous"/>
          <w:pgSz w:w="11905" w:h="16837"/>
          <w:pgMar w:top="1418" w:right="1134" w:bottom="1418" w:left="1134" w:header="709" w:footer="482" w:gutter="0"/>
          <w:cols w:space="708"/>
          <w:docGrid w:linePitch="360"/>
        </w:sectPr>
      </w:pPr>
    </w:p>
    <w:p w:rsidR="00CA3308" w:rsidRPr="00CA3308" w:rsidRDefault="00CA3308" w:rsidP="00CA3308">
      <w:pPr>
        <w:tabs>
          <w:tab w:val="left" w:pos="2820"/>
        </w:tabs>
        <w:ind w:right="142"/>
        <w:jc w:val="both"/>
        <w:rPr>
          <w:rFonts w:ascii="Book Antiqua" w:hAnsi="Book Antiqua" w:cs="Arial"/>
          <w:sz w:val="20"/>
          <w:szCs w:val="20"/>
        </w:rPr>
      </w:pPr>
    </w:p>
    <w:p w:rsidR="00CA3308" w:rsidRPr="00CA3308" w:rsidRDefault="00E7582B" w:rsidP="00CA3308">
      <w:pPr>
        <w:tabs>
          <w:tab w:val="left" w:pos="2820"/>
        </w:tabs>
        <w:ind w:right="142"/>
        <w:jc w:val="both"/>
        <w:rPr>
          <w:rFonts w:ascii="Book Antiqua" w:hAnsi="Book Antiqua" w:cs="Arial"/>
          <w:sz w:val="20"/>
          <w:szCs w:val="20"/>
        </w:rPr>
      </w:pPr>
      <w:r>
        <w:rPr>
          <w:rFonts w:ascii="Book Antiqua" w:hAnsi="Book Antiqua" w:cs="Arial"/>
          <w:noProof/>
          <w:sz w:val="20"/>
          <w:szCs w:val="20"/>
          <w:lang w:eastAsia="pl-PL"/>
        </w:rPr>
        <w:pict>
          <v:group id="Grupa 25" o:spid="_x0000_s1104" style="position:absolute;left:0;text-align:left;margin-left:21.05pt;margin-top:8pt;width:398.8pt;height:548.9pt;z-index:251657728" coordorigin="2219,2112" coordsize="7976,10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YwQAgAAIZ1AAAOAAAAZHJzL2Uyb0RvYy54bWzsnVuPm0YUgN8r9T8g3h0z3LHijXZ9WVVK&#10;20hJ22cWsI2KgQK79rbqf+85M8PY4N3GSbR4pZw8bMDcZs4w35w5l+Htu/020x6Sqk6LfKqzN4au&#10;JXlUxGm+nuq/fVqOfF2rmzCPw6zIk6n+mNT6u6sff3i7KyeJWWyKLE4qDW6S15NdOdU3TVNOxuM6&#10;2iTbsH5TlEkOB1dFtQ0b2K3W47gKd3D3bTY2DcMd74oqLqsiSuoafp2Lg/oVv/9qlUTNr6tVnTRa&#10;NtWhbA3/W/G/d/h3fPU2nKyrsNykkSxG+BWl2IZpDg9Vt5qHTajdV+nJrbZpVBV1sWreRMV2XKxW&#10;aZTwOkBtmNGrzW1V3Je8LuvJbl0qMYFoe3L66ttGvzx8qLQ0nuq2ruXhFprotrovQ810UDa7cj2B&#10;U26r8mP5oRIVhM33RfRnDYfH/eO4vxYna3e7n4sY7hfeNwWXzX5VbfEWUGttz5vgUTVBsm+0CH50&#10;DNf2XGipCI65gccMSzZStIGWxOtMkwW6BodNxkzRgNFmIa/3As8VFzMj8Hw8PA4n4sm8tLJ0WDV4&#10;4+qDUOtvE+rHTVgmvK1qlJgUqtMK9RNW8KbYa74l5MrPQqFqzR5+h77DZVQL2Wp5MduE+Tq5rqpi&#10;t0nCGIrHeG2w3PAA0R64U+NNPids03S8ntBakXuBBYdQ3oHvdgQWTsqqbm6TYqvhxlSvoD/xYoYP&#10;7+tGyLY9Rb798TLNMq0qmj/SZsOFgm3MD9ZwjdjQygLqI36uq/XdLKu0hxC66DwInMCWhVjXx2c7&#10;BvwTMjq+YmnOb+Y3T17B8IonLjl5CLwh67ZwWZprIHiQth+I67U6CrMEeoiQP+/jvJZYuizXdnDE&#10;9NoHFVmqDj5ftfr4tG3aAAOzdDvVffFIkGw4wVZf5DHfbsI0E9tQ1izHwwmnm2gG2Ns3UrrYrJw8&#10;/1wvHcOzLX/keY41sq2FMbrxl7PR9Yy5rre4md0s2L8oUWZPNmkcJ/mC37NuQcjs8/qERLJAmEKh&#10;KiCWtriHOn7cxDstTvFNMn0rgKEhToHFlm+40Fl1LczWMIhETaU/+QJ1xOmapm1a4mXMyk0o3h/x&#10;kogXU57OAaAez/eOSjY+qbw4Yw9vKoi6FSugQ3Q0wY1mf7fn0LQ4YfDgXRE/Qj+EFx9fbBwSYWNT&#10;VH/r2g6Gl6le/3UfVomuZT/l2JcNw7ZxQOJ7ju2ZsFN1Dt0dHwrzCG421RuQEt+cNWIUuy+rdL2B&#10;Zwl+5MU14HaV8s55KBdUBneAdwOBjwGFxXByIB/v11gMia/ByAcvGtDNsm0+pvFW5YMNkE8OFrbT&#10;QqcdpFqsEfliIh+qok+qWN8x+QIccw+EIfJJlY/BQNYnn9SlByefLcjnOybH24F8loc6NOp8nst1&#10;aKUkk86HOiPpfEeTcCIfYk7pfKC2EfmemuwyoE2ffHxCeTmdzzY9aSI4ne2SzgdTSZrt0mwXZ7ln&#10;zXZtbgEhnQ+sDhJprc4HylSffF47SlxmtuuAhQFLcND5DnY+Ih+RDyy5RL7zyce1CCLfCfnQbNkn&#10;n7KJXoh86M8g8nXcKOThIA+Hcu+0ul77P3ccPefhsJW/kjwcwnUhdT6TnZJP2UQHJZ/rGMIh7npO&#10;b7ZruT64oNHORzof6Xyk80mf7nnkU/5KIl+XfOYJ+QJlEx2UfCoUKAAGdnW+Iw+HybFMHg6KasEo&#10;Qwj4oKgWESz0rM6n/JVEvi75rFPyKZvooORzXQyfwpg9iJfskc9yWt8ukY88HGTnE3F85+l8yl9J&#10;5OuST4WHq3i+QNlEByWf0vmY4ZGhrx8vTYY+MvR9paFPOSwJfV30nSZxBMooeiH0MYgY72p9B++u&#10;pCLNd2m+S/Pd87Q+5bEk9HXRd5rFIdyKF4jok0l/zHQhaYPcu+TepQQ2TKf8xgQ2W7ksCX1d9Kk0&#10;jvdpnmiBMomCxjfLRS50tM9lLrTK1+UZr58eS8h77qTriksQm2el67omBlNj0prh91I3IOAG/bmW&#10;26ajPpOxBqG9mI8cTp7J1c0LzNTlIB02iVVruHiaKoU82wwyIiGBdpvEkBmZQPYnbkGhQHs9N801&#10;MIKFv/DtkW26i5FtzOej6+XMHrlL5jlzaz6bzXtprjxFWaw58I3eACXEo26Id2/Vjjb+khJyoUFf&#10;MCFXwAvfG+xiw6W5mirlQVBCmQ8HoYRtYHQHOgFMkbl/CPYlSvClBg7J8ESJk2VHvrvk1YtRQqUH&#10;CEooS9uwlPCZy+1WRIl2+niyZAZRgihxKUrAQkcylF5QQhmlBqGEb3kyiNQK+MyCKEGUoGAp3gue&#10;CpC/GCVU2LmghLLfvBwltFWWlr+3KwzJ1dtgmS4IA4W5B65k1PdFOXJZHR6T+bwjKiMTBZkocNnD&#10;72HNsEsBI1A+HA4MmRYsHThDWDINKAAaLP2As4r0CtIrSK94dXoFrr8oEnklJo7jmgfEhO1ZhIkI&#10;4/MJE4SJ14cJ5fBQccDMuFQgsFzS+P/SXpnNPuMnpTWN0dkKS6CrZYuHdQcD5r7A2UtrGuNi2Vxk&#10;L7WmscikxAmCmLLQyp4y4x/mL10V6TgKeBAVSXh7HUesVkwzKVKRSEV6dSoSWli6nFALCbycjZav&#10;sS++jwEaD6SpgsXFJU8OfgCGplKUBtDG470mTw4zuq4cZgwbY+rbCCruwbHgozntWMq/jEDhYxQ+&#10;RiuA99bHuJQHBw0sXYVi2DBTl0H0OwcFYxRnShoFfR7qMwtmXw4Uan0a6cQZNtLUZTIenZkmpa0Q&#10;KAgUXw4K0Dn4xz75jEV+mBS/Jnq8D9vHn0+9+g8AAP//AwBQSwMEFAAGAAgAAAAhAJgSTlLgAAAA&#10;CgEAAA8AAABkcnMvZG93bnJldi54bWxMj8FOwzAQRO9I/IO1SNyo4wZKGuJUVQWcKiRaJNTbNtkm&#10;UWM7it0k/XuWExx3ZjT7JltNphUD9b5xVoOaRSDIFq5sbKXha//2kIDwAW2JrbOk4UoeVvntTYZp&#10;6Ub7ScMuVIJLrE9RQx1Cl0rpi5oM+pnryLJ3cr3BwGdfybLHkctNK+dRtJAGG8sfauxoU1Nx3l2M&#10;hvcRx3WsXoft+bS5HvZPH99bRVrf303rFxCBpvAXhl98RoecmY7uYksvWg2Pc8VJ1hc8if0kXj6D&#10;OLKgVJyAzDP5f0L+AwAA//8DAFBLAQItABQABgAIAAAAIQC2gziS/gAAAOEBAAATAAAAAAAAAAAA&#10;AAAAAAAAAABbQ29udGVudF9UeXBlc10ueG1sUEsBAi0AFAAGAAgAAAAhADj9If/WAAAAlAEAAAsA&#10;AAAAAAAAAAAAAAAALwEAAF9yZWxzLy5yZWxzUEsBAi0AFAAGAAgAAAAhAAJohjBACAAAhnUAAA4A&#10;AAAAAAAAAAAAAAAALgIAAGRycy9lMm9Eb2MueG1sUEsBAi0AFAAGAAgAAAAhAJgSTlLgAAAACgEA&#10;AA8AAAAAAAAAAAAAAAAAmgoAAGRycy9kb3ducmV2LnhtbFBLBQYAAAAABAAEAPMAAACnCwAAAAA=&#10;">
            <v:shape id="Text Box 83" o:spid="_x0000_s1105" type="#_x0000_t202" style="position:absolute;left:2257;top:2112;width:7937;height:9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GL8QA&#10;AADaAAAADwAAAGRycy9kb3ducmV2LnhtbESPS2vDMBCE74X8B7GB3mrZCS3FtWJCIDSHQsnDhd4W&#10;a/0g1sqx1Nj991Ug0OMwM98wWT6ZTlxpcK1lBUkUgyAurW65VnA6bp9eQTiPrLGzTAp+yUG+mj1k&#10;mGo78p6uB1+LAGGXooLG+z6V0pUNGXSR7YmDV9nBoA9yqKUecAxw08lFHL9Igy2HhQZ72jRUng8/&#10;JlCKC+rtV5cU1f57PL9/LouPkpV6nE/rNxCeJv8fvrd3WsEz3K6EG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2Bi/EAAAA2gAAAA8AAAAAAAAAAAAAAAAAmAIAAGRycy9k&#10;b3ducmV2LnhtbFBLBQYAAAAABAAEAPUAAACJAwAAAAA=&#10;" fillcolor="#d99594" strokecolor="#d99594" strokeweight="1pt">
              <v:fill color2="#f2dbdb" angle="135" focus="50%" type="gradient"/>
              <v:shadow color="#622423" opacity=".5" offset="1pt"/>
              <v:textbox style="mso-next-textbox:#Text Box 83" inset="2.79mm,1.52mm,2.79mm,1.52mm">
                <w:txbxContent>
                  <w:p w:rsidR="003C18BD" w:rsidRDefault="003C18BD" w:rsidP="00CA3308">
                    <w:pPr>
                      <w:ind w:right="102"/>
                      <w:jc w:val="center"/>
                      <w:rPr>
                        <w:rFonts w:ascii="Book Antiqua" w:eastAsia="Lucida Sans Unicode" w:hAnsi="Book Antiqua"/>
                        <w:bCs/>
                        <w:sz w:val="22"/>
                        <w:szCs w:val="22"/>
                      </w:rPr>
                    </w:pPr>
                    <w:r>
                      <w:rPr>
                        <w:rFonts w:ascii="Book Antiqua" w:eastAsia="Lucida Sans Unicode" w:hAnsi="Book Antiqua"/>
                        <w:bCs/>
                        <w:sz w:val="22"/>
                        <w:szCs w:val="22"/>
                      </w:rPr>
                      <w:t>Uzyskanie od starosty właściwego ze względu na miejsce siedziby zezwolenia na prowadzenie działalności w zakresie transportu odpadów zawierających azbest</w:t>
                    </w:r>
                  </w:p>
                </w:txbxContent>
              </v:textbox>
            </v:shape>
            <v:shape id="Text Box 84" o:spid="_x0000_s1106" type="#_x0000_t202" style="position:absolute;left:2258;top:3445;width:7936;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lmMUA&#10;AADbAAAADwAAAGRycy9kb3ducmV2LnhtbESPzWrDMBCE74W8g9hAb43sFkJwI4cQMO0hUOzEgd4W&#10;a/1DrJVrKbH79lWh0NsuM/Pt7HY3m17caXSdZQXxKgJBXFndcaPgfMqeNiCcR9bYWyYF3+Rgly4e&#10;tphoO3FO98I3IkDYJaig9X5IpHRVSwbdyg7EQavtaNCHdWykHnEKcNPL5yhaS4MdhwstDnRoqboW&#10;NxMo5Rfq7NLHZZ1/Tte3j5fyWLFSj8t5/wrC0+z/zX/pdx3qr+H3lzC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WYxQAAANsAAAAPAAAAAAAAAAAAAAAAAJgCAABkcnMv&#10;ZG93bnJldi54bWxQSwUGAAAAAAQABAD1AAAAigMAAAAA&#10;" fillcolor="#d99594" strokecolor="#d99594" strokeweight="1pt">
              <v:fill color2="#f2dbdb" angle="135" focus="50%" type="gradient"/>
              <v:shadow color="#622423" opacity=".5" offset="1pt"/>
              <v:textbox style="mso-next-textbox:#Text Box 84" inset="2.79mm,1.52mm,2.79mm,1.52mm">
                <w:txbxContent>
                  <w:p w:rsidR="003C18BD" w:rsidRDefault="003C18BD" w:rsidP="00CA3308">
                    <w:pPr>
                      <w:jc w:val="center"/>
                      <w:rPr>
                        <w:rFonts w:ascii="Book Antiqua" w:hAnsi="Book Antiqua"/>
                        <w:bCs/>
                        <w:sz w:val="22"/>
                        <w:szCs w:val="20"/>
                      </w:rPr>
                    </w:pPr>
                    <w:r>
                      <w:rPr>
                        <w:rFonts w:ascii="Book Antiqua" w:hAnsi="Book Antiqua"/>
                        <w:bCs/>
                        <w:sz w:val="22"/>
                        <w:szCs w:val="20"/>
                      </w:rPr>
                      <w:t>Odbiór odpadów zawierających azbest od poprzedniego posiadacza</w:t>
                    </w:r>
                  </w:p>
                </w:txbxContent>
              </v:textbox>
            </v:shape>
            <v:shape id="Text Box 85" o:spid="_x0000_s1107" type="#_x0000_t202" style="position:absolute;left:2248;top:8524;width:3719;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AA8UA&#10;AADbAAAADwAAAGRycy9kb3ducmV2LnhtbESPS2vDMBCE74X8B7GB3mrZCbTFtWJCIDSHQsnDhd4W&#10;a/0g1sqx1Nj991Ug0NsuM/PtbJZPphNXGlxrWUESxSCIS6tbrhWcjtunVxDOI2vsLJOCX3KQr2YP&#10;Gabajryn68HXIkDYpaig8b5PpXRlQwZdZHvioFV2MOjDOtRSDzgGuOnkIo6fpcGWw4UGe9o0VJ4P&#10;PyZQigvq7VeXFNX+ezy/fy6Lj5KVepxP6zcQnib/b76ndzrUf4HbL2E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YADxQAAANsAAAAPAAAAAAAAAAAAAAAAAJgCAABkcnMv&#10;ZG93bnJldi54bWxQSwUGAAAAAAQABAD1AAAAigMAAAAA&#10;" fillcolor="#d99594" strokecolor="#d99594" strokeweight="1pt">
              <v:fill color2="#f2dbdb" angle="135" focus="50%" type="gradient"/>
              <v:shadow color="#622423" opacity=".5" offset="1pt"/>
              <v:textbox style="mso-next-textbox:#Text Box 85" inset="2.79mm,1.52mm,2.79mm,1.52mm">
                <w:txbxContent>
                  <w:p w:rsidR="003C18BD" w:rsidRPr="00B2532D" w:rsidRDefault="003C18BD" w:rsidP="00CA3308">
                    <w:pPr>
                      <w:jc w:val="center"/>
                      <w:rPr>
                        <w:rFonts w:ascii="Book Antiqua" w:eastAsia="Lucida Sans Unicode" w:hAnsi="Book Antiqua"/>
                        <w:bCs/>
                        <w:sz w:val="22"/>
                      </w:rPr>
                    </w:pPr>
                    <w:r w:rsidRPr="00B2532D">
                      <w:rPr>
                        <w:rFonts w:ascii="Book Antiqua" w:eastAsia="Lucida Sans Unicode" w:hAnsi="Book Antiqua"/>
                        <w:bCs/>
                        <w:sz w:val="22"/>
                      </w:rPr>
                      <w:t xml:space="preserve">Sprawdzenie prawidłowości </w:t>
                    </w:r>
                    <w:r w:rsidRPr="00B2532D">
                      <w:rPr>
                        <w:rFonts w:ascii="Book Antiqua" w:eastAsia="Lucida Sans Unicode" w:hAnsi="Book Antiqua"/>
                        <w:bCs/>
                        <w:sz w:val="22"/>
                      </w:rPr>
                      <w:br/>
                      <w:t>i szczelności opakowania</w:t>
                    </w:r>
                  </w:p>
                </w:txbxContent>
              </v:textbox>
            </v:shape>
            <v:shape id="Text Box 86" o:spid="_x0000_s1108" type="#_x0000_t202" style="position:absolute;left:2258;top:4272;width:7937;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UccQA&#10;AADbAAAADwAAAGRycy9kb3ducmV2LnhtbESPT2vCQBDF74V+h2UK3pqNCkWiq4gg9VAo/ongbciO&#10;STA7m2a3Jv32nYPg7Q3z5jfvLVaDa9SdulB7NjBOUlDEhbc1lwZOx+37DFSIyBYbz2TgjwKslq8v&#10;C8ys73lP90MslUA4ZGigirHNtA5FRQ5D4lti2V195zDK2JXadtgL3DV6kqYf2mHN8qHCljYVFbfD&#10;rxNK/oN2e27G+XV/6W+f39P8q2BjRm/Deg4q0hCf5sf1zkp8CStdRI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qFHHEAAAA2wAAAA8AAAAAAAAAAAAAAAAAmAIAAGRycy9k&#10;b3ducmV2LnhtbFBLBQYAAAAABAAEAPUAAACJAwAAAAA=&#10;" fillcolor="#d99594" strokecolor="#d99594" strokeweight="1pt">
              <v:fill color2="#f2dbdb" angle="135" focus="50%" type="gradient"/>
              <v:shadow color="#622423" opacity=".5" offset="1pt"/>
              <v:textbox style="mso-next-textbox:#Text Box 86" inset="2.79mm,1.52mm,2.79mm,1.52mm">
                <w:txbxContent>
                  <w:p w:rsidR="003C18BD" w:rsidRPr="00B2532D" w:rsidRDefault="003C18BD" w:rsidP="00CA3308">
                    <w:pPr>
                      <w:jc w:val="center"/>
                      <w:rPr>
                        <w:rFonts w:ascii="Book Antiqua" w:hAnsi="Book Antiqua"/>
                        <w:sz w:val="22"/>
                      </w:rPr>
                    </w:pPr>
                    <w:r w:rsidRPr="00B2532D">
                      <w:rPr>
                        <w:rFonts w:ascii="Book Antiqua" w:hAnsi="Book Antiqua"/>
                        <w:sz w:val="22"/>
                      </w:rPr>
                      <w:t>Przygotowanie pojazdu do przewozu odpadów niebezpiecznych</w:t>
                    </w:r>
                  </w:p>
                </w:txbxContent>
              </v:textbox>
            </v:shape>
            <v:shape id="Text Box 87" o:spid="_x0000_s1109" type="#_x0000_t202" style="position:absolute;left:2258;top:5100;width:7937;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x6sUA&#10;AADbAAAADwAAAGRycy9kb3ducmV2LnhtbESPS2vDMBCE74X8B7GB3mrZCZTWtWJCIDSHQsnDhd4W&#10;a/0g1sqx1Nj991Ug0NsuM/PtbJZPphNXGlxrWUESxSCIS6tbrhWcjtunFxDOI2vsLJOCX3KQr2YP&#10;Gabajryn68HXIkDYpaig8b5PpXRlQwZdZHvioFV2MOjDOtRSDzgGuOnkIo6fpcGWw4UGe9o0VJ4P&#10;PyZQigvq7VeXFNX+ezy/fy6Lj5KVepxP6zcQnib/b76ndzrUf4XbL2E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rHqxQAAANsAAAAPAAAAAAAAAAAAAAAAAJgCAABkcnMv&#10;ZG93bnJldi54bWxQSwUGAAAAAAQABAD1AAAAigMAAAAA&#10;" fillcolor="#d99594" strokecolor="#d99594" strokeweight="1pt">
              <v:fill color2="#f2dbdb" angle="135" focus="50%" type="gradient"/>
              <v:shadow color="#622423" opacity=".5" offset="1pt"/>
              <v:textbox style="mso-next-textbox:#Text Box 87" inset="2.79mm,1.52mm,2.79mm,1.52mm">
                <w:txbxContent>
                  <w:p w:rsidR="003C18BD" w:rsidRPr="00B2532D" w:rsidRDefault="003C18BD" w:rsidP="00CA3308">
                    <w:pPr>
                      <w:jc w:val="center"/>
                      <w:rPr>
                        <w:rFonts w:ascii="Book Antiqua" w:hAnsi="Book Antiqua"/>
                        <w:sz w:val="22"/>
                      </w:rPr>
                    </w:pPr>
                    <w:r w:rsidRPr="00B2532D">
                      <w:rPr>
                        <w:rFonts w:ascii="Book Antiqua" w:hAnsi="Book Antiqua"/>
                        <w:sz w:val="22"/>
                      </w:rPr>
                      <w:t>Przygotowanie dokumentów</w:t>
                    </w:r>
                  </w:p>
                </w:txbxContent>
              </v:textbox>
            </v:shape>
            <v:shape id="Text Box 88" o:spid="_x0000_s1110" type="#_x0000_t202" style="position:absolute;left:2258;top:5937;width:7937;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SysQA&#10;AADbAAAADwAAAGRycy9kb3ducmV2LnhtbESPTWvCQBCG7wX/wzJCb3WjhSLRVUSQ9iAUPyJ4G7Jj&#10;EszOxuxq0n/fOQgeh3feZ+aZL3tXqwe1ofJsYDxKQBHn3lZcGDgeNh9TUCEiW6w9k4E/CrBcDN7m&#10;mFrf8Y4e+1gogXBI0UAZY5NqHfKSHIaRb4glu/jWYZSxLbRtsRO4q/UkSb60w4rlQokNrUvKr/u7&#10;E0p2Q7s51ePssjt31+/fz2ybszHvw341AxWpj6/lZ/vHGpjI9+IiHq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w0srEAAAA2wAAAA8AAAAAAAAAAAAAAAAAmAIAAGRycy9k&#10;b3ducmV2LnhtbFBLBQYAAAAABAAEAPUAAACJAwAAAAA=&#10;" fillcolor="#d99594" strokecolor="#d99594" strokeweight="1pt">
              <v:fill color2="#f2dbdb" angle="135" focus="50%" type="gradient"/>
              <v:shadow color="#622423" opacity=".5" offset="1pt"/>
              <v:textbox style="mso-next-textbox:#Text Box 88" inset="2.79mm,1.52mm,2.79mm,1.52mm">
                <w:txbxContent>
                  <w:p w:rsidR="003C18BD" w:rsidRPr="00B2532D" w:rsidRDefault="003C18BD" w:rsidP="00CA3308">
                    <w:pPr>
                      <w:jc w:val="center"/>
                      <w:rPr>
                        <w:rFonts w:ascii="Book Antiqua" w:hAnsi="Book Antiqua"/>
                        <w:bCs/>
                        <w:sz w:val="22"/>
                        <w:szCs w:val="22"/>
                      </w:rPr>
                    </w:pPr>
                    <w:r w:rsidRPr="00B2532D">
                      <w:rPr>
                        <w:rFonts w:ascii="Book Antiqua" w:hAnsi="Book Antiqua"/>
                        <w:bCs/>
                        <w:sz w:val="22"/>
                        <w:szCs w:val="22"/>
                      </w:rPr>
                      <w:t>Dokument przewozowy z opisem przewożonych towarów niebezpiecznych</w:t>
                    </w:r>
                  </w:p>
                </w:txbxContent>
              </v:textbox>
            </v:shape>
            <v:shape id="Text Box 89" o:spid="_x0000_s1111" type="#_x0000_t202" style="position:absolute;left:6509;top:6752;width:3685;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3UcQA&#10;AADbAAAADwAAAGRycy9kb3ducmV2LnhtbESPQWvCQBSE7wX/w/KE3uomFkRSVymFoIdCSWwKvT2y&#10;zyQk+zZmVxP/vSsUehxm5htms5tMJ640uMaygngRgSAurW64UvB9TF/WIJxH1thZJgU3crDbzp42&#10;mGg7ckbX3FciQNglqKD2vk+kdGVNBt3C9sTBO9nBoA9yqKQecAxw08llFK2kwYbDQo09fdRUtvnF&#10;BEpxRp3+dHFxyn7Hdv/1WnyWrNTzfHp/A+Fp8v/hv/ZBK1jG8PgSf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8d1HEAAAA2wAAAA8AAAAAAAAAAAAAAAAAmAIAAGRycy9k&#10;b3ducmV2LnhtbFBLBQYAAAAABAAEAPUAAACJAwAAAAA=&#10;" fillcolor="#d99594" strokecolor="#d99594" strokeweight="1pt">
              <v:fill color2="#f2dbdb" angle="135" focus="50%" type="gradient"/>
              <v:shadow color="#622423" opacity=".5" offset="1pt"/>
              <v:textbox style="mso-next-textbox:#Text Box 89" inset="2.79mm,1.52mm,2.79mm,1.52mm">
                <w:txbxContent>
                  <w:p w:rsidR="003C18BD" w:rsidRPr="00B2532D" w:rsidRDefault="003C18BD" w:rsidP="00CA3308">
                    <w:pPr>
                      <w:jc w:val="center"/>
                      <w:rPr>
                        <w:rFonts w:ascii="Book Antiqua" w:hAnsi="Book Antiqua"/>
                        <w:sz w:val="22"/>
                      </w:rPr>
                    </w:pPr>
                    <w:r w:rsidRPr="00B2532D">
                      <w:rPr>
                        <w:rFonts w:ascii="Book Antiqua" w:hAnsi="Book Antiqua"/>
                        <w:sz w:val="22"/>
                      </w:rPr>
                      <w:t>Karta przekazania odpadu</w:t>
                    </w:r>
                  </w:p>
                </w:txbxContent>
              </v:textbox>
            </v:shape>
            <v:shape id="Text Box 90" o:spid="_x0000_s1112" type="#_x0000_t202" style="position:absolute;left:2219;top:9650;width:3719;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7pJsQA&#10;AADbAAAADwAAAGRycy9kb3ducmV2LnhtbESPQWvCQBSE7wX/w/KE3uomKYhEVxFB7KFQEpuCt0f2&#10;mYRk38bs1qT/visUehxm5htms5tMJ+40uMaygngRgSAurW64UvB5Pr6sQDiPrLGzTAp+yMFuO3va&#10;YKrtyBndc1+JAGGXooLa+z6V0pU1GXQL2xMH72oHgz7IoZJ6wDHATSeTKFpKgw2HhRp7OtRUtvm3&#10;CZTihvr41cXFNbuM7enjtXgvWann+bRfg/A0+f/wX/tNK0gSeHw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u6SbEAAAA2wAAAA8AAAAAAAAAAAAAAAAAmAIAAGRycy9k&#10;b3ducmV2LnhtbFBLBQYAAAAABAAEAPUAAACJAwAAAAA=&#10;" fillcolor="#d99594" strokecolor="#d99594" strokeweight="1pt">
              <v:fill color2="#f2dbdb" angle="135" focus="50%" type="gradient"/>
              <v:shadow color="#622423" opacity=".5" offset="1pt"/>
              <v:textbox style="mso-next-textbox:#Text Box 90" inset="2.79mm,1.52mm,2.79mm,1.52mm">
                <w:txbxContent>
                  <w:p w:rsidR="003C18BD" w:rsidRDefault="003C18BD" w:rsidP="00CA3308">
                    <w:pPr>
                      <w:jc w:val="center"/>
                      <w:rPr>
                        <w:rFonts w:ascii="Book Antiqua" w:eastAsia="Lucida Sans Unicode" w:hAnsi="Book Antiqua"/>
                        <w:bCs/>
                        <w:sz w:val="22"/>
                        <w:szCs w:val="22"/>
                      </w:rPr>
                    </w:pPr>
                    <w:r>
                      <w:rPr>
                        <w:rFonts w:ascii="Book Antiqua" w:eastAsia="Lucida Sans Unicode" w:hAnsi="Book Antiqua"/>
                        <w:bCs/>
                        <w:sz w:val="22"/>
                        <w:szCs w:val="22"/>
                      </w:rPr>
                      <w:t>Załadunek odpadów w pakietach foliowych</w:t>
                    </w:r>
                  </w:p>
                </w:txbxContent>
              </v:textbox>
            </v:shape>
            <v:shape id="Text Box 91" o:spid="_x0000_s1113" type="#_x0000_t202" style="position:absolute;left:6698;top:9647;width:3359;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MvcQA&#10;AADbAAAADwAAAGRycy9kb3ducmV2LnhtbESPT2vCQBTE7wW/w/IK3uomCkVS11AKQQ+C+CeCt0f2&#10;mYRk38bsatJv3y0Uehxm5jfMKh1NK57Uu9qygngWgSAurK65VHA+ZW9LEM4ja2wtk4JvcpCuJy8r&#10;TLQd+EDPoy9FgLBLUEHlfZdI6YqKDLqZ7YiDd7O9QR9kX0rd4xDgppXzKHqXBmsOCxV29FVR0Rwf&#10;JlDyO+rs0sb57XAdms1+ke8KVmr6On5+gPA0+v/wX3urFcwX8Psl/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iTL3EAAAA2wAAAA8AAAAAAAAAAAAAAAAAmAIAAGRycy9k&#10;b3ducmV2LnhtbFBLBQYAAAAABAAEAPUAAACJAwAAAAA=&#10;" fillcolor="#d99594" strokecolor="#d99594" strokeweight="1pt">
              <v:fill color2="#f2dbdb" angle="135" focus="50%" type="gradient"/>
              <v:shadow color="#622423" opacity=".5" offset="1pt"/>
              <v:textbox style="mso-next-textbox:#Text Box 91" inset="2.79mm,1.52mm,2.79mm,1.52mm">
                <w:txbxContent>
                  <w:p w:rsidR="003C18BD" w:rsidRPr="00B2532D" w:rsidRDefault="003C18BD" w:rsidP="00CA3308">
                    <w:pPr>
                      <w:jc w:val="center"/>
                      <w:rPr>
                        <w:rFonts w:ascii="Book Antiqua" w:eastAsia="Lucida Sans Unicode" w:hAnsi="Book Antiqua"/>
                        <w:bCs/>
                        <w:sz w:val="22"/>
                      </w:rPr>
                    </w:pPr>
                    <w:r w:rsidRPr="00B2532D">
                      <w:rPr>
                        <w:rFonts w:ascii="Book Antiqua" w:eastAsia="Lucida Sans Unicode" w:hAnsi="Book Antiqua"/>
                        <w:bCs/>
                        <w:sz w:val="22"/>
                      </w:rPr>
                      <w:t>Zabezpieczenie ładunku przed przesuwaniem</w:t>
                    </w:r>
                  </w:p>
                </w:txbxContent>
              </v:textbox>
            </v:shape>
            <v:shape id="Text Box 92" o:spid="_x0000_s1114" type="#_x0000_t202" style="position:absolute;left:2219;top:10737;width:7937;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UycQA&#10;AADbAAAADwAAAGRycy9kb3ducmV2LnhtbESPQWvCQBSE70L/w/IKvdWNUUpJXaUIoR4KEm0KvT2y&#10;zySYfRuz2yT+e1cQPA4z8w2zXI+mET11rrasYDaNQBAXVtdcKvg5pK/vIJxH1thYJgUXcrBePU2W&#10;mGg7cEb93pciQNglqKDyvk2kdEVFBt3UtsTBO9rOoA+yK6XucAhw08g4it6kwZrDQoUtbSoqTvt/&#10;Eyj5GXX628zyY/Y3nL528/y7YKVensfPDxCeRv8I39tbrSBewO1L+A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L1MnEAAAA2wAAAA8AAAAAAAAAAAAAAAAAmAIAAGRycy9k&#10;b3ducmV2LnhtbFBLBQYAAAAABAAEAPUAAACJAwAAAAA=&#10;" fillcolor="#d99594" strokecolor="#d99594" strokeweight="1pt">
              <v:fill color2="#f2dbdb" angle="135" focus="50%" type="gradient"/>
              <v:shadow color="#622423" opacity=".5" offset="1pt"/>
              <v:textbox style="mso-next-textbox:#Text Box 92" inset="2.79mm,1.52mm,2.79mm,1.52mm">
                <w:txbxContent>
                  <w:p w:rsidR="003C18BD" w:rsidRPr="00B2532D" w:rsidRDefault="003C18BD" w:rsidP="00CA3308">
                    <w:pPr>
                      <w:jc w:val="center"/>
                      <w:rPr>
                        <w:rFonts w:ascii="Book Antiqua" w:hAnsi="Book Antiqua"/>
                        <w:sz w:val="22"/>
                        <w:szCs w:val="20"/>
                      </w:rPr>
                    </w:pPr>
                    <w:r w:rsidRPr="00B2532D">
                      <w:rPr>
                        <w:rFonts w:ascii="Book Antiqua" w:hAnsi="Book Antiqua"/>
                        <w:sz w:val="22"/>
                        <w:szCs w:val="20"/>
                      </w:rPr>
                      <w:t>Oznakowanie pojazdu zgodnie z umową ADR (nieobowiązkowe)</w:t>
                    </w:r>
                  </w:p>
                </w:txbxContent>
              </v:textbox>
            </v:shape>
            <v:shape id="Text Box 93" o:spid="_x0000_s1115" type="#_x0000_t202" style="position:absolute;left:2219;top:11547;width:7937;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dxUsQA&#10;AADbAAAADwAAAGRycy9kb3ducmV2LnhtbESPQWvCQBSE70L/w/IKvdWNEUtJXaUIoR4KEm0KvT2y&#10;zySYfRuz2yT+e1cQPA4z8w2zXI+mET11rrasYDaNQBAXVtdcKvg5pK/vIJxH1thYJgUXcrBePU2W&#10;mGg7cEb93pciQNglqKDyvk2kdEVFBt3UtsTBO9rOoA+yK6XucAhw08g4it6kwZrDQoUtbSoqTvt/&#10;Eyj5GXX628zyY/Y3nL528/y7YKVensfPDxCeRv8I39tbrSBewO1L+A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cVLEAAAA2wAAAA8AAAAAAAAAAAAAAAAAmAIAAGRycy9k&#10;b3ducmV2LnhtbFBLBQYAAAAABAAEAPUAAACJAwAAAAA=&#10;" fillcolor="#d99594" strokecolor="#d99594" strokeweight="1pt">
              <v:fill color2="#f2dbdb" angle="135" focus="50%" type="gradient"/>
              <v:shadow color="#622423" opacity=".5" offset="1pt"/>
              <v:textbox style="mso-next-textbox:#Text Box 93" inset="2.79mm,1.52mm,2.79mm,1.52mm">
                <w:txbxContent>
                  <w:p w:rsidR="003C18BD" w:rsidRDefault="003C18BD" w:rsidP="00CA3308">
                    <w:pPr>
                      <w:jc w:val="center"/>
                      <w:rPr>
                        <w:rFonts w:ascii="Book Antiqua" w:eastAsia="Lucida Sans Unicode" w:hAnsi="Book Antiqua"/>
                        <w:bCs/>
                        <w:sz w:val="22"/>
                        <w:szCs w:val="22"/>
                      </w:rPr>
                    </w:pPr>
                    <w:r>
                      <w:rPr>
                        <w:rFonts w:ascii="Book Antiqua" w:eastAsia="Lucida Sans Unicode" w:hAnsi="Book Antiqua"/>
                        <w:bCs/>
                        <w:sz w:val="22"/>
                        <w:szCs w:val="22"/>
                      </w:rPr>
                      <w:t>Transport odpadów na składowisko przeznaczone do składowania odpadów zawierających azbest lub do miejsca tymczasowego gromadzenia</w:t>
                    </w:r>
                  </w:p>
                </w:txbxContent>
              </v:textbox>
            </v:shape>
            <v:shape id="Text Box 94" o:spid="_x0000_s1116" type="#_x0000_t202" style="position:absolute;left:2219;top:12636;width:7937;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XvJcMA&#10;AADbAAAADwAAAGRycy9kb3ducmV2LnhtbESPT4vCMBTE74LfITxhb5rqgizVVESQ3YMgulbw9mhe&#10;/2DzUpto67c3wsIeh5n5DbNc9aYWD2pdZVnBdBKBIM6srrhQcPrdjr9AOI+ssbZMCp7kYJUMB0uM&#10;te34QI+jL0SAsItRQel9E0vpspIMuoltiIOX29agD7ItpG6xC3BTy1kUzaXBisNCiQ1tSsqux7sJ&#10;lPSGenuup2l+uHTX7/1nustYqY9Rv16A8NT7//Bf+0crmM3h/SX8AJ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XvJcMAAADbAAAADwAAAAAAAAAAAAAAAACYAgAAZHJzL2Rv&#10;d25yZXYueG1sUEsFBgAAAAAEAAQA9QAAAIgDAAAAAA==&#10;" fillcolor="#d99594" strokecolor="#d99594" strokeweight="1pt">
              <v:fill color2="#f2dbdb" angle="135" focus="50%" type="gradient"/>
              <v:shadow color="#622423" opacity=".5" offset="1pt"/>
              <v:textbox style="mso-next-textbox:#Text Box 94" inset="2.79mm,1.52mm,2.79mm,1.52mm">
                <w:txbxContent>
                  <w:p w:rsidR="003C18BD" w:rsidRPr="00B2532D" w:rsidRDefault="003C18BD" w:rsidP="00CA3308">
                    <w:pPr>
                      <w:jc w:val="center"/>
                      <w:rPr>
                        <w:rFonts w:ascii="Book Antiqua" w:eastAsia="Lucida Sans Unicode" w:hAnsi="Book Antiqua"/>
                        <w:bCs/>
                        <w:sz w:val="22"/>
                      </w:rPr>
                    </w:pPr>
                    <w:r w:rsidRPr="00B2532D">
                      <w:rPr>
                        <w:rFonts w:ascii="Book Antiqua" w:eastAsia="Lucida Sans Unicode" w:hAnsi="Book Antiqua"/>
                        <w:bCs/>
                        <w:sz w:val="22"/>
                      </w:rPr>
                      <w:t>Przekazanie odpadów – Karta przekazania odpadu</w:t>
                    </w:r>
                  </w:p>
                </w:txbxContent>
              </v:textbox>
            </v:shape>
            <v:line id="Line 95" o:spid="_x0000_s1117" style="position:absolute;visibility:visible" from="6218,3084" to="6218,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N2L8QAAADbAAAADwAAAGRycy9kb3ducmV2LnhtbESPQWvCQBSE74L/YXlCb2aTHGpJXcUq&#10;LQq91FbQ2yP7zIZm34bsNkn/fVcQehxm5htmuR5tI3rqfO1YQZakIIhLp2uuFHx9vs6fQPiArLFx&#10;TAp+ycN6NZ0ssdBu4A/qj6ESEcK+QAUmhLaQ0peGLPrEtcTRu7rOYoiyq6TucIhw28g8TR+lxZrj&#10;gsGWtobK7+OPVXBq0jF715eXQ6j4rc/M6bzbZ0o9zMbNM4hAY/gP39t7rSBfwO1L/AF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03YvxAAAANsAAAAPAAAAAAAAAAAA&#10;AAAAAKECAABkcnMvZG93bnJldi54bWxQSwUGAAAAAAQABAD5AAAAkgMAAAAA&#10;" strokecolor="#d99594" strokeweight="1pt">
              <v:stroke endarrow="block" joinstyle="miter"/>
              <v:shadow color="#622423" opacity=".5" offset="1pt"/>
            </v:line>
            <v:line id="Line 96" o:spid="_x0000_s1118" style="position:absolute;visibility:visible" from="4085,9286" to="4085,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ziXcEAAADbAAAADwAAAGRycy9kb3ducmV2LnhtbERPu2rDMBTdC/0HcQvdatkZSnGshDxI&#10;SaFLnRiS7WLdWCbWlbFU2/37aih0PJx3sZ5tJ0YafOtYQZakIIhrp1tuFJxPh5c3ED4ga+wck4If&#10;8rBePT4UmGs38ReNZWhEDGGfowITQp9L6WtDFn3ieuLI3dxgMUQ4NFIPOMVw28lFmr5Kiy3HBoM9&#10;7QzV9/LbKqi6dM4+9XX7ERp+HzNTXfbHTKnnp3mzBBFoDv/iP/dRK1jEsfFL/AF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TOJdwQAAANsAAAAPAAAAAAAAAAAAAAAA&#10;AKECAABkcnMvZG93bnJldi54bWxQSwUGAAAAAAQABAD5AAAAjwMAAAAA&#10;" strokecolor="#d99594" strokeweight="1pt">
              <v:stroke endarrow="block" joinstyle="miter"/>
              <v:shadow color="#622423" opacity=".5" offset="1pt"/>
            </v:line>
            <v:line id="Line 97" o:spid="_x0000_s1119" style="position:absolute;visibility:visible" from="4085,8163" to="4085,8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BHxsQAAADbAAAADwAAAGRycy9kb3ducmV2LnhtbESPQWvCQBSE74L/YXlCb2aTHIpNXcUq&#10;LQq91FbQ2yP7zIZm34bsNkn/fVcQehxm5htmuR5tI3rqfO1YQZakIIhLp2uuFHx9vs4XIHxA1tg4&#10;JgW/5GG9mk6WWGg38Af1x1CJCGFfoAITQltI6UtDFn3iWuLoXV1nMUTZVVJ3OES4bWSepo/SYs1x&#10;wWBLW0Pl9/HHKjg16Zi968vLIVT81mfmdN7tM6UeZuPmGUSgMfyH7+29VpA/we1L/AF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AEfGxAAAANsAAAAPAAAAAAAAAAAA&#10;AAAAAKECAABkcnMvZG93bnJldi54bWxQSwUGAAAAAAQABAD5AAAAkgMAAAAA&#10;" strokecolor="#d99594" strokeweight="1pt">
              <v:stroke endarrow="block" joinstyle="miter"/>
              <v:shadow color="#622423" opacity=".5" offset="1pt"/>
            </v:line>
            <v:line id="Line 98" o:spid="_x0000_s1120" style="position:absolute;visibility:visible" from="8379,6391" to="8379,6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N4hsEAAADbAAAADwAAAGRycy9kb3ducmV2LnhtbERPz2vCMBS+C/4P4Qm72bQOhnRGmcpG&#10;B7tYFebt0TybsualNFnb/ffLYbDjx/d7s5tsKwbqfeNYQZakIIgrpxuuFVzOr8s1CB+QNbaOScEP&#10;edht57MN5tqNfKKhDLWIIexzVGBC6HIpfWXIok9cRxy5u+sthgj7WuoexxhuW7lK0ydpseHYYLCj&#10;g6Hqq/y2Cq5tOmUf+rZ/DzW/DZm5fh6LTKmHxfTyDCLQFP7Ff+5CK3iM6+OX+AP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43iGwQAAANsAAAAPAAAAAAAAAAAAAAAA&#10;AKECAABkcnMvZG93bnJldi54bWxQSwUGAAAAAAQABAD5AAAAjwMAAAAA&#10;" strokecolor="#d99594" strokeweight="1pt">
              <v:stroke endarrow="block" joinstyle="miter"/>
              <v:shadow color="#622423" opacity=".5" offset="1pt"/>
            </v:line>
            <v:line id="Line 99" o:spid="_x0000_s1121" style="position:absolute;flip:y;visibility:visible" from="5942,10047" to="6698,10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SFSsIAAADbAAAADwAAAGRycy9kb3ducmV2LnhtbESPQYvCMBSE74L/ITzBmyYqiHSNIi6i&#10;iBfr7v3RPNuuzUu3idrdX28EweMwM98w82VrK3GjxpeONYyGCgRx5kzJuYav02YwA+EDssHKMWn4&#10;Iw/LRbczx8S4Ox/ploZcRAj7BDUUIdSJlD4ryKIfupo4emfXWAxRNrk0Dd4j3FZyrNRUWiw5LhRY&#10;07qg7JJerYZ/Pqx+Lus2/U3P36fDVqp9/am07vfa1QeIQG14h1/tndEwGcHzS/w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oSFSsIAAADbAAAADwAAAAAAAAAAAAAA&#10;AAChAgAAZHJzL2Rvd25yZXYueG1sUEsFBgAAAAAEAAQA+QAAAJADAAAAAA==&#10;" strokecolor="#d99594" strokeweight="1pt">
              <v:stroke endarrow="block" joinstyle="miter"/>
              <v:shadow color="#622423" opacity=".5" offset="1pt"/>
            </v:line>
            <v:line id="Line 100" o:spid="_x0000_s1122" style="position:absolute;visibility:visible" from="6206,3899" to="6206,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AaU8QAAADbAAAADwAAAGRycy9kb3ducmV2LnhtbESPQWvCQBSE74X+h+UVvNVNPARNXaVV&#10;LApe1Art7ZF9zYZm34bsNon/3hUEj8PMfMPMl4OtRUetrxwrSMcJCOLC6YpLBV+nzesUhA/IGmvH&#10;pOBCHpaL56c55tr1fKDuGEoRIexzVGBCaHIpfWHIoh+7hjh6v661GKJsS6lb7CPc1nKSJJm0WHFc&#10;MNjQylDxd/y3Cs51MqR7/fOxCyV/dqk5f6+3qVKjl+H9DUSgITzC9/ZWK5hlcPsSf4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IBpTxAAAANsAAAAPAAAAAAAAAAAA&#10;AAAAAKECAABkcnMvZG93bnJldi54bWxQSwUGAAAAAAQABAD5AAAAkgMAAAAA&#10;" strokecolor="#d99594" strokeweight="1pt">
              <v:stroke endarrow="block" joinstyle="miter"/>
              <v:shadow color="#622423" opacity=".5" offset="1pt"/>
            </v:line>
            <v:line id="Line 101" o:spid="_x0000_s1123" style="position:absolute;visibility:visible" from="6206,4739" to="6206,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y/yMUAAADbAAAADwAAAGRycy9kb3ducmV2LnhtbESPzWvCQBTE7wX/h+UJ3nQTD9qmruIH&#10;ioVe6ge0t0f2NRvMvg3ZNcb/3i0IPQ4z8xtmtuhsJVpqfOlYQTpKQBDnTpdcKDgdt8NXED4ga6wc&#10;k4I7eVjMey8zzLS78Re1h1CICGGfoQITQp1J6XNDFv3I1cTR+3WNxRBlU0jd4C3CbSXHSTKRFkuO&#10;CwZrWhvKL4erVXCuki791D+rj1Dwrk3N+XuzT5Ua9LvlO4hAXfgPP9t7reBtCn9f4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y/yMUAAADbAAAADwAAAAAAAAAA&#10;AAAAAAChAgAAZHJzL2Rvd25yZXYueG1sUEsFBgAAAAAEAAQA+QAAAJMDAAAAAA==&#10;" strokecolor="#d99594" strokeweight="1pt">
              <v:stroke endarrow="block" joinstyle="miter"/>
              <v:shadow color="#622423" opacity=".5" offset="1pt"/>
            </v:line>
            <v:shape id="Text Box 102" o:spid="_x0000_s1124" type="#_x0000_t202" style="position:absolute;left:2257;top:6752;width:3685;height:14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XK8QA&#10;AADbAAAADwAAAGRycy9kb3ducmV2LnhtbESPTWvCQBCG7wX/wzJCb3VjC6VGVxFB6qFQ/IjgbciO&#10;STA7G7OrSf+9cxB6HN55n5lntuhdre7UhsqzgfEoAUWce1txYeCwX799gQoR2WLtmQz8UYDFfPAy&#10;w9T6jrd038VCCYRDigbKGJtU65CX5DCMfEMs2dm3DqOMbaFti53AXa3fk+RTO6xYLpTY0Kqk/LK7&#10;OaFkV7TrYz3OzttTd/n+/ch+cjbmddgvp6Ai9fF/+dneWAMTeVZcxAP0/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5FyvEAAAA2wAAAA8AAAAAAAAAAAAAAAAAmAIAAGRycy9k&#10;b3ducmV2LnhtbFBLBQYAAAAABAAEAPUAAACJAwAAAAA=&#10;" fillcolor="#d99594" strokecolor="#d99594" strokeweight="1pt">
              <v:fill color2="#f2dbdb" angle="135" focus="50%" type="gradient"/>
              <v:shadow color="#622423" opacity=".5" offset="1pt"/>
              <v:textbox style="mso-next-textbox:#Text Box 102" inset="2.79mm,1.52mm,2.79mm,1.52mm">
                <w:txbxContent>
                  <w:p w:rsidR="003C18BD" w:rsidRPr="00B2532D" w:rsidRDefault="003C18BD" w:rsidP="00CA3308">
                    <w:pPr>
                      <w:jc w:val="center"/>
                      <w:rPr>
                        <w:rFonts w:ascii="Book Antiqua" w:eastAsia="Lucida Sans Unicode" w:hAnsi="Book Antiqua"/>
                        <w:bCs/>
                        <w:sz w:val="22"/>
                      </w:rPr>
                    </w:pPr>
                    <w:r w:rsidRPr="00B2532D">
                      <w:rPr>
                        <w:rFonts w:ascii="Book Antiqua" w:eastAsia="Lucida Sans Unicode" w:hAnsi="Book Antiqua"/>
                        <w:bCs/>
                        <w:sz w:val="22"/>
                      </w:rPr>
                      <w:t>Z</w:t>
                    </w:r>
                    <w:r>
                      <w:rPr>
                        <w:rFonts w:ascii="Book Antiqua" w:eastAsia="Lucida Sans Unicode" w:hAnsi="Book Antiqua"/>
                        <w:bCs/>
                        <w:sz w:val="22"/>
                      </w:rPr>
                      <w:t>aświadczenie ADR</w:t>
                    </w:r>
                    <w:r>
                      <w:rPr>
                        <w:rFonts w:ascii="Book Antiqua" w:eastAsia="Lucida Sans Unicode" w:hAnsi="Book Antiqua"/>
                        <w:bCs/>
                        <w:sz w:val="22"/>
                      </w:rPr>
                      <w:br/>
                    </w:r>
                    <w:r w:rsidRPr="00B2532D">
                      <w:rPr>
                        <w:rFonts w:ascii="Book Antiqua" w:eastAsia="Lucida Sans Unicode" w:hAnsi="Book Antiqua"/>
                        <w:bCs/>
                        <w:sz w:val="22"/>
                      </w:rPr>
                      <w:t>z przeszkolenia kierowcy pojazdów przewożących towary niebezpieczne</w:t>
                    </w:r>
                  </w:p>
                </w:txbxContent>
              </v:textbox>
            </v:shape>
            <v:line id="Line 103" o:spid="_x0000_s1125" style="position:absolute;visibility:visible" from="6205,5554" to="6205,5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OIcQAAADbAAAADwAAAGRycy9kb3ducmV2LnhtbESPT2vCQBTE74LfYXlCb2aTHkqNruIf&#10;KhZ60Sro7ZF9ZoPZtyG7xvTbdwtCj8PM/IaZLXpbi45aXzlWkCUpCOLC6YpLBcfvj/E7CB+QNdaO&#10;ScEPeVjMh4MZ5to9eE/dIZQiQtjnqMCE0ORS+sKQRZ+4hjh6V9daDFG2pdQtPiLc1vI1Td+kxYrj&#10;gsGG1oaK2+FuFZzqtM++9GX1GUredpk5nTe7TKmXUb+cggjUh//ws73TCiYT+PsSf4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v44hxAAAANsAAAAPAAAAAAAAAAAA&#10;AAAAAKECAABkcnMvZG93bnJldi54bWxQSwUGAAAAAAQABAD5AAAAkgMAAAAA&#10;" strokecolor="#d99594" strokeweight="1pt">
              <v:stroke endarrow="block" joinstyle="miter"/>
              <v:shadow color="#622423" opacity=".5" offset="1pt"/>
            </v:line>
            <v:line id="Line 104" o:spid="_x0000_s1126" style="position:absolute;visibility:visible" from="4113,6391" to="4113,6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7b68UAAADcAAAADwAAAGRycy9kb3ducmV2LnhtbESPQWvDMAyF74P9B6PCbqudHUbJ6pau&#10;Y6ODXdqu0N5ErMZhsRxiL83+/XQo9Cbxnt77NF+OoVUD9amJbKGYGlDEVXQN1xa+9++PM1ApIzts&#10;I5OFP0qwXNzfzbF08cJbGna5VhLCqUQLPueu1DpVngKmaeyIRTvHPmCWta+16/Ei4aHVT8Y864AN&#10;S4PHjtaeqp/db7BwaM1YfLnT62eu+WMo/OH4timsfZiMqxdQmcZ8M1+vN07wjeDLMzKBX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37b68UAAADcAAAADwAAAAAAAAAA&#10;AAAAAAChAgAAZHJzL2Rvd25yZXYueG1sUEsFBgAAAAAEAAQA+QAAAJMDAAAAAA==&#10;" strokecolor="#d99594" strokeweight="1pt">
              <v:stroke endarrow="block" joinstyle="miter"/>
              <v:shadow color="#622423" opacity=".5" offset="1pt"/>
            </v:line>
            <v:line id="Line 105" o:spid="_x0000_s1127" style="position:absolute;visibility:visible" from="8400,10376" to="8400,10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J+cMIAAADcAAAADwAAAGRycy9kb3ducmV2LnhtbERPS2sCMRC+F/wPYQRvNUkPUrZG8YFF&#10;oZfaCu1t2Ew3i5vJsonr+u9NodDbfHzPmS8H34ieulgHNqCnCgRxGWzNlYHPj93jM4iYkC02gcnA&#10;jSIsF6OHORY2XPmd+mOqRA7hWKABl1JbSBlLRx7jNLTEmfsJnceUYVdJ2+E1h/tGPik1kx5rzg0O&#10;W9o4Ks/HizdwatSg3+z3+pAqfu21O31t99qYyXhYvYBINKR/8Z97b/N8peH3mXyB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J+cMIAAADcAAAADwAAAAAAAAAAAAAA&#10;AAChAgAAZHJzL2Rvd25yZXYueG1sUEsFBgAAAAAEAAQA+QAAAJADAAAAAA==&#10;" strokecolor="#d99594" strokeweight="1pt">
              <v:stroke endarrow="block" joinstyle="miter"/>
              <v:shadow color="#622423" opacity=".5" offset="1pt"/>
            </v:line>
            <v:line id="Line 106" o:spid="_x0000_s1128" style="position:absolute;visibility:visible" from="6195,11186" to="6195,1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DgB8IAAADcAAAADwAAAGRycy9kb3ducmV2LnhtbERPTWvCQBC9C/0PyxR6M7vxUErqRmyL&#10;YqEXtYLehuyYDc3Ohuw2pv++Kwje5vE+Z74YXSsG6kPjWUOeKRDElTcN1xq+96vpC4gQkQ22nknD&#10;HwVYlA+TORbGX3hLwy7WIoVwKFCDjbErpAyVJYch8x1x4s6+dxgT7GtperykcNfKmVLP0mHDqcFi&#10;R++Wqp/dr9NwaNWYf5nT22eseT3k9nD82ORaPz2Oy1cQkcZ4F9/cG5Pmqxlcn0kXy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DgB8IAAADcAAAADwAAAAAAAAAAAAAA&#10;AAChAgAAZHJzL2Rvd25yZXYueG1sUEsFBgAAAAAEAAQA+QAAAJADAAAAAA==&#10;" strokecolor="#d99594" strokeweight="1pt">
              <v:stroke endarrow="block" joinstyle="miter"/>
              <v:shadow color="#622423" opacity=".5" offset="1pt"/>
            </v:line>
            <v:line id="Line 107" o:spid="_x0000_s1129" style="position:absolute;visibility:visible" from="6185,12284" to="6185,1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xFnMIAAADcAAAADwAAAGRycy9kb3ducmV2LnhtbERPS2sCMRC+C/0PYQre3GRbKLIapQ8s&#10;FnrRVtDbsBk3SzeTZRPX9d83guBtPr7nzJeDa0RPXag9a8gzBYK49KbmSsPvz2oyBREissHGM2m4&#10;UIDl4mE0x8L4M2+o38ZKpBAOBWqwMbaFlKG05DBkviVO3NF3DmOCXSVNh+cU7hr5pNSLdFhzarDY&#10;0rul8m97chp2jRryb3N4+4oVf/a53e0/1rnW48fhdQYi0hDv4pt7bdJ89QzXZ9IFc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6xFnMIAAADcAAAADwAAAAAAAAAAAAAA&#10;AAChAgAAZHJzL2Rvd25yZXYueG1sUEsFBgAAAAAEAAQA+QAAAJADAAAAAA==&#10;" strokecolor="#d99594" strokeweight="1pt">
              <v:stroke endarrow="block" joinstyle="miter"/>
              <v:shadow color="#622423" opacity=".5" offset="1pt"/>
            </v:line>
          </v:group>
        </w:pict>
      </w:r>
    </w:p>
    <w:p w:rsidR="00CA3308" w:rsidRPr="00CA3308" w:rsidRDefault="00CA3308" w:rsidP="00CA3308">
      <w:pPr>
        <w:tabs>
          <w:tab w:val="left" w:pos="2820"/>
        </w:tabs>
        <w:ind w:right="142"/>
        <w:jc w:val="both"/>
        <w:rPr>
          <w:rFonts w:ascii="Book Antiqua" w:hAnsi="Book Antiqua" w:cs="Arial"/>
          <w:sz w:val="20"/>
          <w:szCs w:val="20"/>
        </w:rPr>
      </w:pPr>
    </w:p>
    <w:p w:rsidR="00CA3308" w:rsidRPr="00CA3308" w:rsidRDefault="00CA3308" w:rsidP="00CA3308">
      <w:pPr>
        <w:tabs>
          <w:tab w:val="left" w:pos="2820"/>
        </w:tabs>
        <w:ind w:right="142"/>
        <w:jc w:val="both"/>
        <w:rPr>
          <w:rFonts w:ascii="Book Antiqua" w:hAnsi="Book Antiqua" w:cs="Arial"/>
          <w:sz w:val="20"/>
          <w:szCs w:val="20"/>
        </w:rPr>
      </w:pPr>
    </w:p>
    <w:p w:rsidR="00CA3308" w:rsidRPr="00CA3308" w:rsidRDefault="00CA3308" w:rsidP="00CA3308">
      <w:pPr>
        <w:tabs>
          <w:tab w:val="left" w:pos="2820"/>
        </w:tabs>
        <w:ind w:right="142"/>
        <w:jc w:val="both"/>
        <w:rPr>
          <w:rFonts w:ascii="Book Antiqua" w:hAnsi="Book Antiqua" w:cs="Arial"/>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CA3308" w:rsidRPr="00CA3308" w:rsidRDefault="00CA3308"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pPr>
    </w:p>
    <w:p w:rsidR="0006175B" w:rsidRDefault="0006175B" w:rsidP="00CA3308">
      <w:pPr>
        <w:tabs>
          <w:tab w:val="left" w:pos="2820"/>
        </w:tabs>
        <w:ind w:right="142"/>
        <w:jc w:val="both"/>
        <w:rPr>
          <w:rFonts w:ascii="Book Antiqua" w:hAnsi="Book Antiqua" w:cs="Arial"/>
          <w:b/>
          <w:sz w:val="20"/>
          <w:szCs w:val="20"/>
        </w:rPr>
        <w:sectPr w:rsidR="0006175B" w:rsidSect="0082597E">
          <w:footnotePr>
            <w:pos w:val="beneathText"/>
          </w:footnotePr>
          <w:type w:val="continuous"/>
          <w:pgSz w:w="11905" w:h="16837"/>
          <w:pgMar w:top="1418" w:right="1134" w:bottom="1418" w:left="1134" w:header="709" w:footer="482" w:gutter="0"/>
          <w:cols w:space="708"/>
          <w:docGrid w:linePitch="360"/>
        </w:sectPr>
      </w:pPr>
    </w:p>
    <w:p w:rsidR="00CA3308" w:rsidRPr="00CA3308" w:rsidRDefault="00CA3308" w:rsidP="00CA3308">
      <w:pPr>
        <w:tabs>
          <w:tab w:val="left" w:pos="2820"/>
        </w:tabs>
        <w:ind w:right="142"/>
        <w:jc w:val="both"/>
        <w:rPr>
          <w:rFonts w:ascii="Book Antiqua" w:hAnsi="Book Antiqua" w:cs="Arial"/>
          <w:b/>
          <w:sz w:val="20"/>
          <w:szCs w:val="20"/>
        </w:rPr>
      </w:pPr>
      <w:r w:rsidRPr="00CA3308">
        <w:rPr>
          <w:rFonts w:ascii="Book Antiqua" w:hAnsi="Book Antiqua" w:cs="Arial"/>
          <w:b/>
          <w:sz w:val="20"/>
          <w:szCs w:val="20"/>
        </w:rPr>
        <w:t>Cel procedury</w:t>
      </w:r>
    </w:p>
    <w:p w:rsidR="00CA3308" w:rsidRPr="00CA3308" w:rsidRDefault="00CA3308" w:rsidP="00CA3308">
      <w:pPr>
        <w:tabs>
          <w:tab w:val="left" w:pos="2820"/>
        </w:tabs>
        <w:ind w:right="142"/>
        <w:jc w:val="both"/>
        <w:rPr>
          <w:rFonts w:ascii="Book Antiqua" w:hAnsi="Book Antiqua" w:cs="Arial"/>
          <w:sz w:val="20"/>
          <w:szCs w:val="20"/>
        </w:rPr>
      </w:pPr>
      <w:r w:rsidRPr="00CA3308">
        <w:rPr>
          <w:rFonts w:ascii="Book Antiqua" w:hAnsi="Book Antiqua" w:cs="Arial"/>
          <w:sz w:val="20"/>
          <w:szCs w:val="20"/>
        </w:rPr>
        <w:t>Procedura ta wskazuje podstawowe obowiązki podmiotu wykonującego transport odpadów niebezpiecznych, zawierających azbest. Formułuje zasady pakowania odpadów</w:t>
      </w:r>
      <w:r w:rsidR="00941088">
        <w:rPr>
          <w:rFonts w:ascii="Book Antiqua" w:hAnsi="Book Antiqua" w:cs="Arial"/>
          <w:sz w:val="20"/>
          <w:szCs w:val="20"/>
        </w:rPr>
        <w:t xml:space="preserve"> </w:t>
      </w:r>
      <w:r w:rsidRPr="00CA3308">
        <w:rPr>
          <w:rFonts w:ascii="Book Antiqua" w:hAnsi="Book Antiqua" w:cs="Arial"/>
          <w:sz w:val="20"/>
          <w:szCs w:val="20"/>
        </w:rPr>
        <w:t>i przygotowania środka transportowego do przewożenia odpadów azbestowych.</w:t>
      </w:r>
    </w:p>
    <w:p w:rsidR="00CA3308" w:rsidRPr="00CA3308" w:rsidRDefault="00CA3308" w:rsidP="00CA3308">
      <w:pPr>
        <w:tabs>
          <w:tab w:val="left" w:pos="2820"/>
        </w:tabs>
        <w:ind w:right="142"/>
        <w:jc w:val="both"/>
        <w:rPr>
          <w:rFonts w:ascii="Book Antiqua" w:hAnsi="Book Antiqua" w:cs="Arial"/>
          <w:sz w:val="20"/>
          <w:szCs w:val="20"/>
        </w:rPr>
      </w:pPr>
      <w:r w:rsidRPr="00CA3308">
        <w:rPr>
          <w:rFonts w:ascii="Book Antiqua" w:hAnsi="Book Antiqua" w:cs="Arial"/>
          <w:sz w:val="20"/>
          <w:szCs w:val="20"/>
        </w:rPr>
        <w:lastRenderedPageBreak/>
        <w:t>Procedura obowiązuje od momentu odbioru spakowanych prawidłowo odpadów azbestowych, poprzez czas przewozu ich do miejsca unieszkodliwienia aż do rozładunku</w:t>
      </w:r>
      <w:r w:rsidR="00941088">
        <w:rPr>
          <w:rFonts w:ascii="Book Antiqua" w:hAnsi="Book Antiqua" w:cs="Arial"/>
          <w:sz w:val="20"/>
          <w:szCs w:val="20"/>
        </w:rPr>
        <w:t xml:space="preserve"> </w:t>
      </w:r>
      <w:r w:rsidRPr="00CA3308">
        <w:rPr>
          <w:rFonts w:ascii="Book Antiqua" w:hAnsi="Book Antiqua" w:cs="Arial"/>
          <w:sz w:val="20"/>
          <w:szCs w:val="20"/>
        </w:rPr>
        <w:t>i wystawieniu potwierdzenia umieszczenia odpadów w miejscu do tego uprawnionym.</w:t>
      </w:r>
    </w:p>
    <w:p w:rsidR="00E91B52" w:rsidRDefault="00E91B52" w:rsidP="00E91B52">
      <w:pPr>
        <w:tabs>
          <w:tab w:val="left" w:pos="2820"/>
        </w:tabs>
        <w:jc w:val="both"/>
        <w:rPr>
          <w:b/>
          <w:u w:val="single"/>
        </w:rPr>
      </w:pPr>
    </w:p>
    <w:p w:rsidR="00E91B52" w:rsidRPr="00E91B52" w:rsidRDefault="00E91B52" w:rsidP="00E91B52">
      <w:pPr>
        <w:tabs>
          <w:tab w:val="left" w:pos="2820"/>
        </w:tabs>
        <w:jc w:val="both"/>
        <w:rPr>
          <w:rFonts w:ascii="Book Antiqua" w:hAnsi="Book Antiqua"/>
          <w:b/>
          <w:sz w:val="20"/>
          <w:szCs w:val="20"/>
          <w:u w:val="single"/>
        </w:rPr>
      </w:pPr>
      <w:r w:rsidRPr="00E91B52">
        <w:rPr>
          <w:rFonts w:ascii="Book Antiqua" w:hAnsi="Book Antiqua"/>
          <w:b/>
          <w:sz w:val="20"/>
          <w:szCs w:val="20"/>
          <w:u w:val="single"/>
        </w:rPr>
        <w:t>Zakres procedury</w:t>
      </w:r>
    </w:p>
    <w:p w:rsidR="00E91B52" w:rsidRPr="00E91B52" w:rsidRDefault="00E91B52" w:rsidP="00E91B52">
      <w:pPr>
        <w:tabs>
          <w:tab w:val="left" w:pos="2820"/>
        </w:tabs>
        <w:jc w:val="both"/>
        <w:rPr>
          <w:rFonts w:ascii="Book Antiqua" w:hAnsi="Book Antiqua"/>
          <w:sz w:val="20"/>
          <w:szCs w:val="20"/>
        </w:rPr>
      </w:pPr>
      <w:r w:rsidRPr="00E91B52">
        <w:rPr>
          <w:rFonts w:ascii="Book Antiqua" w:hAnsi="Book Antiqua"/>
          <w:sz w:val="20"/>
          <w:szCs w:val="20"/>
        </w:rPr>
        <w:t>Zakres procedury obejmuje działania począwszy od uzyskania zezwolenia na transport odpadów niebezpiecznych zawierających azbest, poprzez pozostałe czynności i obowiązki transportującego takie odpady – aż do ich przekazania na składowisko odpadów, przeznaczone do wyłącznego składowania odpadów zawierających azbest.</w:t>
      </w:r>
    </w:p>
    <w:p w:rsidR="00E91B52" w:rsidRPr="00E91B52" w:rsidRDefault="00E91B52" w:rsidP="00E91B52">
      <w:pPr>
        <w:tabs>
          <w:tab w:val="left" w:pos="2820"/>
        </w:tabs>
        <w:jc w:val="both"/>
        <w:rPr>
          <w:rFonts w:ascii="Book Antiqua" w:hAnsi="Book Antiqua"/>
          <w:sz w:val="20"/>
          <w:szCs w:val="20"/>
        </w:rPr>
      </w:pPr>
    </w:p>
    <w:p w:rsidR="00E91B52" w:rsidRPr="00E91B52" w:rsidRDefault="00E91B52" w:rsidP="00E91B52">
      <w:pPr>
        <w:tabs>
          <w:tab w:val="left" w:pos="2820"/>
        </w:tabs>
        <w:spacing w:line="360" w:lineRule="auto"/>
        <w:jc w:val="both"/>
        <w:rPr>
          <w:rFonts w:ascii="Book Antiqua" w:hAnsi="Book Antiqua"/>
          <w:b/>
          <w:sz w:val="20"/>
          <w:szCs w:val="20"/>
          <w:u w:val="single"/>
        </w:rPr>
      </w:pPr>
      <w:r w:rsidRPr="00E91B52">
        <w:rPr>
          <w:rFonts w:ascii="Book Antiqua" w:hAnsi="Book Antiqua"/>
          <w:b/>
          <w:sz w:val="20"/>
          <w:szCs w:val="20"/>
          <w:u w:val="single"/>
        </w:rPr>
        <w:t>Opis szczegółowy</w:t>
      </w:r>
    </w:p>
    <w:p w:rsidR="00E91B52" w:rsidRPr="00E91B52" w:rsidRDefault="00E91B52" w:rsidP="00E91B52">
      <w:pPr>
        <w:pStyle w:val="WW-Tekstpodstawowy2"/>
        <w:tabs>
          <w:tab w:val="left" w:pos="2820"/>
        </w:tabs>
        <w:jc w:val="both"/>
        <w:rPr>
          <w:rFonts w:ascii="Book Antiqua" w:hAnsi="Book Antiqua"/>
          <w:sz w:val="20"/>
        </w:rPr>
      </w:pPr>
      <w:r w:rsidRPr="00E91B52">
        <w:rPr>
          <w:rFonts w:ascii="Book Antiqua" w:hAnsi="Book Antiqua"/>
          <w:sz w:val="20"/>
        </w:rPr>
        <w:t>Posiadacz odpadów, który prowadzi działalność</w:t>
      </w:r>
      <w:r w:rsidR="00941088">
        <w:rPr>
          <w:rFonts w:ascii="Book Antiqua" w:hAnsi="Book Antiqua"/>
          <w:sz w:val="20"/>
        </w:rPr>
        <w:t xml:space="preserve"> </w:t>
      </w:r>
      <w:r w:rsidRPr="00E91B52">
        <w:rPr>
          <w:rFonts w:ascii="Book Antiqua" w:hAnsi="Book Antiqua"/>
          <w:sz w:val="20"/>
        </w:rPr>
        <w:t>w zakresie zbierania lub transportu odpadów jest obowiązany uzyskać zezwolenie na prowadzenie tej działalności. Zezwolenie na prowadzenie działalności w zakresie transportu odpadów wydaje starosta, właściwy ze względu na miejsce siedziby lub zamieszkania posiadacza odpadów.</w:t>
      </w:r>
    </w:p>
    <w:p w:rsidR="00E91B52" w:rsidRPr="00E91B52" w:rsidRDefault="00E91B52" w:rsidP="00E91B52">
      <w:pPr>
        <w:pStyle w:val="WW-Tekstpodstawowy2"/>
        <w:tabs>
          <w:tab w:val="left" w:pos="2820"/>
        </w:tabs>
        <w:jc w:val="both"/>
        <w:rPr>
          <w:rFonts w:ascii="Book Antiqua" w:hAnsi="Book Antiqua"/>
          <w:sz w:val="20"/>
        </w:rPr>
      </w:pPr>
      <w:r w:rsidRPr="00E91B52">
        <w:rPr>
          <w:rFonts w:ascii="Book Antiqua" w:hAnsi="Book Antiqua"/>
          <w:sz w:val="20"/>
        </w:rPr>
        <w:t>W związku z nową „ustawą o odpadach” z</w:t>
      </w:r>
      <w:r w:rsidRPr="00E91B52">
        <w:rPr>
          <w:rFonts w:ascii="Book Antiqua" w:eastAsia="Times New Roman" w:hAnsi="Book Antiqua"/>
          <w:bCs/>
          <w:sz w:val="20"/>
        </w:rPr>
        <w:t>ezwolenia na transp</w:t>
      </w:r>
      <w:r w:rsidR="00BB7ACE">
        <w:rPr>
          <w:rFonts w:ascii="Book Antiqua" w:eastAsia="Times New Roman" w:hAnsi="Book Antiqua"/>
          <w:bCs/>
          <w:sz w:val="20"/>
        </w:rPr>
        <w:t xml:space="preserve">ort odpadów wydane na podstawie </w:t>
      </w:r>
      <w:r w:rsidRPr="00E91B52">
        <w:rPr>
          <w:rFonts w:ascii="Book Antiqua" w:eastAsia="Times New Roman" w:hAnsi="Book Antiqua"/>
          <w:bCs/>
          <w:sz w:val="20"/>
        </w:rPr>
        <w:t>przepisów dotychczasowych zachowują ważność na czas na jaki zostały wydane, nie dłużej jednak niż do czasu upływu terminu do złożenia wniosku o wpis do rejestru</w:t>
      </w:r>
      <w:r w:rsidRPr="00E91B52">
        <w:rPr>
          <w:rFonts w:ascii="Book Antiqua" w:hAnsi="Book Antiqua"/>
          <w:sz w:val="20"/>
        </w:rPr>
        <w:t xml:space="preserve"> prowadzonego przez marszałka (</w:t>
      </w:r>
      <w:r w:rsidRPr="00E91B52">
        <w:rPr>
          <w:rFonts w:ascii="Book Antiqua" w:eastAsia="Times New Roman" w:hAnsi="Book Antiqua"/>
          <w:bCs/>
          <w:sz w:val="20"/>
        </w:rPr>
        <w:t>o którym mowa w art. 49 ust. 1</w:t>
      </w:r>
      <w:r>
        <w:rPr>
          <w:rFonts w:ascii="Book Antiqua" w:eastAsia="Times New Roman" w:hAnsi="Book Antiqua"/>
          <w:bCs/>
          <w:sz w:val="20"/>
        </w:rPr>
        <w:t xml:space="preserve"> „UoO”</w:t>
      </w:r>
      <w:r w:rsidRPr="00E91B52">
        <w:rPr>
          <w:rFonts w:ascii="Book Antiqua" w:hAnsi="Book Antiqua"/>
          <w:sz w:val="20"/>
        </w:rPr>
        <w:t>)</w:t>
      </w:r>
      <w:r w:rsidRPr="00E91B52">
        <w:rPr>
          <w:rFonts w:ascii="Book Antiqua" w:eastAsia="Times New Roman" w:hAnsi="Book Antiqua"/>
          <w:bCs/>
          <w:sz w:val="20"/>
        </w:rPr>
        <w:t>, lub z dniem uzyskania wpisu do tego rejestru,</w:t>
      </w:r>
      <w:r w:rsidR="00941088">
        <w:rPr>
          <w:rFonts w:ascii="Book Antiqua" w:eastAsia="Times New Roman" w:hAnsi="Book Antiqua"/>
          <w:bCs/>
          <w:sz w:val="20"/>
        </w:rPr>
        <w:t xml:space="preserve"> </w:t>
      </w:r>
      <w:r w:rsidRPr="00E91B52">
        <w:rPr>
          <w:rFonts w:ascii="Book Antiqua" w:eastAsia="Times New Roman" w:hAnsi="Book Antiqua"/>
          <w:bCs/>
          <w:sz w:val="20"/>
        </w:rPr>
        <w:t>w przypadku gdy wpis nastąpił w terminie wcześniejszym (art. 233 ust. 1</w:t>
      </w:r>
      <w:r>
        <w:rPr>
          <w:rFonts w:ascii="Book Antiqua" w:eastAsia="Times New Roman" w:hAnsi="Book Antiqua"/>
          <w:bCs/>
          <w:sz w:val="20"/>
        </w:rPr>
        <w:t xml:space="preserve"> „UoO”</w:t>
      </w:r>
      <w:r w:rsidRPr="00E91B52">
        <w:rPr>
          <w:rFonts w:ascii="Book Antiqua" w:eastAsia="Times New Roman" w:hAnsi="Book Antiqua"/>
          <w:bCs/>
          <w:sz w:val="20"/>
        </w:rPr>
        <w:t>).</w:t>
      </w:r>
    </w:p>
    <w:p w:rsidR="00E91B52" w:rsidRPr="00E91B52" w:rsidRDefault="00E91B52" w:rsidP="00E91B52">
      <w:pPr>
        <w:pStyle w:val="WW-Tekstpodstawowy2"/>
        <w:tabs>
          <w:tab w:val="left" w:pos="2820"/>
        </w:tabs>
        <w:jc w:val="both"/>
        <w:rPr>
          <w:rFonts w:ascii="Book Antiqua" w:hAnsi="Book Antiqua"/>
          <w:bCs/>
          <w:sz w:val="20"/>
        </w:rPr>
      </w:pPr>
      <w:r w:rsidRPr="00E91B52">
        <w:rPr>
          <w:rFonts w:ascii="Book Antiqua" w:eastAsia="Times New Roman" w:hAnsi="Book Antiqua"/>
          <w:bCs/>
          <w:sz w:val="20"/>
        </w:rPr>
        <w:t>Do czasu utworzenia rejestru</w:t>
      </w:r>
      <w:r w:rsidRPr="00E91B52">
        <w:rPr>
          <w:rFonts w:ascii="Book Antiqua" w:hAnsi="Book Antiqua"/>
          <w:sz w:val="20"/>
        </w:rPr>
        <w:t xml:space="preserve"> prowadzonego przez marszałka</w:t>
      </w:r>
      <w:r w:rsidRPr="00E91B52">
        <w:rPr>
          <w:rFonts w:ascii="Book Antiqua" w:eastAsia="Times New Roman" w:hAnsi="Book Antiqua"/>
          <w:bCs/>
          <w:sz w:val="20"/>
        </w:rPr>
        <w:t xml:space="preserve"> transportujący odpady są obowiązani do uzyskania zezwolenia na transport odpadów lub wpisu do rejestru, o którym mowa w art. 33 ust. 5 ustawy z dnia 27 kwietnia 2001 r. </w:t>
      </w:r>
      <w:r w:rsidR="00BB7ACE">
        <w:rPr>
          <w:rFonts w:ascii="Book Antiqua" w:eastAsia="Times New Roman" w:hAnsi="Book Antiqua"/>
          <w:bCs/>
          <w:sz w:val="20"/>
        </w:rPr>
        <w:t xml:space="preserve"> </w:t>
      </w:r>
      <w:r w:rsidRPr="00E91B52">
        <w:rPr>
          <w:rFonts w:ascii="Book Antiqua" w:eastAsia="Times New Roman" w:hAnsi="Book Antiqua"/>
          <w:bCs/>
          <w:sz w:val="20"/>
        </w:rPr>
        <w:t>o odpadach (rejestr starosty dotyczący transportu), na podstawie przepisów dotychczasowych (art. 233 ust. 2).</w:t>
      </w:r>
    </w:p>
    <w:p w:rsidR="00E91B52" w:rsidRPr="00E91B52" w:rsidRDefault="00E91B52" w:rsidP="00E91B52">
      <w:pPr>
        <w:pStyle w:val="WW-Tekstpodstawowy3"/>
        <w:tabs>
          <w:tab w:val="left" w:pos="2820"/>
        </w:tabs>
        <w:rPr>
          <w:rFonts w:ascii="Book Antiqua" w:hAnsi="Book Antiqua"/>
          <w:sz w:val="20"/>
        </w:rPr>
      </w:pPr>
      <w:r w:rsidRPr="00E91B52">
        <w:rPr>
          <w:rFonts w:ascii="Book Antiqua" w:hAnsi="Book Antiqua"/>
          <w:sz w:val="20"/>
        </w:rPr>
        <w:t>Wniosek o zezwolenie na prowadzenie działalności w zakresie zbierania lub transportu odpadów powinien zawierać:</w:t>
      </w:r>
    </w:p>
    <w:p w:rsidR="00E91B52" w:rsidRPr="00DB6863" w:rsidRDefault="00DB3CD2" w:rsidP="005D48B7">
      <w:pPr>
        <w:numPr>
          <w:ilvl w:val="0"/>
          <w:numId w:val="49"/>
        </w:numPr>
        <w:tabs>
          <w:tab w:val="clear" w:pos="1418"/>
          <w:tab w:val="num" w:pos="284"/>
          <w:tab w:val="left" w:pos="6060"/>
        </w:tabs>
        <w:suppressAutoHyphens w:val="0"/>
        <w:ind w:left="284" w:hanging="284"/>
        <w:jc w:val="both"/>
        <w:rPr>
          <w:rFonts w:ascii="Book Antiqua" w:hAnsi="Book Antiqua"/>
          <w:sz w:val="20"/>
          <w:szCs w:val="20"/>
        </w:rPr>
      </w:pPr>
      <w:r>
        <w:rPr>
          <w:rFonts w:ascii="Book Antiqua" w:hAnsi="Book Antiqua"/>
          <w:sz w:val="20"/>
          <w:szCs w:val="20"/>
        </w:rPr>
        <w:t>W</w:t>
      </w:r>
      <w:r w:rsidR="00E91B52" w:rsidRPr="00E91B52">
        <w:rPr>
          <w:rFonts w:ascii="Book Antiqua" w:hAnsi="Book Antiqua"/>
          <w:sz w:val="20"/>
          <w:szCs w:val="20"/>
        </w:rPr>
        <w:t>yszczególnienie rodzajów odpadów przewidzianych do zbierania lub transportu,</w:t>
      </w:r>
      <w:r w:rsidR="00941088">
        <w:rPr>
          <w:rFonts w:ascii="Book Antiqua" w:hAnsi="Book Antiqua"/>
          <w:sz w:val="20"/>
          <w:szCs w:val="20"/>
        </w:rPr>
        <w:t xml:space="preserve"> </w:t>
      </w:r>
      <w:r w:rsidR="00E91B52" w:rsidRPr="00E91B52">
        <w:rPr>
          <w:rFonts w:ascii="Book Antiqua" w:hAnsi="Book Antiqua"/>
          <w:sz w:val="20"/>
          <w:szCs w:val="20"/>
        </w:rPr>
        <w:t>w przypadku gdy określenie rodzaju jest niewystarczające do ustalenia zagrożeń, jakie te odpady mogą powodować dla środowiska, właściwy organ może wezwać wnioskodawcę do podania podstawowego składu chemiczne</w:t>
      </w:r>
      <w:r w:rsidR="00740DB5">
        <w:rPr>
          <w:rFonts w:ascii="Book Antiqua" w:hAnsi="Book Antiqua"/>
          <w:sz w:val="20"/>
          <w:szCs w:val="20"/>
        </w:rPr>
        <w:t>go</w:t>
      </w:r>
      <w:r w:rsidR="009634C7">
        <w:rPr>
          <w:rFonts w:ascii="Book Antiqua" w:hAnsi="Book Antiqua"/>
          <w:sz w:val="20"/>
          <w:szCs w:val="20"/>
        </w:rPr>
        <w:t xml:space="preserve"> </w:t>
      </w:r>
      <w:r w:rsidR="00E91B52" w:rsidRPr="00DB6863">
        <w:rPr>
          <w:rFonts w:ascii="Book Antiqua" w:hAnsi="Book Antiqua"/>
          <w:sz w:val="20"/>
          <w:szCs w:val="20"/>
        </w:rPr>
        <w:t>i właściwości odpa</w:t>
      </w:r>
      <w:r w:rsidRPr="00DB6863">
        <w:rPr>
          <w:rFonts w:ascii="Book Antiqua" w:hAnsi="Book Antiqua"/>
          <w:sz w:val="20"/>
          <w:szCs w:val="20"/>
        </w:rPr>
        <w:t>dów.</w:t>
      </w:r>
    </w:p>
    <w:p w:rsidR="00E91B52" w:rsidRPr="00DB6863" w:rsidRDefault="00DB3CD2" w:rsidP="005D48B7">
      <w:pPr>
        <w:numPr>
          <w:ilvl w:val="0"/>
          <w:numId w:val="49"/>
        </w:numPr>
        <w:tabs>
          <w:tab w:val="clear" w:pos="1418"/>
          <w:tab w:val="num" w:pos="284"/>
          <w:tab w:val="left" w:pos="6060"/>
        </w:tabs>
        <w:suppressAutoHyphens w:val="0"/>
        <w:ind w:left="284" w:hanging="284"/>
        <w:jc w:val="both"/>
        <w:rPr>
          <w:rFonts w:ascii="Book Antiqua" w:hAnsi="Book Antiqua"/>
          <w:sz w:val="20"/>
          <w:szCs w:val="20"/>
        </w:rPr>
      </w:pPr>
      <w:r w:rsidRPr="00DB6863">
        <w:rPr>
          <w:rFonts w:ascii="Book Antiqua" w:hAnsi="Book Antiqua"/>
          <w:sz w:val="20"/>
          <w:szCs w:val="20"/>
        </w:rPr>
        <w:t>O</w:t>
      </w:r>
      <w:r w:rsidR="00E91B52" w:rsidRPr="00DB6863">
        <w:rPr>
          <w:rFonts w:ascii="Book Antiqua" w:hAnsi="Book Antiqua"/>
          <w:sz w:val="20"/>
          <w:szCs w:val="20"/>
        </w:rPr>
        <w:t>znaczenie obszaru prowadzenia działalności,</w:t>
      </w:r>
    </w:p>
    <w:p w:rsidR="00E91B52" w:rsidRPr="00DB6863" w:rsidRDefault="003F6D02" w:rsidP="005D48B7">
      <w:pPr>
        <w:numPr>
          <w:ilvl w:val="0"/>
          <w:numId w:val="49"/>
        </w:numPr>
        <w:tabs>
          <w:tab w:val="clear" w:pos="1418"/>
          <w:tab w:val="num" w:pos="284"/>
          <w:tab w:val="left" w:pos="6060"/>
        </w:tabs>
        <w:suppressAutoHyphens w:val="0"/>
        <w:ind w:left="284" w:hanging="284"/>
        <w:jc w:val="both"/>
        <w:rPr>
          <w:rFonts w:ascii="Book Antiqua" w:hAnsi="Book Antiqua"/>
          <w:sz w:val="20"/>
          <w:szCs w:val="20"/>
        </w:rPr>
      </w:pPr>
      <w:r w:rsidRPr="00DB6863">
        <w:rPr>
          <w:rFonts w:ascii="Book Antiqua" w:hAnsi="Book Antiqua"/>
          <w:sz w:val="20"/>
          <w:szCs w:val="20"/>
        </w:rPr>
        <w:t>W</w:t>
      </w:r>
      <w:r w:rsidR="00E91B52" w:rsidRPr="00DB6863">
        <w:rPr>
          <w:rFonts w:ascii="Book Antiqua" w:hAnsi="Book Antiqua"/>
          <w:sz w:val="20"/>
          <w:szCs w:val="20"/>
        </w:rPr>
        <w:t>skazanie miejsca i sposobu ma</w:t>
      </w:r>
      <w:r w:rsidR="00DB3CD2" w:rsidRPr="00DB6863">
        <w:rPr>
          <w:rFonts w:ascii="Book Antiqua" w:hAnsi="Book Antiqua"/>
          <w:sz w:val="20"/>
          <w:szCs w:val="20"/>
        </w:rPr>
        <w:t>gazynowania odpadów.</w:t>
      </w:r>
    </w:p>
    <w:p w:rsidR="00E91B52" w:rsidRPr="00E91B52" w:rsidRDefault="00DB3CD2" w:rsidP="005D48B7">
      <w:pPr>
        <w:numPr>
          <w:ilvl w:val="0"/>
          <w:numId w:val="49"/>
        </w:numPr>
        <w:tabs>
          <w:tab w:val="clear" w:pos="1418"/>
          <w:tab w:val="num" w:pos="284"/>
          <w:tab w:val="left" w:pos="6060"/>
        </w:tabs>
        <w:suppressAutoHyphens w:val="0"/>
        <w:ind w:left="284" w:hanging="284"/>
        <w:jc w:val="both"/>
        <w:rPr>
          <w:rFonts w:ascii="Book Antiqua" w:hAnsi="Book Antiqua"/>
          <w:sz w:val="20"/>
          <w:szCs w:val="20"/>
        </w:rPr>
      </w:pPr>
      <w:r>
        <w:rPr>
          <w:rFonts w:ascii="Book Antiqua" w:hAnsi="Book Antiqua"/>
          <w:sz w:val="20"/>
          <w:szCs w:val="20"/>
        </w:rPr>
        <w:t>W</w:t>
      </w:r>
      <w:r w:rsidR="00E91B52" w:rsidRPr="00E91B52">
        <w:rPr>
          <w:rFonts w:ascii="Book Antiqua" w:hAnsi="Book Antiqua"/>
          <w:sz w:val="20"/>
          <w:szCs w:val="20"/>
        </w:rPr>
        <w:t>skazanie sposobu i środków transportu odpa</w:t>
      </w:r>
      <w:r>
        <w:rPr>
          <w:rFonts w:ascii="Book Antiqua" w:hAnsi="Book Antiqua"/>
          <w:sz w:val="20"/>
          <w:szCs w:val="20"/>
        </w:rPr>
        <w:t>dów.</w:t>
      </w:r>
    </w:p>
    <w:p w:rsidR="00E91B52" w:rsidRPr="00E91B52" w:rsidRDefault="00DB3CD2" w:rsidP="005D48B7">
      <w:pPr>
        <w:numPr>
          <w:ilvl w:val="0"/>
          <w:numId w:val="49"/>
        </w:numPr>
        <w:tabs>
          <w:tab w:val="clear" w:pos="1418"/>
          <w:tab w:val="num" w:pos="284"/>
          <w:tab w:val="left" w:pos="6060"/>
        </w:tabs>
        <w:suppressAutoHyphens w:val="0"/>
        <w:ind w:left="284" w:hanging="284"/>
        <w:jc w:val="both"/>
        <w:rPr>
          <w:rFonts w:ascii="Book Antiqua" w:hAnsi="Book Antiqua"/>
          <w:sz w:val="20"/>
          <w:szCs w:val="20"/>
        </w:rPr>
      </w:pPr>
      <w:r>
        <w:rPr>
          <w:rFonts w:ascii="Book Antiqua" w:hAnsi="Book Antiqua"/>
          <w:sz w:val="20"/>
          <w:szCs w:val="20"/>
        </w:rPr>
        <w:t>P</w:t>
      </w:r>
      <w:r w:rsidR="00E91B52" w:rsidRPr="00E91B52">
        <w:rPr>
          <w:rFonts w:ascii="Book Antiqua" w:hAnsi="Book Antiqua"/>
          <w:sz w:val="20"/>
          <w:szCs w:val="20"/>
        </w:rPr>
        <w:t>rzedstawienie możliwości technicznych</w:t>
      </w:r>
      <w:r w:rsidR="00941088">
        <w:rPr>
          <w:rFonts w:ascii="Book Antiqua" w:hAnsi="Book Antiqua"/>
          <w:sz w:val="20"/>
          <w:szCs w:val="20"/>
        </w:rPr>
        <w:t xml:space="preserve"> </w:t>
      </w:r>
      <w:r w:rsidR="00E91B52" w:rsidRPr="00E91B52">
        <w:rPr>
          <w:rFonts w:ascii="Book Antiqua" w:hAnsi="Book Antiqua"/>
          <w:sz w:val="20"/>
          <w:szCs w:val="20"/>
        </w:rPr>
        <w:t>i organizacyjnych pozwalających należycie wykonywać działalność w zakresie zbierania lub transportu od</w:t>
      </w:r>
      <w:r>
        <w:rPr>
          <w:rFonts w:ascii="Book Antiqua" w:hAnsi="Book Antiqua"/>
          <w:sz w:val="20"/>
          <w:szCs w:val="20"/>
        </w:rPr>
        <w:t>padów.</w:t>
      </w:r>
    </w:p>
    <w:p w:rsidR="00E91B52" w:rsidRPr="00E91B52" w:rsidRDefault="00DB3CD2" w:rsidP="005D48B7">
      <w:pPr>
        <w:numPr>
          <w:ilvl w:val="0"/>
          <w:numId w:val="49"/>
        </w:numPr>
        <w:tabs>
          <w:tab w:val="clear" w:pos="1418"/>
          <w:tab w:val="num" w:pos="284"/>
          <w:tab w:val="left" w:pos="6060"/>
        </w:tabs>
        <w:suppressAutoHyphens w:val="0"/>
        <w:ind w:left="284" w:hanging="284"/>
        <w:jc w:val="both"/>
        <w:rPr>
          <w:rFonts w:ascii="Book Antiqua" w:hAnsi="Book Antiqua"/>
          <w:sz w:val="20"/>
          <w:szCs w:val="20"/>
        </w:rPr>
      </w:pPr>
      <w:r>
        <w:rPr>
          <w:rFonts w:ascii="Book Antiqua" w:hAnsi="Book Antiqua"/>
          <w:sz w:val="20"/>
          <w:szCs w:val="20"/>
        </w:rPr>
        <w:t>P</w:t>
      </w:r>
      <w:r w:rsidR="00E91B52" w:rsidRPr="00E91B52">
        <w:rPr>
          <w:rFonts w:ascii="Book Antiqua" w:hAnsi="Book Antiqua"/>
          <w:sz w:val="20"/>
          <w:szCs w:val="20"/>
        </w:rPr>
        <w:t>rzewidywany okres wykonywania działalności w zakresie zbierania lub transportu odpadów.</w:t>
      </w:r>
    </w:p>
    <w:p w:rsidR="00E91B52" w:rsidRPr="00E91B52" w:rsidRDefault="00E91B52" w:rsidP="00E91B52">
      <w:pPr>
        <w:tabs>
          <w:tab w:val="left" w:pos="2820"/>
        </w:tabs>
        <w:jc w:val="both"/>
        <w:rPr>
          <w:rFonts w:ascii="Book Antiqua" w:hAnsi="Book Antiqua"/>
          <w:sz w:val="20"/>
          <w:szCs w:val="20"/>
        </w:rPr>
      </w:pPr>
      <w:r w:rsidRPr="00E91B52">
        <w:rPr>
          <w:rFonts w:ascii="Book Antiqua" w:hAnsi="Book Antiqua"/>
          <w:sz w:val="20"/>
          <w:szCs w:val="20"/>
        </w:rPr>
        <w:t>Przekazanie partii odpadów zawierających azbest przez wytwórcę odpadów innemu posiadaczowi odpadów niebezpiecznych, np. w celu ich dalszego transportu odbywa się z zastosowaniem „Karty przekazania odpadu” – sporządzonej przez wytwórcę odpadów.</w:t>
      </w:r>
    </w:p>
    <w:p w:rsidR="00E91B52" w:rsidRPr="00E91B52" w:rsidRDefault="00E91B52" w:rsidP="00E91B52">
      <w:pPr>
        <w:tabs>
          <w:tab w:val="left" w:pos="2820"/>
        </w:tabs>
        <w:jc w:val="both"/>
        <w:rPr>
          <w:rFonts w:ascii="Book Antiqua" w:hAnsi="Book Antiqua"/>
          <w:sz w:val="20"/>
          <w:szCs w:val="20"/>
        </w:rPr>
      </w:pPr>
      <w:r w:rsidRPr="00E91B52">
        <w:rPr>
          <w:rFonts w:ascii="Book Antiqua" w:hAnsi="Book Antiqua"/>
          <w:sz w:val="20"/>
          <w:szCs w:val="20"/>
        </w:rPr>
        <w:t>Do obowiązków posiadacza odpadów niebezpiecznych prowadzącego działalność wyłącznie w zakresie ich transportu na składowisko należy:</w:t>
      </w:r>
    </w:p>
    <w:p w:rsidR="00E91B52" w:rsidRPr="00E91B52" w:rsidRDefault="00E91B52" w:rsidP="005D48B7">
      <w:pPr>
        <w:numPr>
          <w:ilvl w:val="0"/>
          <w:numId w:val="48"/>
        </w:numPr>
        <w:tabs>
          <w:tab w:val="clear" w:pos="1418"/>
          <w:tab w:val="num" w:pos="284"/>
          <w:tab w:val="left" w:pos="6060"/>
        </w:tabs>
        <w:suppressAutoHyphens w:val="0"/>
        <w:ind w:left="284" w:hanging="284"/>
        <w:jc w:val="both"/>
        <w:rPr>
          <w:rFonts w:ascii="Book Antiqua" w:hAnsi="Book Antiqua"/>
          <w:sz w:val="20"/>
          <w:szCs w:val="20"/>
        </w:rPr>
      </w:pPr>
      <w:r w:rsidRPr="00E91B52">
        <w:rPr>
          <w:rFonts w:ascii="Book Antiqua" w:hAnsi="Book Antiqua"/>
          <w:sz w:val="20"/>
          <w:szCs w:val="20"/>
        </w:rPr>
        <w:t>posiadanie „Karty przekazania odpadu”</w:t>
      </w:r>
      <w:r w:rsidR="00941088">
        <w:rPr>
          <w:rFonts w:ascii="Book Antiqua" w:hAnsi="Book Antiqua"/>
          <w:sz w:val="20"/>
          <w:szCs w:val="20"/>
        </w:rPr>
        <w:t xml:space="preserve"> </w:t>
      </w:r>
      <w:r w:rsidRPr="00E91B52">
        <w:rPr>
          <w:rFonts w:ascii="Book Antiqua" w:hAnsi="Book Antiqua"/>
          <w:sz w:val="20"/>
          <w:szCs w:val="20"/>
        </w:rPr>
        <w:t xml:space="preserve">z potwierdzeniem przejęcia odpadu, </w:t>
      </w:r>
    </w:p>
    <w:p w:rsidR="00E91B52" w:rsidRPr="00E91B52" w:rsidRDefault="00E91B52" w:rsidP="005D48B7">
      <w:pPr>
        <w:numPr>
          <w:ilvl w:val="0"/>
          <w:numId w:val="48"/>
        </w:numPr>
        <w:tabs>
          <w:tab w:val="clear" w:pos="1418"/>
          <w:tab w:val="num" w:pos="284"/>
          <w:tab w:val="left" w:pos="6060"/>
        </w:tabs>
        <w:suppressAutoHyphens w:val="0"/>
        <w:ind w:left="284" w:hanging="284"/>
        <w:jc w:val="both"/>
        <w:rPr>
          <w:rFonts w:ascii="Book Antiqua" w:hAnsi="Book Antiqua"/>
          <w:sz w:val="20"/>
          <w:szCs w:val="20"/>
        </w:rPr>
      </w:pPr>
      <w:r w:rsidRPr="00E91B52">
        <w:rPr>
          <w:rFonts w:ascii="Book Antiqua" w:hAnsi="Book Antiqua"/>
          <w:sz w:val="20"/>
          <w:szCs w:val="20"/>
        </w:rPr>
        <w:t>posiadanie dokumentu przewozowego z opisem towarów (odpadów) niebezpiecznych,</w:t>
      </w:r>
    </w:p>
    <w:p w:rsidR="00E91B52" w:rsidRPr="00E91B52" w:rsidRDefault="00E91B52" w:rsidP="005D48B7">
      <w:pPr>
        <w:numPr>
          <w:ilvl w:val="0"/>
          <w:numId w:val="48"/>
        </w:numPr>
        <w:tabs>
          <w:tab w:val="clear" w:pos="1418"/>
          <w:tab w:val="num" w:pos="284"/>
          <w:tab w:val="left" w:pos="6060"/>
        </w:tabs>
        <w:suppressAutoHyphens w:val="0"/>
        <w:ind w:left="284" w:hanging="284"/>
        <w:jc w:val="both"/>
        <w:rPr>
          <w:rFonts w:ascii="Book Antiqua" w:hAnsi="Book Antiqua"/>
          <w:sz w:val="20"/>
          <w:szCs w:val="20"/>
        </w:rPr>
      </w:pPr>
      <w:r w:rsidRPr="00E91B52">
        <w:rPr>
          <w:rFonts w:ascii="Book Antiqua" w:hAnsi="Book Antiqua"/>
          <w:sz w:val="20"/>
          <w:szCs w:val="20"/>
        </w:rPr>
        <w:t>posiadanie świadectwa dopuszczenia pojazdu do przewozu odpadów niebezpiecznych,</w:t>
      </w:r>
    </w:p>
    <w:p w:rsidR="00E91B52" w:rsidRPr="00E91B52" w:rsidRDefault="00E91B52" w:rsidP="005D48B7">
      <w:pPr>
        <w:numPr>
          <w:ilvl w:val="0"/>
          <w:numId w:val="48"/>
        </w:numPr>
        <w:tabs>
          <w:tab w:val="clear" w:pos="1418"/>
          <w:tab w:val="num" w:pos="284"/>
          <w:tab w:val="left" w:pos="6060"/>
        </w:tabs>
        <w:suppressAutoHyphens w:val="0"/>
        <w:ind w:left="284" w:hanging="284"/>
        <w:jc w:val="both"/>
        <w:rPr>
          <w:rFonts w:ascii="Book Antiqua" w:hAnsi="Book Antiqua"/>
          <w:sz w:val="20"/>
          <w:szCs w:val="20"/>
        </w:rPr>
      </w:pPr>
      <w:r w:rsidRPr="00E91B52">
        <w:rPr>
          <w:rFonts w:ascii="Book Antiqua" w:hAnsi="Book Antiqua"/>
          <w:sz w:val="20"/>
          <w:szCs w:val="20"/>
        </w:rPr>
        <w:t>posiadanie przez kierowcę zaświadczenia ADR</w:t>
      </w:r>
      <w:r w:rsidR="009634C7">
        <w:rPr>
          <w:rFonts w:ascii="Book Antiqua" w:hAnsi="Book Antiqua"/>
          <w:sz w:val="20"/>
          <w:szCs w:val="20"/>
        </w:rPr>
        <w:t xml:space="preserve"> </w:t>
      </w:r>
      <w:r w:rsidRPr="00E91B52">
        <w:rPr>
          <w:rFonts w:ascii="Book Antiqua" w:hAnsi="Book Antiqua"/>
          <w:sz w:val="20"/>
          <w:szCs w:val="20"/>
        </w:rPr>
        <w:t xml:space="preserve"> o ukończeniu kursu dokształcającego dla kierowców pojazdów przewożących towary niebezpieczne,</w:t>
      </w:r>
    </w:p>
    <w:p w:rsidR="00E91B52" w:rsidRPr="00E91B52" w:rsidRDefault="00E91B52" w:rsidP="005D48B7">
      <w:pPr>
        <w:numPr>
          <w:ilvl w:val="0"/>
          <w:numId w:val="48"/>
        </w:numPr>
        <w:tabs>
          <w:tab w:val="clear" w:pos="1418"/>
          <w:tab w:val="num" w:pos="284"/>
          <w:tab w:val="left" w:pos="6060"/>
        </w:tabs>
        <w:suppressAutoHyphens w:val="0"/>
        <w:ind w:left="284" w:hanging="284"/>
        <w:jc w:val="both"/>
        <w:rPr>
          <w:rFonts w:ascii="Book Antiqua" w:hAnsi="Book Antiqua"/>
          <w:sz w:val="20"/>
          <w:szCs w:val="20"/>
        </w:rPr>
      </w:pPr>
      <w:r w:rsidRPr="00E91B52">
        <w:rPr>
          <w:rFonts w:ascii="Book Antiqua" w:hAnsi="Book Antiqua"/>
          <w:sz w:val="20"/>
          <w:szCs w:val="20"/>
        </w:rPr>
        <w:t>oznakowanie pojazdu odblaskowymi tablicami ostrzegawczymi,</w:t>
      </w:r>
    </w:p>
    <w:p w:rsidR="00E91B52" w:rsidRPr="00E91B52" w:rsidRDefault="00E91B52" w:rsidP="005D48B7">
      <w:pPr>
        <w:numPr>
          <w:ilvl w:val="0"/>
          <w:numId w:val="48"/>
        </w:numPr>
        <w:tabs>
          <w:tab w:val="clear" w:pos="1418"/>
          <w:tab w:val="num" w:pos="284"/>
          <w:tab w:val="left" w:pos="6060"/>
        </w:tabs>
        <w:suppressAutoHyphens w:val="0"/>
        <w:ind w:left="284" w:hanging="284"/>
        <w:jc w:val="both"/>
        <w:rPr>
          <w:rFonts w:ascii="Book Antiqua" w:hAnsi="Book Antiqua"/>
          <w:sz w:val="20"/>
          <w:szCs w:val="20"/>
        </w:rPr>
      </w:pPr>
      <w:r w:rsidRPr="00E91B52">
        <w:rPr>
          <w:rFonts w:ascii="Book Antiqua" w:hAnsi="Book Antiqua"/>
          <w:sz w:val="20"/>
          <w:szCs w:val="20"/>
        </w:rPr>
        <w:t>utrzymanie czystości skrzyni ładunkowej pojazdu,</w:t>
      </w:r>
    </w:p>
    <w:p w:rsidR="00E91B52" w:rsidRPr="00E91B52" w:rsidRDefault="00E91B52" w:rsidP="005D48B7">
      <w:pPr>
        <w:numPr>
          <w:ilvl w:val="0"/>
          <w:numId w:val="48"/>
        </w:numPr>
        <w:tabs>
          <w:tab w:val="clear" w:pos="1418"/>
          <w:tab w:val="num" w:pos="284"/>
          <w:tab w:val="left" w:pos="6060"/>
        </w:tabs>
        <w:suppressAutoHyphens w:val="0"/>
        <w:ind w:left="284" w:hanging="284"/>
        <w:jc w:val="both"/>
        <w:rPr>
          <w:rFonts w:ascii="Book Antiqua" w:hAnsi="Book Antiqua"/>
          <w:sz w:val="20"/>
          <w:szCs w:val="20"/>
        </w:rPr>
      </w:pPr>
      <w:r w:rsidRPr="00E91B52">
        <w:rPr>
          <w:rFonts w:ascii="Book Antiqua" w:hAnsi="Book Antiqua"/>
          <w:sz w:val="20"/>
          <w:szCs w:val="20"/>
        </w:rPr>
        <w:t>sprawdzenie stanu opakowań i ich oznakowanie literą „a”,</w:t>
      </w:r>
    </w:p>
    <w:p w:rsidR="00E91B52" w:rsidRPr="00E91B52" w:rsidRDefault="00E91B52" w:rsidP="005D48B7">
      <w:pPr>
        <w:numPr>
          <w:ilvl w:val="0"/>
          <w:numId w:val="48"/>
        </w:numPr>
        <w:tabs>
          <w:tab w:val="clear" w:pos="1418"/>
          <w:tab w:val="num" w:pos="284"/>
          <w:tab w:val="left" w:pos="6060"/>
        </w:tabs>
        <w:suppressAutoHyphens w:val="0"/>
        <w:ind w:left="284" w:hanging="284"/>
        <w:jc w:val="both"/>
        <w:rPr>
          <w:rFonts w:ascii="Book Antiqua" w:hAnsi="Book Antiqua"/>
          <w:sz w:val="20"/>
          <w:szCs w:val="20"/>
        </w:rPr>
      </w:pPr>
      <w:r w:rsidRPr="00E91B52">
        <w:rPr>
          <w:rFonts w:ascii="Book Antiqua" w:hAnsi="Book Antiqua"/>
          <w:sz w:val="20"/>
          <w:szCs w:val="20"/>
        </w:rPr>
        <w:t>sprawdzenie umocowania sztuk przesyłki</w:t>
      </w:r>
      <w:r w:rsidR="00941088">
        <w:rPr>
          <w:rFonts w:ascii="Book Antiqua" w:hAnsi="Book Antiqua"/>
          <w:sz w:val="20"/>
          <w:szCs w:val="20"/>
        </w:rPr>
        <w:t xml:space="preserve"> </w:t>
      </w:r>
      <w:r w:rsidRPr="00E91B52">
        <w:rPr>
          <w:rFonts w:ascii="Book Antiqua" w:hAnsi="Book Antiqua"/>
          <w:sz w:val="20"/>
          <w:szCs w:val="20"/>
        </w:rPr>
        <w:t>z odpadami w pojeździe.</w:t>
      </w:r>
    </w:p>
    <w:p w:rsidR="00E91B52" w:rsidRPr="00E91B52" w:rsidRDefault="00E91B52" w:rsidP="00E91B52">
      <w:pPr>
        <w:tabs>
          <w:tab w:val="left" w:pos="3180"/>
        </w:tabs>
        <w:ind w:left="360"/>
        <w:jc w:val="both"/>
        <w:rPr>
          <w:rFonts w:ascii="Book Antiqua" w:hAnsi="Book Antiqua"/>
          <w:sz w:val="20"/>
          <w:szCs w:val="20"/>
        </w:rPr>
      </w:pPr>
    </w:p>
    <w:p w:rsidR="00E91B52" w:rsidRPr="00E91B52" w:rsidRDefault="00E91B52" w:rsidP="00E91B52">
      <w:pPr>
        <w:jc w:val="both"/>
        <w:rPr>
          <w:rFonts w:ascii="Book Antiqua" w:hAnsi="Book Antiqua"/>
          <w:sz w:val="20"/>
          <w:szCs w:val="20"/>
        </w:rPr>
      </w:pPr>
      <w:r w:rsidRPr="00E91B52">
        <w:rPr>
          <w:rFonts w:ascii="Book Antiqua" w:hAnsi="Book Antiqua"/>
          <w:sz w:val="20"/>
          <w:szCs w:val="20"/>
        </w:rPr>
        <w:t>Transport odpadów niebezpiecznych zawierających azbest należy prowadzić</w:t>
      </w:r>
      <w:r w:rsidR="00941088">
        <w:rPr>
          <w:rFonts w:ascii="Book Antiqua" w:hAnsi="Book Antiqua"/>
          <w:sz w:val="20"/>
          <w:szCs w:val="20"/>
        </w:rPr>
        <w:t xml:space="preserve"> </w:t>
      </w:r>
      <w:r w:rsidRPr="00E91B52">
        <w:rPr>
          <w:rFonts w:ascii="Book Antiqua" w:hAnsi="Book Antiqua"/>
          <w:sz w:val="20"/>
          <w:szCs w:val="20"/>
        </w:rPr>
        <w:t>z zachowaniem przepisów dotyczących transportu towarów niebezpiecznych spełniając określone w tych przepisach kryteria klasyfikacyjne.</w:t>
      </w:r>
    </w:p>
    <w:p w:rsidR="00E91B52" w:rsidRPr="00E91B52" w:rsidRDefault="00E91B52" w:rsidP="00E91B52">
      <w:pPr>
        <w:jc w:val="both"/>
        <w:rPr>
          <w:rFonts w:ascii="Book Antiqua" w:hAnsi="Book Antiqua"/>
          <w:sz w:val="20"/>
          <w:szCs w:val="20"/>
        </w:rPr>
      </w:pPr>
      <w:r w:rsidRPr="00E91B52">
        <w:rPr>
          <w:rFonts w:ascii="Book Antiqua" w:hAnsi="Book Antiqua"/>
          <w:sz w:val="20"/>
          <w:szCs w:val="20"/>
        </w:rPr>
        <w:lastRenderedPageBreak/>
        <w:t>Odpady zawierające azbest pochodzące z budowy, remontu i demontażu obiektów budowlanych oraz odpady izolacy</w:t>
      </w:r>
      <w:r w:rsidR="00375CFD">
        <w:rPr>
          <w:rFonts w:ascii="Book Antiqua" w:hAnsi="Book Antiqua"/>
          <w:sz w:val="20"/>
          <w:szCs w:val="20"/>
        </w:rPr>
        <w:t xml:space="preserve">jne zawierające azbest, zgodnie </w:t>
      </w:r>
      <w:r w:rsidRPr="00E91B52">
        <w:rPr>
          <w:rFonts w:ascii="Book Antiqua" w:hAnsi="Book Antiqua"/>
          <w:sz w:val="20"/>
          <w:szCs w:val="20"/>
        </w:rPr>
        <w:t xml:space="preserve">z ADR zaliczone zostały do klasy 9 – różne materiały i przedmioty niebezpieczne, z czego wynikają określone wymagania przy transporcie. </w:t>
      </w:r>
    </w:p>
    <w:p w:rsidR="00E91B52" w:rsidRPr="00E91B52" w:rsidRDefault="00E91B52" w:rsidP="00E91B52">
      <w:pPr>
        <w:jc w:val="both"/>
        <w:rPr>
          <w:rFonts w:ascii="Book Antiqua" w:hAnsi="Book Antiqua"/>
          <w:sz w:val="20"/>
          <w:szCs w:val="20"/>
        </w:rPr>
      </w:pPr>
      <w:r w:rsidRPr="00DB6863">
        <w:rPr>
          <w:rFonts w:ascii="Book Antiqua" w:hAnsi="Book Antiqua"/>
          <w:sz w:val="20"/>
          <w:szCs w:val="20"/>
        </w:rPr>
        <w:t xml:space="preserve">Posiadacz odpadów, dokonujący ich transportu </w:t>
      </w:r>
      <w:r w:rsidR="003F6D02" w:rsidRPr="00DB6863">
        <w:rPr>
          <w:rFonts w:ascii="Book Antiqua" w:hAnsi="Book Antiqua"/>
          <w:sz w:val="20"/>
          <w:szCs w:val="20"/>
        </w:rPr>
        <w:t>z</w:t>
      </w:r>
      <w:r w:rsidRPr="00DB6863">
        <w:rPr>
          <w:rFonts w:ascii="Book Antiqua" w:hAnsi="Book Antiqua"/>
          <w:sz w:val="20"/>
          <w:szCs w:val="20"/>
        </w:rPr>
        <w:t>obowiązany jest do posiadania dokumentu przewozowego materiałów niebezpiecznych, który według ADR powinien</w:t>
      </w:r>
      <w:r w:rsidRPr="00E91B52">
        <w:rPr>
          <w:rFonts w:ascii="Book Antiqua" w:hAnsi="Book Antiqua"/>
          <w:sz w:val="20"/>
          <w:szCs w:val="20"/>
        </w:rPr>
        <w:t xml:space="preserve"> zawierać:</w:t>
      </w:r>
    </w:p>
    <w:p w:rsidR="00E91B52" w:rsidRPr="00E91B52" w:rsidRDefault="00E91B52" w:rsidP="005D48B7">
      <w:pPr>
        <w:numPr>
          <w:ilvl w:val="0"/>
          <w:numId w:val="50"/>
        </w:numPr>
        <w:tabs>
          <w:tab w:val="clear" w:pos="720"/>
          <w:tab w:val="num" w:pos="284"/>
        </w:tabs>
        <w:suppressAutoHyphens w:val="0"/>
        <w:ind w:left="284" w:hanging="284"/>
        <w:jc w:val="both"/>
        <w:rPr>
          <w:rFonts w:ascii="Book Antiqua" w:hAnsi="Book Antiqua"/>
          <w:sz w:val="20"/>
          <w:szCs w:val="20"/>
        </w:rPr>
      </w:pPr>
      <w:r w:rsidRPr="00E91B52">
        <w:rPr>
          <w:rFonts w:ascii="Book Antiqua" w:hAnsi="Book Antiqua"/>
          <w:sz w:val="20"/>
          <w:szCs w:val="20"/>
        </w:rPr>
        <w:t>numer rozpoznawczy odpadu nadawanego do przewozu i jego pełną nazwę,</w:t>
      </w:r>
    </w:p>
    <w:p w:rsidR="00E91B52" w:rsidRPr="00E91B52" w:rsidRDefault="00E91B52" w:rsidP="005D48B7">
      <w:pPr>
        <w:numPr>
          <w:ilvl w:val="0"/>
          <w:numId w:val="50"/>
        </w:numPr>
        <w:tabs>
          <w:tab w:val="clear" w:pos="720"/>
          <w:tab w:val="num" w:pos="284"/>
        </w:tabs>
        <w:suppressAutoHyphens w:val="0"/>
        <w:ind w:left="284" w:hanging="284"/>
        <w:jc w:val="both"/>
        <w:rPr>
          <w:rFonts w:ascii="Book Antiqua" w:hAnsi="Book Antiqua"/>
          <w:sz w:val="20"/>
          <w:szCs w:val="20"/>
        </w:rPr>
      </w:pPr>
      <w:r w:rsidRPr="00E91B52">
        <w:rPr>
          <w:rFonts w:ascii="Book Antiqua" w:hAnsi="Book Antiqua"/>
          <w:sz w:val="20"/>
          <w:szCs w:val="20"/>
        </w:rPr>
        <w:t>klasę, do której należy odpad nadawany do przewozu,</w:t>
      </w:r>
    </w:p>
    <w:p w:rsidR="00E91B52" w:rsidRPr="00E91B52" w:rsidRDefault="00E91B52" w:rsidP="005D48B7">
      <w:pPr>
        <w:numPr>
          <w:ilvl w:val="0"/>
          <w:numId w:val="50"/>
        </w:numPr>
        <w:tabs>
          <w:tab w:val="clear" w:pos="720"/>
          <w:tab w:val="num" w:pos="284"/>
        </w:tabs>
        <w:suppressAutoHyphens w:val="0"/>
        <w:ind w:left="284" w:hanging="284"/>
        <w:jc w:val="both"/>
        <w:rPr>
          <w:rFonts w:ascii="Book Antiqua" w:hAnsi="Book Antiqua"/>
          <w:sz w:val="20"/>
          <w:szCs w:val="20"/>
        </w:rPr>
      </w:pPr>
      <w:r w:rsidRPr="00E91B52">
        <w:rPr>
          <w:rFonts w:ascii="Book Antiqua" w:hAnsi="Book Antiqua"/>
          <w:sz w:val="20"/>
          <w:szCs w:val="20"/>
        </w:rPr>
        <w:t>liczbę sztuk przesyłki,</w:t>
      </w:r>
    </w:p>
    <w:p w:rsidR="00E91B52" w:rsidRPr="00E91B52" w:rsidRDefault="00E91B52" w:rsidP="005D48B7">
      <w:pPr>
        <w:numPr>
          <w:ilvl w:val="0"/>
          <w:numId w:val="50"/>
        </w:numPr>
        <w:tabs>
          <w:tab w:val="clear" w:pos="720"/>
          <w:tab w:val="num" w:pos="284"/>
        </w:tabs>
        <w:suppressAutoHyphens w:val="0"/>
        <w:ind w:left="284" w:hanging="284"/>
        <w:jc w:val="both"/>
        <w:rPr>
          <w:rFonts w:ascii="Book Antiqua" w:hAnsi="Book Antiqua"/>
          <w:sz w:val="20"/>
          <w:szCs w:val="20"/>
        </w:rPr>
      </w:pPr>
      <w:r w:rsidRPr="00E91B52">
        <w:rPr>
          <w:rFonts w:ascii="Book Antiqua" w:hAnsi="Book Antiqua"/>
          <w:sz w:val="20"/>
          <w:szCs w:val="20"/>
        </w:rPr>
        <w:t>całkowitą ilość przewożonych odpadów,</w:t>
      </w:r>
    </w:p>
    <w:p w:rsidR="00E91B52" w:rsidRPr="00E91B52" w:rsidRDefault="00E91B52" w:rsidP="005D48B7">
      <w:pPr>
        <w:numPr>
          <w:ilvl w:val="0"/>
          <w:numId w:val="50"/>
        </w:numPr>
        <w:tabs>
          <w:tab w:val="clear" w:pos="720"/>
          <w:tab w:val="num" w:pos="284"/>
        </w:tabs>
        <w:suppressAutoHyphens w:val="0"/>
        <w:ind w:left="284" w:hanging="284"/>
        <w:jc w:val="both"/>
        <w:rPr>
          <w:rFonts w:ascii="Book Antiqua" w:hAnsi="Book Antiqua"/>
          <w:sz w:val="20"/>
          <w:szCs w:val="20"/>
        </w:rPr>
      </w:pPr>
      <w:r w:rsidRPr="00E91B52">
        <w:rPr>
          <w:rFonts w:ascii="Book Antiqua" w:hAnsi="Book Antiqua"/>
          <w:sz w:val="20"/>
          <w:szCs w:val="20"/>
        </w:rPr>
        <w:t>nazwy i adresy nadawcy oraz odbiorcy przewożonych odpadów (składowiska).</w:t>
      </w:r>
    </w:p>
    <w:p w:rsidR="00E91B52" w:rsidRPr="00E91B52" w:rsidRDefault="00E91B52" w:rsidP="00E91B52">
      <w:pPr>
        <w:jc w:val="both"/>
        <w:rPr>
          <w:rFonts w:ascii="Book Antiqua" w:hAnsi="Book Antiqua"/>
          <w:sz w:val="20"/>
          <w:szCs w:val="20"/>
        </w:rPr>
      </w:pPr>
      <w:r w:rsidRPr="00E91B52">
        <w:rPr>
          <w:rFonts w:ascii="Book Antiqua" w:hAnsi="Book Antiqua"/>
          <w:sz w:val="20"/>
          <w:szCs w:val="20"/>
        </w:rPr>
        <w:t>Do przewożenia odpadów zawierających azbest mogą być używane samochody ciężarowe</w:t>
      </w:r>
      <w:r w:rsidR="00941088">
        <w:rPr>
          <w:rFonts w:ascii="Book Antiqua" w:hAnsi="Book Antiqua"/>
          <w:sz w:val="20"/>
          <w:szCs w:val="20"/>
        </w:rPr>
        <w:t xml:space="preserve"> </w:t>
      </w:r>
      <w:r w:rsidRPr="00E91B52">
        <w:rPr>
          <w:rFonts w:ascii="Book Antiqua" w:hAnsi="Book Antiqua"/>
          <w:sz w:val="20"/>
          <w:szCs w:val="20"/>
        </w:rPr>
        <w:t>z nadwoziem skrzyniowym, bez przyczepy lub</w:t>
      </w:r>
      <w:r w:rsidR="00941088">
        <w:rPr>
          <w:rFonts w:ascii="Book Antiqua" w:hAnsi="Book Antiqua"/>
          <w:sz w:val="20"/>
          <w:szCs w:val="20"/>
        </w:rPr>
        <w:t xml:space="preserve"> </w:t>
      </w:r>
      <w:r w:rsidRPr="00E91B52">
        <w:rPr>
          <w:rFonts w:ascii="Book Antiqua" w:hAnsi="Book Antiqua"/>
          <w:sz w:val="20"/>
          <w:szCs w:val="20"/>
        </w:rPr>
        <w:t>z jedną przyczepą. Pojazdy przewożące odpady niebezpieczne powinny być zaopatrzone</w:t>
      </w:r>
      <w:r w:rsidR="00941088">
        <w:rPr>
          <w:rFonts w:ascii="Book Antiqua" w:hAnsi="Book Antiqua"/>
          <w:sz w:val="20"/>
          <w:szCs w:val="20"/>
        </w:rPr>
        <w:t xml:space="preserve"> </w:t>
      </w:r>
      <w:r w:rsidRPr="00E91B52">
        <w:rPr>
          <w:rFonts w:ascii="Book Antiqua" w:hAnsi="Book Antiqua"/>
          <w:sz w:val="20"/>
          <w:szCs w:val="20"/>
        </w:rPr>
        <w:t>w świadectwo dopuszczenia pojazdu do przewozu towarów niebezpiecznych. Świadectwo to wystawiane jest przez Dyrektora Transportowego Dozoru Technicznego na podstawie badania technicznego pojazdu dokonanego przez okręgową stację kontroli pojazdów oraz sprawdzenia dokonanego przez Transportowy Dozór Techniczny. Kierowca wyznaczony do przewozu odpadów zawierających azbest obowiązany jest posiadać – poza prawem jazdy – zaświadczenie ADR ukończenia kursu dokształcającego kierowców pojazdów przewożących towary niebezpieczne.</w:t>
      </w:r>
    </w:p>
    <w:p w:rsidR="00E91B52" w:rsidRPr="00E91B52" w:rsidRDefault="00E91B52" w:rsidP="00E91B52">
      <w:pPr>
        <w:pStyle w:val="WW-Tekstpodstawowy2"/>
        <w:jc w:val="both"/>
        <w:rPr>
          <w:rFonts w:ascii="Book Antiqua" w:hAnsi="Book Antiqua"/>
          <w:sz w:val="20"/>
        </w:rPr>
      </w:pPr>
      <w:r w:rsidRPr="00E91B52">
        <w:rPr>
          <w:rFonts w:ascii="Book Antiqua" w:hAnsi="Book Antiqua"/>
          <w:sz w:val="20"/>
        </w:rPr>
        <w:t>Każdy pojazd przewożący odpady zawierające azbest powinien być oznakowany dwiema odblaskowymi tablicami ostrzegawczymi bez numerów rozpoznawczych. Tablice te powinny być prostokątne, o wymiarach 30x40 cm, barwy pomarańczowej odblaskowej, dookoła otoczona czarnym nie odblaskowym paskiem o szerokości nie przekraczającej 15</w:t>
      </w:r>
      <w:r w:rsidR="00941088">
        <w:rPr>
          <w:rFonts w:ascii="Book Antiqua" w:hAnsi="Book Antiqua"/>
          <w:sz w:val="20"/>
        </w:rPr>
        <w:t xml:space="preserve"> </w:t>
      </w:r>
      <w:r w:rsidRPr="00E91B52">
        <w:rPr>
          <w:rFonts w:ascii="Book Antiqua" w:hAnsi="Book Antiqua"/>
          <w:sz w:val="20"/>
        </w:rPr>
        <w:t>mm. Po wyładowaniu odpadów tablice te nie mogą być widoczne na pojeździe stojącym lub poruszającym się po drodze.</w:t>
      </w:r>
    </w:p>
    <w:p w:rsidR="00E91B52" w:rsidRPr="00E91B52" w:rsidRDefault="00E91B52" w:rsidP="00E91B52">
      <w:pPr>
        <w:pStyle w:val="WW-Tekstpodstawowy2"/>
        <w:jc w:val="both"/>
        <w:rPr>
          <w:rFonts w:ascii="Book Antiqua" w:hAnsi="Book Antiqua"/>
          <w:sz w:val="20"/>
        </w:rPr>
      </w:pPr>
      <w:r w:rsidRPr="00E91B52">
        <w:rPr>
          <w:rFonts w:ascii="Book Antiqua" w:hAnsi="Book Antiqua"/>
          <w:sz w:val="20"/>
        </w:rPr>
        <w:t xml:space="preserve">Przed każdym załadunkiem odpadów skrzynia ładunkowa pojazdu powinna być dokładnie oczyszczona, w szczególności z ostrych i twardych przedmiotów (np. gwoździ, śrub) nie stanowiących integralnej części nadwozia pojazdu. </w:t>
      </w:r>
      <w:r w:rsidRPr="00DB6863">
        <w:rPr>
          <w:rFonts w:ascii="Book Antiqua" w:hAnsi="Book Antiqua"/>
          <w:sz w:val="20"/>
        </w:rPr>
        <w:t>Wskazane jest wyłożenie podłogi skrzyni ładunkowej folią, w celu z</w:t>
      </w:r>
      <w:r w:rsidR="003F6D02" w:rsidRPr="00DB6863">
        <w:rPr>
          <w:rFonts w:ascii="Book Antiqua" w:hAnsi="Book Antiqua"/>
          <w:sz w:val="20"/>
        </w:rPr>
        <w:t>abezpieczenia przed uszkodzeniem</w:t>
      </w:r>
      <w:r w:rsidRPr="00DB6863">
        <w:rPr>
          <w:rFonts w:ascii="Book Antiqua" w:hAnsi="Book Antiqua"/>
          <w:sz w:val="20"/>
        </w:rPr>
        <w:t xml:space="preserve"> opakowań. Załadunek i rozładunek odpadów (palet, pojemników typu big-bag) powinny</w:t>
      </w:r>
      <w:r w:rsidRPr="00E91B52">
        <w:rPr>
          <w:rFonts w:ascii="Book Antiqua" w:hAnsi="Book Antiqua"/>
          <w:sz w:val="20"/>
        </w:rPr>
        <w:t xml:space="preserve"> odbywać się przy wykorzystaniu dźwigu lub podnośnika. Transportujący odpady powinien odmówić przyjęcia przesyłki odpadów, która nie posiada oznakowania wyrobów i odpadów zawierających azbest oraz w przypadku, gdy opakowanie zostało uszkodzone przy załadunku. Sztuki przesyłki</w:t>
      </w:r>
      <w:r w:rsidR="00BB7ACE">
        <w:rPr>
          <w:rFonts w:ascii="Book Antiqua" w:hAnsi="Book Antiqua"/>
          <w:sz w:val="20"/>
        </w:rPr>
        <w:t xml:space="preserve"> </w:t>
      </w:r>
      <w:r w:rsidRPr="00E91B52">
        <w:rPr>
          <w:rFonts w:ascii="Book Antiqua" w:hAnsi="Book Antiqua"/>
          <w:sz w:val="20"/>
        </w:rPr>
        <w:t>z o</w:t>
      </w:r>
      <w:r w:rsidR="00624D29">
        <w:rPr>
          <w:rFonts w:ascii="Book Antiqua" w:hAnsi="Book Antiqua"/>
          <w:sz w:val="20"/>
        </w:rPr>
        <w:t>d</w:t>
      </w:r>
      <w:r w:rsidRPr="00E91B52">
        <w:rPr>
          <w:rFonts w:ascii="Book Antiqua" w:hAnsi="Book Antiqua"/>
          <w:sz w:val="20"/>
        </w:rPr>
        <w:t>padami zawierającymi azbest powinny być ułożone i umocowane na pojeździe tak, aby w czasie ich przewozu nie przesuwały się oraz nie były narażone na tarcie, wstrząsy, przewracanie się</w:t>
      </w:r>
      <w:r w:rsidR="00BB7ACE">
        <w:rPr>
          <w:rFonts w:ascii="Book Antiqua" w:hAnsi="Book Antiqua"/>
          <w:sz w:val="20"/>
        </w:rPr>
        <w:t xml:space="preserve"> </w:t>
      </w:r>
      <w:r w:rsidRPr="00E91B52">
        <w:rPr>
          <w:rFonts w:ascii="Book Antiqua" w:hAnsi="Book Antiqua"/>
          <w:sz w:val="20"/>
        </w:rPr>
        <w:t xml:space="preserve">i wypadnięcie z pojazdu. </w:t>
      </w:r>
      <w:r w:rsidR="00BB7ACE">
        <w:rPr>
          <w:rFonts w:ascii="Book Antiqua" w:hAnsi="Book Antiqua"/>
          <w:sz w:val="20"/>
        </w:rPr>
        <w:t xml:space="preserve">                  </w:t>
      </w:r>
      <w:r w:rsidRPr="00E91B52">
        <w:rPr>
          <w:rFonts w:ascii="Book Antiqua" w:hAnsi="Book Antiqua"/>
          <w:sz w:val="20"/>
        </w:rPr>
        <w:t>W trakcie przewozu ładunek powinien być dokładnie zabezpieczony folią lub plandeką przed uszkodzeniem.</w:t>
      </w:r>
    </w:p>
    <w:p w:rsidR="00E91B52" w:rsidRPr="00E91B52" w:rsidRDefault="00E91B52" w:rsidP="00E91B52">
      <w:pPr>
        <w:pStyle w:val="WW-Tekstpodstawowy2"/>
        <w:jc w:val="both"/>
        <w:rPr>
          <w:rFonts w:ascii="Book Antiqua" w:hAnsi="Book Antiqua"/>
          <w:sz w:val="20"/>
        </w:rPr>
      </w:pPr>
      <w:r w:rsidRPr="00E91B52">
        <w:rPr>
          <w:rFonts w:ascii="Book Antiqua" w:hAnsi="Book Antiqua"/>
          <w:sz w:val="20"/>
        </w:rPr>
        <w:t>Po każdym wyładunku odpadów z pojazdu należy dokładnie sprawdzić, czy na powierzchni skrzyni ładunkowej nie znajdują się pozostałości po przewożonych odpadach. W razie stwierdzenia takiej pozostałości należy niezwłocznie ją usunąć oraz dokładnie oczyścić pojazd i jego wyposażenie z zachowaniem zasad przewidzianych dla prac przy usuwaniu azbestu.</w:t>
      </w:r>
    </w:p>
    <w:p w:rsidR="00E91B52" w:rsidRPr="00E91B52" w:rsidRDefault="00E91B52" w:rsidP="00E91B52">
      <w:pPr>
        <w:jc w:val="both"/>
        <w:rPr>
          <w:rFonts w:ascii="Book Antiqua" w:hAnsi="Book Antiqua"/>
          <w:sz w:val="20"/>
          <w:szCs w:val="20"/>
        </w:rPr>
      </w:pPr>
      <w:r w:rsidRPr="00E91B52">
        <w:rPr>
          <w:rFonts w:ascii="Book Antiqua" w:hAnsi="Book Antiqua"/>
          <w:sz w:val="20"/>
          <w:szCs w:val="20"/>
        </w:rPr>
        <w:t>Odpady niebezpieczne zawierające azbest transportowane są na składow</w:t>
      </w:r>
      <w:r w:rsidR="00BB7ACE">
        <w:rPr>
          <w:rFonts w:ascii="Book Antiqua" w:hAnsi="Book Antiqua"/>
          <w:sz w:val="20"/>
          <w:szCs w:val="20"/>
        </w:rPr>
        <w:t xml:space="preserve">isko przeznaczone do wyłącznego </w:t>
      </w:r>
      <w:r w:rsidRPr="00E91B52">
        <w:rPr>
          <w:rFonts w:ascii="Book Antiqua" w:hAnsi="Book Antiqua"/>
          <w:sz w:val="20"/>
          <w:szCs w:val="20"/>
        </w:rPr>
        <w:t xml:space="preserve">składowania odpadów zawierających azbest. Tam następuje ich przekazanie następnemu posiadaczowi odpadów – zarządzającemu składowiskiem i potwierdzenie tego faktu na „Karcie przekazania odpadu”. </w:t>
      </w:r>
    </w:p>
    <w:p w:rsidR="00CA3308" w:rsidRPr="00E91B52" w:rsidRDefault="00CA3308" w:rsidP="005713A2">
      <w:pPr>
        <w:tabs>
          <w:tab w:val="left" w:pos="2820"/>
        </w:tabs>
        <w:ind w:right="142"/>
        <w:jc w:val="both"/>
        <w:rPr>
          <w:rFonts w:ascii="Book Antiqua" w:hAnsi="Book Antiqua" w:cs="Arial"/>
          <w:sz w:val="20"/>
          <w:szCs w:val="20"/>
        </w:rPr>
      </w:pPr>
    </w:p>
    <w:p w:rsidR="00306A7A" w:rsidRPr="007B6BEE" w:rsidRDefault="000B5D7A" w:rsidP="00721ACC">
      <w:pPr>
        <w:pStyle w:val="Nagwek1"/>
        <w:numPr>
          <w:ilvl w:val="0"/>
          <w:numId w:val="11"/>
        </w:numPr>
        <w:spacing w:before="0" w:after="0"/>
        <w:ind w:left="284" w:right="142" w:hanging="284"/>
        <w:rPr>
          <w:rFonts w:ascii="Book Antiqua" w:hAnsi="Book Antiqua"/>
          <w:caps/>
          <w:sz w:val="20"/>
          <w:szCs w:val="20"/>
        </w:rPr>
      </w:pPr>
      <w:bookmarkStart w:id="25" w:name="__RefHeading__28_431014361"/>
      <w:bookmarkStart w:id="26" w:name="_Toc384683923"/>
      <w:bookmarkEnd w:id="25"/>
      <w:r w:rsidRPr="007B6BEE">
        <w:rPr>
          <w:rFonts w:ascii="Book Antiqua" w:hAnsi="Book Antiqua"/>
          <w:caps/>
          <w:sz w:val="20"/>
          <w:szCs w:val="20"/>
        </w:rPr>
        <w:t xml:space="preserve">Plan ochrony ZDROWIA </w:t>
      </w:r>
      <w:r w:rsidR="00306A7A" w:rsidRPr="007B6BEE">
        <w:rPr>
          <w:rFonts w:ascii="Book Antiqua" w:hAnsi="Book Antiqua"/>
          <w:caps/>
          <w:sz w:val="20"/>
          <w:szCs w:val="20"/>
        </w:rPr>
        <w:t>mieszkańców przed szkodliwością azbestu</w:t>
      </w:r>
      <w:bookmarkEnd w:id="26"/>
    </w:p>
    <w:p w:rsidR="00306A7A" w:rsidRPr="007B6BEE" w:rsidRDefault="00306A7A" w:rsidP="00721ACC">
      <w:pPr>
        <w:pStyle w:val="Nagwek2"/>
        <w:numPr>
          <w:ilvl w:val="1"/>
          <w:numId w:val="12"/>
        </w:numPr>
        <w:ind w:left="426" w:right="142" w:hanging="426"/>
        <w:rPr>
          <w:rFonts w:ascii="Book Antiqua" w:hAnsi="Book Antiqua"/>
          <w:bCs/>
          <w:sz w:val="20"/>
        </w:rPr>
      </w:pPr>
      <w:bookmarkStart w:id="27" w:name="_Toc384683924"/>
      <w:r w:rsidRPr="007B6BEE">
        <w:rPr>
          <w:rFonts w:ascii="Book Antiqua" w:hAnsi="Book Antiqua"/>
          <w:bCs/>
          <w:sz w:val="20"/>
        </w:rPr>
        <w:t>Ogólne zasady ochrony zdrowia mieszkańców</w:t>
      </w:r>
      <w:bookmarkEnd w:id="27"/>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Zawarte niżej w punktach 7.2 – 7.6 nini</w:t>
      </w:r>
      <w:r w:rsidR="000B5D7A" w:rsidRPr="007B6BEE">
        <w:rPr>
          <w:rFonts w:ascii="Book Antiqua" w:hAnsi="Book Antiqua" w:cs="Arial"/>
          <w:sz w:val="20"/>
          <w:szCs w:val="20"/>
        </w:rPr>
        <w:t xml:space="preserve">ejszego opracowania informacje </w:t>
      </w:r>
      <w:r w:rsidRPr="007B6BEE">
        <w:rPr>
          <w:rFonts w:ascii="Book Antiqua" w:hAnsi="Book Antiqua" w:cs="Arial"/>
          <w:sz w:val="20"/>
          <w:szCs w:val="20"/>
        </w:rPr>
        <w:t>i wskazówki jedno</w:t>
      </w:r>
      <w:r w:rsidR="00BB7ACE">
        <w:rPr>
          <w:rFonts w:ascii="Book Antiqua" w:hAnsi="Book Antiqua" w:cs="Arial"/>
          <w:sz w:val="20"/>
          <w:szCs w:val="20"/>
        </w:rPr>
        <w:t>-</w:t>
      </w:r>
      <w:r w:rsidRPr="007B6BEE">
        <w:rPr>
          <w:rFonts w:ascii="Book Antiqua" w:hAnsi="Book Antiqua" w:cs="Arial"/>
          <w:sz w:val="20"/>
          <w:szCs w:val="20"/>
        </w:rPr>
        <w:t>znacznie definiują prawidłowe postępowanie</w:t>
      </w:r>
      <w:r w:rsidR="00941088">
        <w:rPr>
          <w:rFonts w:ascii="Book Antiqua" w:hAnsi="Book Antiqua" w:cs="Arial"/>
          <w:sz w:val="20"/>
          <w:szCs w:val="20"/>
        </w:rPr>
        <w:t xml:space="preserve"> </w:t>
      </w:r>
      <w:r w:rsidRPr="007B6BEE">
        <w:rPr>
          <w:rFonts w:ascii="Book Antiqua" w:hAnsi="Book Antiqua" w:cs="Arial"/>
          <w:sz w:val="20"/>
          <w:szCs w:val="20"/>
        </w:rPr>
        <w:t>z wyrobami zawierającymi azbest od strony zdrowotnej i środowiskowej.</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Na terenie </w:t>
      </w:r>
      <w:r w:rsidR="00855673">
        <w:rPr>
          <w:rFonts w:ascii="Book Antiqua" w:hAnsi="Book Antiqua" w:cs="Arial"/>
          <w:sz w:val="20"/>
          <w:szCs w:val="20"/>
        </w:rPr>
        <w:t>gminy</w:t>
      </w:r>
      <w:r w:rsidR="00062CE5">
        <w:rPr>
          <w:rFonts w:ascii="Book Antiqua" w:hAnsi="Book Antiqua" w:cs="Arial"/>
          <w:sz w:val="20"/>
          <w:szCs w:val="20"/>
        </w:rPr>
        <w:t xml:space="preserve"> </w:t>
      </w:r>
      <w:r w:rsidR="006F422C">
        <w:rPr>
          <w:rFonts w:ascii="Book Antiqua" w:hAnsi="Book Antiqua" w:cs="Arial"/>
          <w:sz w:val="20"/>
          <w:szCs w:val="20"/>
        </w:rPr>
        <w:t>Morąg</w:t>
      </w:r>
      <w:r w:rsidR="00740DB5">
        <w:rPr>
          <w:rFonts w:ascii="Book Antiqua" w:hAnsi="Book Antiqua" w:cs="Arial"/>
          <w:sz w:val="20"/>
          <w:szCs w:val="20"/>
        </w:rPr>
        <w:t xml:space="preserve"> należy dołożyć staranności </w:t>
      </w:r>
      <w:r w:rsidRPr="007B6BEE">
        <w:rPr>
          <w:rFonts w:ascii="Book Antiqua" w:hAnsi="Book Antiqua" w:cs="Arial"/>
          <w:sz w:val="20"/>
          <w:szCs w:val="20"/>
        </w:rPr>
        <w:t>w prowadzeniu i ciągłym mon</w:t>
      </w:r>
      <w:r w:rsidR="00941088">
        <w:rPr>
          <w:rFonts w:ascii="Book Antiqua" w:hAnsi="Book Antiqua" w:cs="Arial"/>
          <w:sz w:val="20"/>
          <w:szCs w:val="20"/>
        </w:rPr>
        <w:t xml:space="preserve">itorowaniu gospodarki wyrobami </w:t>
      </w:r>
      <w:r w:rsidRPr="007B6BEE">
        <w:rPr>
          <w:rFonts w:ascii="Book Antiqua" w:hAnsi="Book Antiqua" w:cs="Arial"/>
          <w:sz w:val="20"/>
          <w:szCs w:val="20"/>
        </w:rPr>
        <w:t>i odpadami azbestowymi. Stałe sprawozdawanie i regularne</w:t>
      </w:r>
      <w:r w:rsidR="00624D29">
        <w:rPr>
          <w:rFonts w:ascii="Book Antiqua" w:hAnsi="Book Antiqua" w:cs="Arial"/>
          <w:sz w:val="20"/>
          <w:szCs w:val="20"/>
        </w:rPr>
        <w:t xml:space="preserve"> zamieszczanie zmian w zasobach </w:t>
      </w:r>
      <w:r w:rsidRPr="007B6BEE">
        <w:rPr>
          <w:rFonts w:ascii="Book Antiqua" w:hAnsi="Book Antiqua" w:cs="Arial"/>
          <w:sz w:val="20"/>
          <w:szCs w:val="20"/>
        </w:rPr>
        <w:t>Bazy Azbestowej (BA) to obowiązki, które wspomagać będą monitoring realizacji PROGRAMU.</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Zasoby wyrobów azbestowych znajdujące się na terenie </w:t>
      </w:r>
      <w:r w:rsidR="00855673">
        <w:rPr>
          <w:rFonts w:ascii="Book Antiqua" w:hAnsi="Book Antiqua" w:cs="Arial"/>
          <w:sz w:val="20"/>
          <w:szCs w:val="20"/>
        </w:rPr>
        <w:t>gminy</w:t>
      </w:r>
      <w:r w:rsidR="007241F5">
        <w:rPr>
          <w:rFonts w:ascii="Book Antiqua" w:hAnsi="Book Antiqua" w:cs="Arial"/>
          <w:sz w:val="20"/>
          <w:szCs w:val="20"/>
        </w:rPr>
        <w:t xml:space="preserve"> </w:t>
      </w:r>
      <w:r w:rsidR="006F422C">
        <w:rPr>
          <w:rFonts w:ascii="Book Antiqua" w:hAnsi="Book Antiqua" w:cs="Arial"/>
          <w:sz w:val="20"/>
          <w:szCs w:val="20"/>
        </w:rPr>
        <w:t>Morąg</w:t>
      </w:r>
      <w:r w:rsidR="00062CE5">
        <w:rPr>
          <w:rFonts w:ascii="Book Antiqua" w:hAnsi="Book Antiqua" w:cs="Arial"/>
          <w:sz w:val="20"/>
          <w:szCs w:val="20"/>
        </w:rPr>
        <w:t xml:space="preserve">, </w:t>
      </w:r>
      <w:r w:rsidRPr="007B6BEE">
        <w:rPr>
          <w:rFonts w:ascii="Book Antiqua" w:hAnsi="Book Antiqua" w:cs="Arial"/>
          <w:sz w:val="20"/>
          <w:szCs w:val="20"/>
        </w:rPr>
        <w:t>w stanie,</w:t>
      </w:r>
      <w:r w:rsidR="00941088">
        <w:rPr>
          <w:rFonts w:ascii="Book Antiqua" w:hAnsi="Book Antiqua" w:cs="Arial"/>
          <w:sz w:val="20"/>
          <w:szCs w:val="20"/>
        </w:rPr>
        <w:t xml:space="preserve"> </w:t>
      </w:r>
      <w:r w:rsidRPr="007B6BEE">
        <w:rPr>
          <w:rFonts w:ascii="Book Antiqua" w:hAnsi="Book Antiqua" w:cs="Arial"/>
          <w:sz w:val="20"/>
          <w:szCs w:val="20"/>
        </w:rPr>
        <w:t>w jakim się one znajdują obecnie</w:t>
      </w:r>
      <w:r w:rsidR="009634C7">
        <w:rPr>
          <w:rFonts w:ascii="Book Antiqua" w:hAnsi="Book Antiqua" w:cs="Arial"/>
          <w:sz w:val="20"/>
          <w:szCs w:val="20"/>
        </w:rPr>
        <w:t xml:space="preserve"> </w:t>
      </w:r>
      <w:r w:rsidR="001D2139" w:rsidRPr="007B6BEE">
        <w:rPr>
          <w:rFonts w:ascii="Book Antiqua" w:hAnsi="Book Antiqua" w:cs="Arial"/>
          <w:sz w:val="20"/>
          <w:szCs w:val="20"/>
        </w:rPr>
        <w:t xml:space="preserve">w niewielkim stopniu wpływają </w:t>
      </w:r>
      <w:r w:rsidRPr="007B6BEE">
        <w:rPr>
          <w:rFonts w:ascii="Book Antiqua" w:hAnsi="Book Antiqua" w:cs="Arial"/>
          <w:sz w:val="20"/>
          <w:szCs w:val="20"/>
        </w:rPr>
        <w:t xml:space="preserve">na zawartość włókien azbestowych w powietrzu </w:t>
      </w:r>
      <w:r w:rsidR="001F7A6A">
        <w:rPr>
          <w:rFonts w:ascii="Book Antiqua" w:hAnsi="Book Antiqua" w:cs="Arial"/>
          <w:sz w:val="20"/>
          <w:szCs w:val="20"/>
        </w:rPr>
        <w:t>atmosferycznym.</w:t>
      </w:r>
      <w:r w:rsidRPr="007B6BEE">
        <w:rPr>
          <w:rFonts w:ascii="Book Antiqua" w:hAnsi="Book Antiqua" w:cs="Arial"/>
          <w:sz w:val="20"/>
          <w:szCs w:val="20"/>
        </w:rPr>
        <w:t xml:space="preserve"> Generalnie stan ten z biegiem czasu będzie się naturalnie pogarszał, jeśli pozostawiłoby się te wyroby bez nadzoru. Korozja powierzchni, starzejące się wyroby będą w niewielkiej już perspektywie czasowej wywoływać</w:t>
      </w:r>
      <w:r w:rsidR="00375CFD">
        <w:rPr>
          <w:rFonts w:ascii="Book Antiqua" w:hAnsi="Book Antiqua" w:cs="Arial"/>
          <w:sz w:val="20"/>
          <w:szCs w:val="20"/>
        </w:rPr>
        <w:t xml:space="preserve"> </w:t>
      </w:r>
      <w:r w:rsidRPr="007B6BEE">
        <w:rPr>
          <w:rFonts w:ascii="Book Antiqua" w:hAnsi="Book Antiqua" w:cs="Arial"/>
          <w:sz w:val="20"/>
          <w:szCs w:val="20"/>
        </w:rPr>
        <w:t xml:space="preserve">w specyficznych warunkach atmosferycznych (suche lato) </w:t>
      </w:r>
      <w:r w:rsidRPr="007B6BEE">
        <w:rPr>
          <w:rFonts w:ascii="Book Antiqua" w:hAnsi="Book Antiqua" w:cs="Arial"/>
          <w:sz w:val="20"/>
          <w:szCs w:val="20"/>
        </w:rPr>
        <w:lastRenderedPageBreak/>
        <w:t>samoczynne pylenie, samo</w:t>
      </w:r>
      <w:r w:rsidR="000B5D7A" w:rsidRPr="007B6BEE">
        <w:rPr>
          <w:rFonts w:ascii="Book Antiqua" w:hAnsi="Book Antiqua" w:cs="Arial"/>
          <w:sz w:val="20"/>
          <w:szCs w:val="20"/>
        </w:rPr>
        <w:t>-</w:t>
      </w:r>
      <w:r w:rsidRPr="007B6BEE">
        <w:rPr>
          <w:rFonts w:ascii="Book Antiqua" w:hAnsi="Book Antiqua" w:cs="Arial"/>
          <w:sz w:val="20"/>
          <w:szCs w:val="20"/>
        </w:rPr>
        <w:t>uwalniających się włókien. Wówczas to poziom stężenia tych włókien może intensywnie się podwyższać.</w:t>
      </w:r>
    </w:p>
    <w:p w:rsidR="00BB7ACE" w:rsidRDefault="00306A7A" w:rsidP="005713A2">
      <w:pPr>
        <w:ind w:right="142"/>
        <w:jc w:val="both"/>
        <w:rPr>
          <w:rFonts w:ascii="Book Antiqua" w:hAnsi="Book Antiqua" w:cs="Arial"/>
          <w:sz w:val="20"/>
          <w:szCs w:val="20"/>
        </w:rPr>
      </w:pPr>
      <w:r w:rsidRPr="007B6BEE">
        <w:rPr>
          <w:rFonts w:ascii="Book Antiqua" w:hAnsi="Book Antiqua" w:cs="Arial"/>
          <w:sz w:val="20"/>
          <w:szCs w:val="20"/>
        </w:rPr>
        <w:t>Szczególnie należy zwracać uwagę na przestrzeganie zasad bezpiecznego postępowania podczas prowadzenia prac prz</w:t>
      </w:r>
      <w:r w:rsidR="00BB7ACE">
        <w:rPr>
          <w:rFonts w:ascii="Book Antiqua" w:hAnsi="Book Antiqua" w:cs="Arial"/>
          <w:sz w:val="20"/>
          <w:szCs w:val="20"/>
        </w:rPr>
        <w:t>y usuwaniu wyrobów azbestowych.</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Udowodnione jest, że nieprawidłowe i niekontrolowane usuwanie powoduje zagrożenie dla środowiska pracy jak</w:t>
      </w:r>
      <w:r w:rsidR="00624D29">
        <w:rPr>
          <w:rFonts w:ascii="Book Antiqua" w:hAnsi="Book Antiqua" w:cs="Arial"/>
          <w:sz w:val="20"/>
          <w:szCs w:val="20"/>
        </w:rPr>
        <w:t xml:space="preserve"> </w:t>
      </w:r>
      <w:r w:rsidRPr="007B6BEE">
        <w:rPr>
          <w:rFonts w:ascii="Book Antiqua" w:hAnsi="Book Antiqua" w:cs="Arial"/>
          <w:sz w:val="20"/>
          <w:szCs w:val="20"/>
        </w:rPr>
        <w:t xml:space="preserve">i środowiska naturalnego. </w:t>
      </w:r>
      <w:r w:rsidRPr="007B6BEE">
        <w:rPr>
          <w:rFonts w:ascii="Book Antiqua" w:hAnsi="Book Antiqua" w:cs="Arial"/>
          <w:sz w:val="20"/>
          <w:szCs w:val="20"/>
        </w:rPr>
        <w:br/>
        <w:t>Raz uwolnione włókna azbestowe p</w:t>
      </w:r>
      <w:r w:rsidR="00D779B4" w:rsidRPr="007B6BEE">
        <w:rPr>
          <w:rFonts w:ascii="Book Antiqua" w:hAnsi="Book Antiqua" w:cs="Arial"/>
          <w:sz w:val="20"/>
          <w:szCs w:val="20"/>
        </w:rPr>
        <w:t>ozostają</w:t>
      </w:r>
      <w:r w:rsidR="00941088">
        <w:rPr>
          <w:rFonts w:ascii="Book Antiqua" w:hAnsi="Book Antiqua" w:cs="Arial"/>
          <w:sz w:val="20"/>
          <w:szCs w:val="20"/>
        </w:rPr>
        <w:t xml:space="preserve"> </w:t>
      </w:r>
      <w:r w:rsidR="00D779B4" w:rsidRPr="007B6BEE">
        <w:rPr>
          <w:rFonts w:ascii="Book Antiqua" w:hAnsi="Book Antiqua" w:cs="Arial"/>
          <w:sz w:val="20"/>
          <w:szCs w:val="20"/>
        </w:rPr>
        <w:t xml:space="preserve">w powietrzu na zawsze </w:t>
      </w:r>
      <w:r w:rsidRPr="007B6BEE">
        <w:rPr>
          <w:rFonts w:ascii="Book Antiqua" w:hAnsi="Book Antiqua" w:cs="Arial"/>
          <w:sz w:val="20"/>
          <w:szCs w:val="20"/>
        </w:rPr>
        <w:t>i cyrkulując w nim wywołują stan podwyższonego zagrożenia. N</w:t>
      </w:r>
      <w:r w:rsidR="00BF03A8" w:rsidRPr="007B6BEE">
        <w:rPr>
          <w:rFonts w:ascii="Book Antiqua" w:hAnsi="Book Antiqua" w:cs="Arial"/>
          <w:sz w:val="20"/>
          <w:szCs w:val="20"/>
        </w:rPr>
        <w:t>ależy</w:t>
      </w:r>
      <w:r w:rsidRPr="007B6BEE">
        <w:rPr>
          <w:rFonts w:ascii="Book Antiqua" w:hAnsi="Book Antiqua" w:cs="Arial"/>
          <w:sz w:val="20"/>
          <w:szCs w:val="20"/>
        </w:rPr>
        <w:t xml:space="preserve"> więc zadbać o ograniczenie emisji, czy wręcz jej wyeliminowanie. </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Skrupulatnie należy prowadzić ewidencję ilości usuwanych wyrobów zawierających azbest</w:t>
      </w:r>
      <w:r w:rsidR="00941088">
        <w:rPr>
          <w:rFonts w:ascii="Book Antiqua" w:hAnsi="Book Antiqua" w:cs="Arial"/>
          <w:sz w:val="20"/>
          <w:szCs w:val="20"/>
        </w:rPr>
        <w:t xml:space="preserve"> </w:t>
      </w:r>
      <w:r w:rsidRPr="007B6BEE">
        <w:rPr>
          <w:rFonts w:ascii="Book Antiqua" w:hAnsi="Book Antiqua" w:cs="Arial"/>
          <w:sz w:val="20"/>
          <w:szCs w:val="20"/>
        </w:rPr>
        <w:t>i dbać o kontrolowane ich przemieszczanie</w:t>
      </w:r>
      <w:r w:rsidR="00941088">
        <w:rPr>
          <w:rFonts w:ascii="Book Antiqua" w:hAnsi="Book Antiqua" w:cs="Arial"/>
          <w:sz w:val="20"/>
          <w:szCs w:val="20"/>
        </w:rPr>
        <w:t xml:space="preserve"> </w:t>
      </w:r>
      <w:r w:rsidRPr="007B6BEE">
        <w:rPr>
          <w:rFonts w:ascii="Book Antiqua" w:hAnsi="Book Antiqua" w:cs="Arial"/>
          <w:sz w:val="20"/>
          <w:szCs w:val="20"/>
        </w:rPr>
        <w:t xml:space="preserve">w miejsce unieszkodliwienia (składowiska specjalistyczne). </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Do zadań samorządu prowadzących do eliminowania zagrożeń należą</w:t>
      </w:r>
      <w:r w:rsidR="00E957BB">
        <w:rPr>
          <w:rFonts w:ascii="Book Antiqua" w:hAnsi="Book Antiqua" w:cs="Arial"/>
          <w:sz w:val="20"/>
          <w:szCs w:val="20"/>
        </w:rPr>
        <w:t xml:space="preserve"> m.in.</w:t>
      </w:r>
      <w:r w:rsidRPr="007B6BEE">
        <w:rPr>
          <w:rFonts w:ascii="Book Antiqua" w:hAnsi="Book Antiqua" w:cs="Arial"/>
          <w:sz w:val="20"/>
          <w:szCs w:val="20"/>
        </w:rPr>
        <w:t>:</w:t>
      </w:r>
    </w:p>
    <w:p w:rsidR="00306A7A" w:rsidRPr="007B6BEE" w:rsidRDefault="00306A7A" w:rsidP="00721ACC">
      <w:pPr>
        <w:numPr>
          <w:ilvl w:val="0"/>
          <w:numId w:val="10"/>
        </w:numPr>
        <w:tabs>
          <w:tab w:val="clear" w:pos="1440"/>
        </w:tabs>
        <w:ind w:left="284" w:right="142" w:hanging="284"/>
        <w:jc w:val="both"/>
        <w:rPr>
          <w:rFonts w:ascii="Book Antiqua" w:hAnsi="Book Antiqua" w:cs="Arial"/>
          <w:sz w:val="20"/>
          <w:szCs w:val="20"/>
        </w:rPr>
      </w:pPr>
      <w:r w:rsidRPr="007B6BEE">
        <w:rPr>
          <w:rFonts w:ascii="Book Antiqua" w:hAnsi="Book Antiqua" w:cs="Arial"/>
          <w:sz w:val="20"/>
          <w:szCs w:val="20"/>
        </w:rPr>
        <w:t>działania edukacyjn</w:t>
      </w:r>
      <w:r w:rsidR="00E957BB">
        <w:rPr>
          <w:rFonts w:ascii="Book Antiqua" w:hAnsi="Book Antiqua" w:cs="Arial"/>
          <w:sz w:val="20"/>
          <w:szCs w:val="20"/>
        </w:rPr>
        <w:t>e i informacyjne</w:t>
      </w:r>
      <w:r w:rsidRPr="007B6BEE">
        <w:rPr>
          <w:rFonts w:ascii="Book Antiqua" w:hAnsi="Book Antiqua" w:cs="Arial"/>
          <w:sz w:val="20"/>
          <w:szCs w:val="20"/>
        </w:rPr>
        <w:t>,</w:t>
      </w:r>
    </w:p>
    <w:p w:rsidR="00306A7A" w:rsidRPr="007B6BEE" w:rsidRDefault="004D08FF" w:rsidP="00721ACC">
      <w:pPr>
        <w:numPr>
          <w:ilvl w:val="0"/>
          <w:numId w:val="10"/>
        </w:numPr>
        <w:tabs>
          <w:tab w:val="clear" w:pos="1440"/>
        </w:tabs>
        <w:ind w:left="284" w:right="142" w:hanging="284"/>
        <w:jc w:val="both"/>
        <w:rPr>
          <w:rFonts w:ascii="Book Antiqua" w:hAnsi="Book Antiqua" w:cs="Arial"/>
          <w:sz w:val="20"/>
          <w:szCs w:val="20"/>
        </w:rPr>
      </w:pPr>
      <w:r>
        <w:rPr>
          <w:rFonts w:ascii="Book Antiqua" w:hAnsi="Book Antiqua" w:cs="Arial"/>
          <w:sz w:val="20"/>
          <w:szCs w:val="20"/>
        </w:rPr>
        <w:t xml:space="preserve">możliwe jest tworzenie dotacji celowych na </w:t>
      </w:r>
      <w:r w:rsidR="00306A7A" w:rsidRPr="007B6BEE">
        <w:rPr>
          <w:rFonts w:ascii="Book Antiqua" w:hAnsi="Book Antiqua" w:cs="Arial"/>
          <w:sz w:val="20"/>
          <w:szCs w:val="20"/>
        </w:rPr>
        <w:t>zorganizowanie akcji pakowania, transportowania i umieszczania na składowisku odpadów ujawnionych w trakcie in</w:t>
      </w:r>
      <w:r>
        <w:rPr>
          <w:rFonts w:ascii="Book Antiqua" w:hAnsi="Book Antiqua" w:cs="Arial"/>
          <w:sz w:val="20"/>
          <w:szCs w:val="20"/>
        </w:rPr>
        <w:t>wentaryzacji.</w:t>
      </w:r>
    </w:p>
    <w:p w:rsidR="00306A7A" w:rsidRPr="007B6BEE" w:rsidRDefault="00062CE5" w:rsidP="005713A2">
      <w:pPr>
        <w:ind w:right="142"/>
        <w:jc w:val="both"/>
        <w:rPr>
          <w:rFonts w:ascii="Book Antiqua" w:hAnsi="Book Antiqua" w:cs="Arial"/>
          <w:sz w:val="20"/>
          <w:szCs w:val="20"/>
        </w:rPr>
      </w:pPr>
      <w:r>
        <w:rPr>
          <w:rFonts w:ascii="Book Antiqua" w:hAnsi="Book Antiqua" w:cs="Arial"/>
          <w:sz w:val="20"/>
          <w:szCs w:val="20"/>
        </w:rPr>
        <w:t xml:space="preserve">Urząd </w:t>
      </w:r>
      <w:r w:rsidR="0089433A">
        <w:rPr>
          <w:rFonts w:ascii="Book Antiqua" w:hAnsi="Book Antiqua" w:cs="Arial"/>
          <w:sz w:val="20"/>
          <w:szCs w:val="20"/>
        </w:rPr>
        <w:t>Gminy</w:t>
      </w:r>
      <w:r w:rsidR="001F7A6A">
        <w:rPr>
          <w:rFonts w:ascii="Book Antiqua" w:hAnsi="Book Antiqua" w:cs="Arial"/>
          <w:sz w:val="20"/>
          <w:szCs w:val="20"/>
        </w:rPr>
        <w:t xml:space="preserve"> </w:t>
      </w:r>
      <w:r w:rsidR="006F422C">
        <w:rPr>
          <w:rFonts w:ascii="Book Antiqua" w:hAnsi="Book Antiqua" w:cs="Arial"/>
          <w:sz w:val="20"/>
          <w:szCs w:val="20"/>
        </w:rPr>
        <w:t>Morąg</w:t>
      </w:r>
      <w:r>
        <w:rPr>
          <w:rFonts w:ascii="Book Antiqua" w:hAnsi="Book Antiqua" w:cs="Arial"/>
          <w:sz w:val="20"/>
          <w:szCs w:val="20"/>
        </w:rPr>
        <w:t xml:space="preserve">  co pewien czas powinien</w:t>
      </w:r>
      <w:r w:rsidR="00306A7A" w:rsidRPr="007B6BEE">
        <w:rPr>
          <w:rFonts w:ascii="Book Antiqua" w:hAnsi="Book Antiqua" w:cs="Arial"/>
          <w:sz w:val="20"/>
          <w:szCs w:val="20"/>
        </w:rPr>
        <w:t xml:space="preserve"> organizować akcje informujące</w:t>
      </w:r>
      <w:r w:rsidR="00740DB5">
        <w:rPr>
          <w:rFonts w:ascii="Book Antiqua" w:hAnsi="Book Antiqua" w:cs="Arial"/>
          <w:sz w:val="20"/>
          <w:szCs w:val="20"/>
        </w:rPr>
        <w:t xml:space="preserve"> </w:t>
      </w:r>
      <w:r w:rsidR="00306A7A" w:rsidRPr="007B6BEE">
        <w:rPr>
          <w:rFonts w:ascii="Book Antiqua" w:hAnsi="Book Antiqua" w:cs="Arial"/>
          <w:sz w:val="20"/>
          <w:szCs w:val="20"/>
        </w:rPr>
        <w:t>i prop</w:t>
      </w:r>
      <w:r w:rsidR="00740DB5">
        <w:rPr>
          <w:rFonts w:ascii="Book Antiqua" w:hAnsi="Book Antiqua" w:cs="Arial"/>
          <w:sz w:val="20"/>
          <w:szCs w:val="20"/>
        </w:rPr>
        <w:t xml:space="preserve">agujące prawidłowe postępowanie </w:t>
      </w:r>
      <w:r w:rsidR="00306A7A" w:rsidRPr="007B6BEE">
        <w:rPr>
          <w:rFonts w:ascii="Book Antiqua" w:hAnsi="Book Antiqua" w:cs="Arial"/>
          <w:sz w:val="20"/>
          <w:szCs w:val="20"/>
        </w:rPr>
        <w:t xml:space="preserve">z azbestem (np. </w:t>
      </w:r>
      <w:r w:rsidR="00D779B4" w:rsidRPr="007B6BEE">
        <w:rPr>
          <w:rFonts w:ascii="Book Antiqua" w:hAnsi="Book Antiqua" w:cs="Arial"/>
          <w:sz w:val="20"/>
          <w:szCs w:val="20"/>
        </w:rPr>
        <w:t>spotkania, pogadanki, konkursy</w:t>
      </w:r>
      <w:r w:rsidR="00740DB5">
        <w:rPr>
          <w:rFonts w:ascii="Book Antiqua" w:hAnsi="Book Antiqua" w:cs="Arial"/>
          <w:sz w:val="20"/>
          <w:szCs w:val="20"/>
        </w:rPr>
        <w:t xml:space="preserve"> </w:t>
      </w:r>
      <w:r w:rsidR="00306A7A" w:rsidRPr="007B6BEE">
        <w:rPr>
          <w:rFonts w:ascii="Book Antiqua" w:hAnsi="Book Antiqua" w:cs="Arial"/>
          <w:sz w:val="20"/>
          <w:szCs w:val="20"/>
        </w:rPr>
        <w:t>w szkołach, akcje ulotkowe</w:t>
      </w:r>
      <w:r w:rsidR="009634C7">
        <w:rPr>
          <w:rFonts w:ascii="Book Antiqua" w:hAnsi="Book Antiqua" w:cs="Arial"/>
          <w:sz w:val="20"/>
          <w:szCs w:val="20"/>
        </w:rPr>
        <w:t xml:space="preserve"> </w:t>
      </w:r>
      <w:r w:rsidR="00306A7A" w:rsidRPr="007B6BEE">
        <w:rPr>
          <w:rFonts w:ascii="Book Antiqua" w:hAnsi="Book Antiqua" w:cs="Arial"/>
          <w:sz w:val="20"/>
          <w:szCs w:val="20"/>
        </w:rPr>
        <w:t xml:space="preserve">i plakatowe). Dobrze zorientowani pracownicy </w:t>
      </w:r>
      <w:r w:rsidR="001F7A6A">
        <w:rPr>
          <w:rFonts w:ascii="Book Antiqua" w:hAnsi="Book Antiqua" w:cs="Arial"/>
          <w:sz w:val="20"/>
          <w:szCs w:val="20"/>
        </w:rPr>
        <w:t xml:space="preserve">urzędu </w:t>
      </w:r>
      <w:r w:rsidR="00306A7A" w:rsidRPr="007B6BEE">
        <w:rPr>
          <w:rFonts w:ascii="Book Antiqua" w:hAnsi="Book Antiqua" w:cs="Arial"/>
          <w:sz w:val="20"/>
          <w:szCs w:val="20"/>
        </w:rPr>
        <w:t>są najlepszym źródłem informacji dla ludności.</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Wymienione wyżej działania prowadzą do osiągnięcia właściwej ochrony ludności</w:t>
      </w:r>
      <w:r w:rsidR="00941088">
        <w:rPr>
          <w:rFonts w:ascii="Book Antiqua" w:hAnsi="Book Antiqua" w:cs="Arial"/>
          <w:sz w:val="20"/>
          <w:szCs w:val="20"/>
        </w:rPr>
        <w:t xml:space="preserve"> </w:t>
      </w:r>
      <w:r w:rsidRPr="007B6BEE">
        <w:rPr>
          <w:rFonts w:ascii="Book Antiqua" w:hAnsi="Book Antiqua" w:cs="Arial"/>
          <w:sz w:val="20"/>
          <w:szCs w:val="20"/>
        </w:rPr>
        <w:t>i środowiska naturalnego przed skutkami narażenia na działanie pyłu azbestowego i są szczegółowo omówione w dalszych rozdziałach niniejszego opracowania.</w:t>
      </w:r>
    </w:p>
    <w:p w:rsidR="00306A7A" w:rsidRPr="007B6BEE" w:rsidRDefault="00306A7A" w:rsidP="00721ACC">
      <w:pPr>
        <w:pStyle w:val="Nagwek2"/>
        <w:numPr>
          <w:ilvl w:val="1"/>
          <w:numId w:val="12"/>
        </w:numPr>
        <w:ind w:left="426" w:right="142" w:hanging="426"/>
        <w:rPr>
          <w:rFonts w:ascii="Book Antiqua" w:hAnsi="Book Antiqua"/>
          <w:bCs/>
          <w:sz w:val="20"/>
        </w:rPr>
      </w:pPr>
      <w:bookmarkStart w:id="28" w:name="_Toc384683925"/>
      <w:r w:rsidRPr="007B6BEE">
        <w:rPr>
          <w:rFonts w:ascii="Book Antiqua" w:hAnsi="Book Antiqua"/>
          <w:bCs/>
          <w:sz w:val="20"/>
        </w:rPr>
        <w:t>Oddziaływanie azbestu na zdrowie</w:t>
      </w:r>
      <w:bookmarkEnd w:id="28"/>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W niektórych krajach negatywny wpływ włókien azbestowych na zdrowie ludzi znany był już od dawna. W Polsce na skutek różnych sytuacji, zarówno gospodarczych, jak</w:t>
      </w:r>
      <w:r w:rsidR="00941088">
        <w:rPr>
          <w:rFonts w:ascii="Book Antiqua" w:hAnsi="Book Antiqua" w:cs="Arial"/>
          <w:sz w:val="20"/>
          <w:szCs w:val="20"/>
        </w:rPr>
        <w:t xml:space="preserve"> </w:t>
      </w:r>
      <w:r w:rsidRPr="007B6BEE">
        <w:rPr>
          <w:rFonts w:ascii="Book Antiqua" w:hAnsi="Book Antiqua" w:cs="Arial"/>
          <w:sz w:val="20"/>
          <w:szCs w:val="20"/>
        </w:rPr>
        <w:t>i politycznych temat ten był długo tematem nieporuszanym. Sytuacja taka miała też miejsce w wielu innych krajach takich jak Niemcy, Belgia czy Holandia. Brak troski o zdr</w:t>
      </w:r>
      <w:r w:rsidR="00BF03A8" w:rsidRPr="007B6BEE">
        <w:rPr>
          <w:rFonts w:ascii="Book Antiqua" w:hAnsi="Book Antiqua" w:cs="Arial"/>
          <w:sz w:val="20"/>
          <w:szCs w:val="20"/>
        </w:rPr>
        <w:t>owie lu</w:t>
      </w:r>
      <w:r w:rsidR="00504662">
        <w:rPr>
          <w:rFonts w:ascii="Book Antiqua" w:hAnsi="Book Antiqua" w:cs="Arial"/>
          <w:sz w:val="20"/>
          <w:szCs w:val="20"/>
        </w:rPr>
        <w:t xml:space="preserve">dzi powoduje, że pomimo </w:t>
      </w:r>
      <w:r w:rsidRPr="007B6BEE">
        <w:rPr>
          <w:rFonts w:ascii="Book Antiqua" w:hAnsi="Book Antiqua" w:cs="Arial"/>
          <w:sz w:val="20"/>
          <w:szCs w:val="20"/>
        </w:rPr>
        <w:t xml:space="preserve">w większości krajów świata stosowanie azbestu </w:t>
      </w:r>
      <w:r w:rsidR="001D2139" w:rsidRPr="007B6BEE">
        <w:rPr>
          <w:rFonts w:ascii="Book Antiqua" w:hAnsi="Book Antiqua" w:cs="Arial"/>
          <w:sz w:val="20"/>
          <w:szCs w:val="20"/>
        </w:rPr>
        <w:t xml:space="preserve">jest już całkowicie zabronione </w:t>
      </w:r>
      <w:r w:rsidR="00740DB5">
        <w:rPr>
          <w:rFonts w:ascii="Book Antiqua" w:hAnsi="Book Antiqua" w:cs="Arial"/>
          <w:sz w:val="20"/>
          <w:szCs w:val="20"/>
        </w:rPr>
        <w:t xml:space="preserve">to  m.in. w Rosji </w:t>
      </w:r>
      <w:r w:rsidRPr="007B6BEE">
        <w:rPr>
          <w:rFonts w:ascii="Book Antiqua" w:hAnsi="Book Antiqua" w:cs="Arial"/>
          <w:sz w:val="20"/>
          <w:szCs w:val="20"/>
        </w:rPr>
        <w:t>i Chinach nadal trwa eksploatacja złóż azbestu o</w:t>
      </w:r>
      <w:r w:rsidR="001D2139" w:rsidRPr="007B6BEE">
        <w:rPr>
          <w:rFonts w:ascii="Book Antiqua" w:hAnsi="Book Antiqua" w:cs="Arial"/>
          <w:sz w:val="20"/>
          <w:szCs w:val="20"/>
        </w:rPr>
        <w:t xml:space="preserve">raz kwitnie przemysł azbestowy. </w:t>
      </w:r>
      <w:r w:rsidRPr="007B6BEE">
        <w:rPr>
          <w:rFonts w:ascii="Book Antiqua" w:hAnsi="Book Antiqua" w:cs="Arial"/>
          <w:sz w:val="20"/>
          <w:szCs w:val="20"/>
        </w:rPr>
        <w:t>W toku badań lekarskich oraz wieloletnich obserwacji stwierdzono kancerogenność</w:t>
      </w:r>
      <w:r w:rsidR="00BF03A8" w:rsidRPr="007B6BEE">
        <w:rPr>
          <w:rFonts w:ascii="Book Antiqua" w:hAnsi="Book Antiqua" w:cs="Arial"/>
          <w:sz w:val="20"/>
          <w:szCs w:val="20"/>
        </w:rPr>
        <w:t xml:space="preserve"> (rakotwórczość)</w:t>
      </w:r>
      <w:r w:rsidRPr="007B6BEE">
        <w:rPr>
          <w:rFonts w:ascii="Book Antiqua" w:hAnsi="Book Antiqua" w:cs="Arial"/>
          <w:sz w:val="20"/>
          <w:szCs w:val="20"/>
        </w:rPr>
        <w:t xml:space="preserve"> azbestu oraz wzmożone występowanie kilku chorób na skutek kontaktu z azbestem. Pył azbestowy ze względu na swoje właściwości </w:t>
      </w:r>
      <w:r w:rsidR="001D2139" w:rsidRPr="007B6BEE">
        <w:rPr>
          <w:rFonts w:ascii="Book Antiqua" w:hAnsi="Book Antiqua" w:cs="Arial"/>
          <w:sz w:val="20"/>
          <w:szCs w:val="20"/>
        </w:rPr>
        <w:t>pylico twórcze</w:t>
      </w:r>
      <w:r w:rsidR="00941088">
        <w:rPr>
          <w:rFonts w:ascii="Book Antiqua" w:hAnsi="Book Antiqua" w:cs="Arial"/>
          <w:sz w:val="20"/>
          <w:szCs w:val="20"/>
        </w:rPr>
        <w:t xml:space="preserve"> </w:t>
      </w:r>
      <w:r w:rsidR="001D2139" w:rsidRPr="007B6BEE">
        <w:rPr>
          <w:rFonts w:ascii="Book Antiqua" w:hAnsi="Book Antiqua" w:cs="Arial"/>
          <w:sz w:val="20"/>
          <w:szCs w:val="20"/>
        </w:rPr>
        <w:t xml:space="preserve">i </w:t>
      </w:r>
      <w:r w:rsidRPr="007B6BEE">
        <w:rPr>
          <w:rFonts w:ascii="Book Antiqua" w:hAnsi="Book Antiqua" w:cs="Arial"/>
          <w:sz w:val="20"/>
          <w:szCs w:val="20"/>
        </w:rPr>
        <w:t>rakotwórcze (stwierdzono występowanie jednej odmiany nowotworu złośliwego – miedzybłoniaka opłucnej) uważany jest za jeden z pyłów, który stanowi największe zagrożenie dla pracowników</w:t>
      </w:r>
      <w:r w:rsidR="009634C7">
        <w:rPr>
          <w:rFonts w:ascii="Book Antiqua" w:hAnsi="Book Antiqua" w:cs="Arial"/>
          <w:sz w:val="20"/>
          <w:szCs w:val="20"/>
        </w:rPr>
        <w:t xml:space="preserve"> </w:t>
      </w:r>
      <w:r w:rsidRPr="007B6BEE">
        <w:rPr>
          <w:rFonts w:ascii="Book Antiqua" w:hAnsi="Book Antiqua" w:cs="Arial"/>
          <w:sz w:val="20"/>
          <w:szCs w:val="20"/>
        </w:rPr>
        <w:t>i ludzi, którzy mają styczność z azbestem. Niestety, mimo niestosowania azbestu w Polsce już od 15 lat, nadal odnotowuje się nowe przypadki chorób azbestozależnych (następstwa zdrowotne mogą pojawić się w trakcie pracy</w:t>
      </w:r>
      <w:r w:rsidR="009634C7">
        <w:rPr>
          <w:rFonts w:ascii="Book Antiqua" w:hAnsi="Book Antiqua" w:cs="Arial"/>
          <w:sz w:val="20"/>
          <w:szCs w:val="20"/>
        </w:rPr>
        <w:t xml:space="preserve"> </w:t>
      </w:r>
      <w:r w:rsidRPr="007B6BEE">
        <w:rPr>
          <w:rFonts w:ascii="Book Antiqua" w:hAnsi="Book Antiqua" w:cs="Arial"/>
          <w:sz w:val="20"/>
          <w:szCs w:val="20"/>
        </w:rPr>
        <w:t>z azbestem, jak również wiele lat po zaprzestaniu). Jest to spowodowane specyficznym mechanizmem biologicznego działania tych włókien. Azbest posiada tę wyjątkową cechę wśród swoich własności fizycznych, że zbudowany jest z wielu drobnych włókien. Jego biologiczna agresywność  związana jest ze stopniem penetracji i ilością włókien w układzie oddechowym. Szczególnie duże znaczenie ma średnica poszczególnych włókien, długość natomiast odgrywa mniejszą rolę. Włókna cienkie o średnicy mniejszej niż 3 µm przenoszone są łatwiej i dlatego odkładają się</w:t>
      </w:r>
      <w:r w:rsidR="00941088">
        <w:rPr>
          <w:rFonts w:ascii="Book Antiqua" w:hAnsi="Book Antiqua" w:cs="Arial"/>
          <w:sz w:val="20"/>
          <w:szCs w:val="20"/>
        </w:rPr>
        <w:t xml:space="preserve"> </w:t>
      </w:r>
      <w:r w:rsidRPr="007B6BEE">
        <w:rPr>
          <w:rFonts w:ascii="Book Antiqua" w:hAnsi="Book Antiqua" w:cs="Arial"/>
          <w:sz w:val="20"/>
          <w:szCs w:val="20"/>
        </w:rPr>
        <w:t>w końcowych odcinkach dróg oddechowych, natomiast włókna grube o średnicy powyżej 5 µm, zatrzymują się</w:t>
      </w:r>
      <w:r w:rsidR="00941088">
        <w:rPr>
          <w:rFonts w:ascii="Book Antiqua" w:hAnsi="Book Antiqua" w:cs="Arial"/>
          <w:sz w:val="20"/>
          <w:szCs w:val="20"/>
        </w:rPr>
        <w:t xml:space="preserve"> </w:t>
      </w:r>
      <w:r w:rsidRPr="007B6BEE">
        <w:rPr>
          <w:rFonts w:ascii="Book Antiqua" w:hAnsi="Book Antiqua" w:cs="Arial"/>
          <w:sz w:val="20"/>
          <w:szCs w:val="20"/>
        </w:rPr>
        <w:t>w górnych odcinkach dróg oddechowych. Dla przykładu można</w:t>
      </w:r>
      <w:r w:rsidR="00BF03A8" w:rsidRPr="007B6BEE">
        <w:rPr>
          <w:rFonts w:ascii="Book Antiqua" w:hAnsi="Book Antiqua" w:cs="Arial"/>
          <w:sz w:val="20"/>
          <w:szCs w:val="20"/>
        </w:rPr>
        <w:t xml:space="preserve"> podać, iż skręcone </w:t>
      </w:r>
      <w:r w:rsidR="00BF03A8" w:rsidRPr="00DB6863">
        <w:rPr>
          <w:rFonts w:ascii="Book Antiqua" w:hAnsi="Book Antiqua" w:cs="Arial"/>
          <w:sz w:val="20"/>
          <w:szCs w:val="20"/>
        </w:rPr>
        <w:t>włókna chryz</w:t>
      </w:r>
      <w:r w:rsidRPr="00DB6863">
        <w:rPr>
          <w:rFonts w:ascii="Book Antiqua" w:hAnsi="Book Antiqua" w:cs="Arial"/>
          <w:sz w:val="20"/>
          <w:szCs w:val="20"/>
        </w:rPr>
        <w:t xml:space="preserve">otylu </w:t>
      </w:r>
      <w:r w:rsidRPr="00DB6863">
        <w:rPr>
          <w:rFonts w:ascii="Book Antiqua" w:hAnsi="Book Antiqua"/>
          <w:sz w:val="20"/>
          <w:szCs w:val="20"/>
        </w:rPr>
        <w:t>o dużej</w:t>
      </w:r>
      <w:r w:rsidR="003F6D02" w:rsidRPr="00DB6863">
        <w:rPr>
          <w:rFonts w:ascii="Book Antiqua" w:hAnsi="Book Antiqua" w:cs="Arial"/>
          <w:sz w:val="20"/>
          <w:szCs w:val="20"/>
        </w:rPr>
        <w:t xml:space="preserve"> średnicy zatrzymują się wyżej, </w:t>
      </w:r>
      <w:r w:rsidRPr="00DB6863">
        <w:rPr>
          <w:rFonts w:ascii="Book Antiqua" w:hAnsi="Book Antiqua" w:cs="Arial"/>
          <w:sz w:val="20"/>
          <w:szCs w:val="20"/>
        </w:rPr>
        <w:t>natomiast igłowate włókna azbestów amfibolowych</w:t>
      </w:r>
      <w:r w:rsidR="00941088">
        <w:rPr>
          <w:rFonts w:ascii="Book Antiqua" w:hAnsi="Book Antiqua" w:cs="Arial"/>
          <w:sz w:val="20"/>
          <w:szCs w:val="20"/>
        </w:rPr>
        <w:t xml:space="preserve"> </w:t>
      </w:r>
      <w:r w:rsidRPr="00DB6863">
        <w:rPr>
          <w:rFonts w:ascii="Book Antiqua" w:hAnsi="Book Antiqua" w:cs="Arial"/>
          <w:sz w:val="20"/>
          <w:szCs w:val="20"/>
        </w:rPr>
        <w:t>z łatwością przenikają do obrzeży</w:t>
      </w:r>
      <w:r w:rsidRPr="007B6BEE">
        <w:rPr>
          <w:rFonts w:ascii="Book Antiqua" w:hAnsi="Book Antiqua" w:cs="Arial"/>
          <w:sz w:val="20"/>
          <w:szCs w:val="20"/>
        </w:rPr>
        <w:t xml:space="preserve"> płuc. Największe zagrożenie dla organizmu stanowią włókna o średnicy mniejszej od 3 µm i długości powyżej 5 µm, są to tak zwane </w:t>
      </w:r>
      <w:r w:rsidRPr="007B6BEE">
        <w:rPr>
          <w:rFonts w:ascii="Book Antiqua" w:hAnsi="Book Antiqua" w:cs="Arial"/>
          <w:i/>
          <w:sz w:val="20"/>
          <w:szCs w:val="20"/>
        </w:rPr>
        <w:t>włókna respirabilne.</w:t>
      </w:r>
      <w:r w:rsidRPr="007B6BEE">
        <w:rPr>
          <w:rFonts w:ascii="Book Antiqua" w:hAnsi="Book Antiqua" w:cs="Arial"/>
          <w:sz w:val="20"/>
          <w:szCs w:val="20"/>
        </w:rPr>
        <w:t xml:space="preserve"> W narażeniu na  pył azbestowy wyróżnia się ekspozycję:</w:t>
      </w:r>
    </w:p>
    <w:p w:rsidR="00306A7A" w:rsidRPr="007B6BEE" w:rsidRDefault="00306A7A" w:rsidP="005D48B7">
      <w:pPr>
        <w:numPr>
          <w:ilvl w:val="0"/>
          <w:numId w:val="51"/>
        </w:numPr>
        <w:ind w:left="284" w:right="142" w:hanging="284"/>
        <w:jc w:val="both"/>
        <w:rPr>
          <w:rFonts w:ascii="Book Antiqua" w:hAnsi="Book Antiqua" w:cs="Arial"/>
          <w:sz w:val="20"/>
          <w:szCs w:val="20"/>
        </w:rPr>
      </w:pPr>
      <w:r w:rsidRPr="007B6BEE">
        <w:rPr>
          <w:rFonts w:ascii="Book Antiqua" w:hAnsi="Book Antiqua" w:cs="Arial"/>
          <w:sz w:val="20"/>
          <w:szCs w:val="20"/>
        </w:rPr>
        <w:t>zawodową,</w:t>
      </w:r>
    </w:p>
    <w:p w:rsidR="00306A7A" w:rsidRPr="007B6BEE" w:rsidRDefault="00306A7A" w:rsidP="005D48B7">
      <w:pPr>
        <w:numPr>
          <w:ilvl w:val="0"/>
          <w:numId w:val="51"/>
        </w:numPr>
        <w:ind w:left="284" w:right="142" w:hanging="284"/>
        <w:jc w:val="both"/>
        <w:rPr>
          <w:rFonts w:ascii="Book Antiqua" w:hAnsi="Book Antiqua" w:cs="Arial"/>
          <w:sz w:val="20"/>
          <w:szCs w:val="20"/>
        </w:rPr>
      </w:pPr>
      <w:r w:rsidRPr="007B6BEE">
        <w:rPr>
          <w:rFonts w:ascii="Book Antiqua" w:hAnsi="Book Antiqua" w:cs="Arial"/>
          <w:sz w:val="20"/>
          <w:szCs w:val="20"/>
        </w:rPr>
        <w:t>domową (parazawodową),</w:t>
      </w:r>
    </w:p>
    <w:p w:rsidR="00306A7A" w:rsidRPr="007B6BEE" w:rsidRDefault="00306A7A" w:rsidP="005D48B7">
      <w:pPr>
        <w:numPr>
          <w:ilvl w:val="0"/>
          <w:numId w:val="51"/>
        </w:numPr>
        <w:ind w:left="284" w:right="142" w:hanging="284"/>
        <w:jc w:val="both"/>
        <w:rPr>
          <w:rFonts w:ascii="Book Antiqua" w:hAnsi="Book Antiqua" w:cs="Arial"/>
          <w:sz w:val="20"/>
          <w:szCs w:val="20"/>
        </w:rPr>
      </w:pPr>
      <w:r w:rsidRPr="007B6BEE">
        <w:rPr>
          <w:rFonts w:ascii="Book Antiqua" w:hAnsi="Book Antiqua" w:cs="Arial"/>
          <w:sz w:val="20"/>
          <w:szCs w:val="20"/>
        </w:rPr>
        <w:t>środowiskową.</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Poszczególne ekspozycje różnią się znacznie m.in. wielkością stężeń włókien, ich rozmiarami oraz długością  trwania narażenia, a co z tym idzie skutkami dla zdrowia i stopniem ryzyka wystąpienia niektórych nowotworów złośliwych. Niestety włókna azbestu, które mają możliwość wniknięcia do organizmu człowieka poprzez układ oddechowy już nigdy nie mogą być z niego wydalone. </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Włókna azbestowe, które dostałyby się do organizmu poprzez układ pokarmowy, na skutek jego budowy oraz środowiska w nim panującego, nie są szkodliwe i są wydalane</w:t>
      </w:r>
      <w:r w:rsidR="00941088">
        <w:rPr>
          <w:rFonts w:ascii="Book Antiqua" w:hAnsi="Book Antiqua" w:cs="Arial"/>
          <w:sz w:val="20"/>
          <w:szCs w:val="20"/>
        </w:rPr>
        <w:t xml:space="preserve"> </w:t>
      </w:r>
      <w:r w:rsidRPr="007B6BEE">
        <w:rPr>
          <w:rFonts w:ascii="Book Antiqua" w:hAnsi="Book Antiqua" w:cs="Arial"/>
          <w:sz w:val="20"/>
          <w:szCs w:val="20"/>
        </w:rPr>
        <w:t>z organizmu. Na podstawie szczegółowych badań nie stwierdzono szkodliwości włókien azbestowych wchłoniętych tą drogą. Z tego powodu, jak i wobec małej możliwości uwalniania się takich włókien z rur wodociągowych</w:t>
      </w:r>
      <w:r w:rsidR="00BF03A8" w:rsidRPr="007B6BEE">
        <w:rPr>
          <w:rFonts w:ascii="Book Antiqua" w:hAnsi="Book Antiqua" w:cs="Arial"/>
          <w:sz w:val="20"/>
          <w:szCs w:val="20"/>
        </w:rPr>
        <w:t>,</w:t>
      </w:r>
      <w:r w:rsidR="009634C7">
        <w:rPr>
          <w:rFonts w:ascii="Book Antiqua" w:hAnsi="Book Antiqua" w:cs="Arial"/>
          <w:sz w:val="20"/>
          <w:szCs w:val="20"/>
        </w:rPr>
        <w:t xml:space="preserve"> </w:t>
      </w:r>
      <w:r w:rsidRPr="007B6BEE">
        <w:rPr>
          <w:rFonts w:ascii="Book Antiqua" w:hAnsi="Book Antiqua" w:cs="Arial"/>
          <w:sz w:val="20"/>
          <w:szCs w:val="20"/>
        </w:rPr>
        <w:t xml:space="preserve">nie zaleca się </w:t>
      </w:r>
      <w:r w:rsidRPr="007B6BEE">
        <w:rPr>
          <w:rFonts w:ascii="Book Antiqua" w:hAnsi="Book Antiqua" w:cs="Arial"/>
          <w:sz w:val="20"/>
          <w:szCs w:val="20"/>
        </w:rPr>
        <w:lastRenderedPageBreak/>
        <w:t>prowadzenia wymian istniejących wodociągów azbestowych na nowoczesne tworzywowe. Prace prowadzone</w:t>
      </w:r>
      <w:r w:rsidR="009634C7">
        <w:rPr>
          <w:rFonts w:ascii="Book Antiqua" w:hAnsi="Book Antiqua" w:cs="Arial"/>
          <w:sz w:val="20"/>
          <w:szCs w:val="20"/>
        </w:rPr>
        <w:t xml:space="preserve"> </w:t>
      </w:r>
      <w:r w:rsidRPr="007B6BEE">
        <w:rPr>
          <w:rFonts w:ascii="Book Antiqua" w:hAnsi="Book Antiqua" w:cs="Arial"/>
          <w:sz w:val="20"/>
          <w:szCs w:val="20"/>
        </w:rPr>
        <w:t>w czasie takiej wymiany mogą być</w:t>
      </w:r>
      <w:r w:rsidR="00941088">
        <w:rPr>
          <w:rFonts w:ascii="Book Antiqua" w:hAnsi="Book Antiqua" w:cs="Arial"/>
          <w:sz w:val="20"/>
          <w:szCs w:val="20"/>
        </w:rPr>
        <w:t xml:space="preserve"> </w:t>
      </w:r>
      <w:r w:rsidRPr="007B6BEE">
        <w:rPr>
          <w:rFonts w:ascii="Book Antiqua" w:hAnsi="Book Antiqua" w:cs="Arial"/>
          <w:sz w:val="20"/>
          <w:szCs w:val="20"/>
        </w:rPr>
        <w:t xml:space="preserve">w dużym stopniu dodatkowym zagrożeniem dla środowiska oraz dla </w:t>
      </w:r>
      <w:r w:rsidRPr="00DB6863">
        <w:rPr>
          <w:rFonts w:ascii="Book Antiqua" w:hAnsi="Book Antiqua" w:cs="Arial"/>
          <w:sz w:val="20"/>
          <w:szCs w:val="20"/>
        </w:rPr>
        <w:t>osób bezpośrednio przebywających</w:t>
      </w:r>
      <w:r w:rsidR="009634C7" w:rsidRPr="00DB6863">
        <w:rPr>
          <w:rFonts w:ascii="Book Antiqua" w:hAnsi="Book Antiqua" w:cs="Arial"/>
          <w:sz w:val="20"/>
          <w:szCs w:val="20"/>
        </w:rPr>
        <w:t xml:space="preserve"> </w:t>
      </w:r>
      <w:r w:rsidR="00E13C0A" w:rsidRPr="00DB6863">
        <w:rPr>
          <w:rFonts w:ascii="Book Antiqua" w:hAnsi="Book Antiqua" w:cs="Arial"/>
          <w:sz w:val="20"/>
          <w:szCs w:val="20"/>
        </w:rPr>
        <w:t xml:space="preserve">w strefie prac. Istnieje </w:t>
      </w:r>
      <w:r w:rsidRPr="00DB6863">
        <w:rPr>
          <w:rFonts w:ascii="Book Antiqua" w:hAnsi="Book Antiqua" w:cs="Arial"/>
          <w:sz w:val="20"/>
          <w:szCs w:val="20"/>
        </w:rPr>
        <w:t>bowiem możliwość nawet nieumyślnego uszkodzenia takiego wodociągu,</w:t>
      </w:r>
      <w:r w:rsidR="00740DB5" w:rsidRPr="00DB6863">
        <w:rPr>
          <w:rFonts w:ascii="Book Antiqua" w:hAnsi="Book Antiqua" w:cs="Arial"/>
          <w:sz w:val="20"/>
          <w:szCs w:val="20"/>
        </w:rPr>
        <w:t xml:space="preserve"> </w:t>
      </w:r>
      <w:r w:rsidRPr="00DB6863">
        <w:rPr>
          <w:rFonts w:ascii="Book Antiqua" w:hAnsi="Book Antiqua" w:cs="Arial"/>
          <w:sz w:val="20"/>
          <w:szCs w:val="20"/>
        </w:rPr>
        <w:t>a trzeba zaznaczyć,</w:t>
      </w:r>
      <w:r w:rsidRPr="007B6BEE">
        <w:rPr>
          <w:rFonts w:ascii="Book Antiqua" w:hAnsi="Book Antiqua" w:cs="Arial"/>
          <w:sz w:val="20"/>
          <w:szCs w:val="20"/>
        </w:rPr>
        <w:t xml:space="preserve"> że rury azbestowo-cementowe były wykonywane</w:t>
      </w:r>
      <w:r w:rsidR="00941088">
        <w:rPr>
          <w:rFonts w:ascii="Book Antiqua" w:hAnsi="Book Antiqua" w:cs="Arial"/>
          <w:sz w:val="20"/>
          <w:szCs w:val="20"/>
        </w:rPr>
        <w:t xml:space="preserve"> </w:t>
      </w:r>
      <w:r w:rsidRPr="007B6BEE">
        <w:rPr>
          <w:rFonts w:ascii="Book Antiqua" w:hAnsi="Book Antiqua" w:cs="Arial"/>
          <w:sz w:val="20"/>
          <w:szCs w:val="20"/>
        </w:rPr>
        <w:t>z dużym procentowym udziałem miękkiego azbestu – tego najbardziej szkodliwego. Zaleca się, więc unieczynnianie istniejących wodociągów, pozostawienie ich</w:t>
      </w:r>
      <w:r w:rsidR="003C1158">
        <w:rPr>
          <w:rFonts w:ascii="Book Antiqua" w:hAnsi="Book Antiqua" w:cs="Arial"/>
          <w:sz w:val="20"/>
          <w:szCs w:val="20"/>
        </w:rPr>
        <w:t xml:space="preserve"> </w:t>
      </w:r>
      <w:r w:rsidRPr="007B6BEE">
        <w:rPr>
          <w:rFonts w:ascii="Book Antiqua" w:hAnsi="Book Antiqua" w:cs="Arial"/>
          <w:sz w:val="20"/>
          <w:szCs w:val="20"/>
        </w:rPr>
        <w:t>w ziemi, a jednocześnie położenie nowej sieci</w:t>
      </w:r>
      <w:r w:rsidR="00941088">
        <w:rPr>
          <w:rFonts w:ascii="Book Antiqua" w:hAnsi="Book Antiqua" w:cs="Arial"/>
          <w:sz w:val="20"/>
          <w:szCs w:val="20"/>
        </w:rPr>
        <w:t xml:space="preserve"> </w:t>
      </w:r>
      <w:r w:rsidRPr="007B6BEE">
        <w:rPr>
          <w:rFonts w:ascii="Book Antiqua" w:hAnsi="Book Antiqua" w:cs="Arial"/>
          <w:sz w:val="20"/>
          <w:szCs w:val="20"/>
        </w:rPr>
        <w:t>z materiałów alternatywnych. Oczywiście nie wolno zapomnieć o naniesieniu na wszelkie mapy informacji o istnieniu nieczynnego wodociągu azbestowo-cementowego (A-C).</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W związku z konkretną drogą oddziaływania (pokarmowa, oddechowa) włókien azbestu na organizm człowieka szczególnej ochronie muszą być poddawane drogi oddechowe</w:t>
      </w:r>
      <w:r w:rsidR="00941088">
        <w:rPr>
          <w:rFonts w:ascii="Book Antiqua" w:hAnsi="Book Antiqua" w:cs="Arial"/>
          <w:sz w:val="20"/>
          <w:szCs w:val="20"/>
        </w:rPr>
        <w:t xml:space="preserve"> </w:t>
      </w:r>
      <w:r w:rsidRPr="007B6BEE">
        <w:rPr>
          <w:rFonts w:ascii="Book Antiqua" w:hAnsi="Book Antiqua" w:cs="Arial"/>
          <w:sz w:val="20"/>
          <w:szCs w:val="20"/>
        </w:rPr>
        <w:t>i eliminowanie możliwości przypadkowego skażenia powietrza ponad wartości dopuszczalne. Dotyczy to zarówno maksymalnych stężeń w</w:t>
      </w:r>
      <w:r w:rsidR="00BB7ACE">
        <w:rPr>
          <w:rFonts w:ascii="Book Antiqua" w:hAnsi="Book Antiqua" w:cs="Arial"/>
          <w:sz w:val="20"/>
          <w:szCs w:val="20"/>
        </w:rPr>
        <w:t xml:space="preserve"> </w:t>
      </w:r>
      <w:r w:rsidRPr="007B6BEE">
        <w:rPr>
          <w:rFonts w:ascii="Book Antiqua" w:hAnsi="Book Antiqua" w:cs="Arial"/>
          <w:sz w:val="20"/>
          <w:szCs w:val="20"/>
        </w:rPr>
        <w:t>środowisku naturalnym, jak</w:t>
      </w:r>
      <w:r w:rsidR="00941088">
        <w:rPr>
          <w:rFonts w:ascii="Book Antiqua" w:hAnsi="Book Antiqua" w:cs="Arial"/>
          <w:sz w:val="20"/>
          <w:szCs w:val="20"/>
        </w:rPr>
        <w:t xml:space="preserve"> </w:t>
      </w:r>
      <w:r w:rsidRPr="007B6BEE">
        <w:rPr>
          <w:rFonts w:ascii="Book Antiqua" w:hAnsi="Book Antiqua" w:cs="Arial"/>
          <w:sz w:val="20"/>
          <w:szCs w:val="20"/>
        </w:rPr>
        <w:t>i w środowisku pracy.</w:t>
      </w:r>
      <w:r w:rsidR="00BB7ACE">
        <w:rPr>
          <w:rFonts w:ascii="Book Antiqua" w:hAnsi="Book Antiqua" w:cs="Arial"/>
          <w:sz w:val="20"/>
          <w:szCs w:val="20"/>
        </w:rPr>
        <w:t xml:space="preserve"> </w:t>
      </w:r>
      <w:r w:rsidRPr="007B6BEE">
        <w:rPr>
          <w:rFonts w:ascii="Book Antiqua" w:hAnsi="Book Antiqua" w:cs="Arial"/>
          <w:sz w:val="20"/>
          <w:szCs w:val="20"/>
        </w:rPr>
        <w:t>Badanie zawartości pyłu całkowitego zgodnie z normą PN-91/Z-04030/05, wynosi – 0,5 mg/m</w:t>
      </w:r>
      <w:r w:rsidRPr="007B6BEE">
        <w:rPr>
          <w:rFonts w:ascii="Book Antiqua" w:hAnsi="Book Antiqua" w:cs="Arial"/>
          <w:sz w:val="20"/>
          <w:szCs w:val="20"/>
          <w:vertAlign w:val="superscript"/>
        </w:rPr>
        <w:t>3</w:t>
      </w:r>
      <w:r w:rsidRPr="007B6BEE">
        <w:rPr>
          <w:rFonts w:ascii="Book Antiqua" w:hAnsi="Book Antiqua" w:cs="Arial"/>
          <w:sz w:val="20"/>
          <w:szCs w:val="20"/>
        </w:rPr>
        <w:t>. Oznaczanie stężenia liczbowego włókien respirabilnych zgodnie</w:t>
      </w:r>
      <w:r w:rsidR="00BB7ACE">
        <w:rPr>
          <w:rFonts w:ascii="Book Antiqua" w:hAnsi="Book Antiqua" w:cs="Arial"/>
          <w:sz w:val="20"/>
          <w:szCs w:val="20"/>
        </w:rPr>
        <w:t xml:space="preserve"> </w:t>
      </w:r>
      <w:r w:rsidRPr="007B6BEE">
        <w:rPr>
          <w:rFonts w:ascii="Book Antiqua" w:hAnsi="Book Antiqua" w:cs="Arial"/>
          <w:sz w:val="20"/>
          <w:szCs w:val="20"/>
        </w:rPr>
        <w:t>z</w:t>
      </w:r>
      <w:r w:rsidR="001D2139" w:rsidRPr="007B6BEE">
        <w:rPr>
          <w:rFonts w:ascii="Book Antiqua" w:hAnsi="Book Antiqua" w:cs="Arial"/>
          <w:sz w:val="20"/>
          <w:szCs w:val="20"/>
        </w:rPr>
        <w:t xml:space="preserve"> normą PN-88/Z-04202/02, wynosi</w:t>
      </w:r>
      <w:r w:rsidR="00941088">
        <w:rPr>
          <w:rFonts w:ascii="Book Antiqua" w:hAnsi="Book Antiqua" w:cs="Arial"/>
          <w:sz w:val="20"/>
          <w:szCs w:val="20"/>
        </w:rPr>
        <w:t xml:space="preserve"> </w:t>
      </w:r>
      <w:r w:rsidRPr="007B6BEE">
        <w:rPr>
          <w:rFonts w:ascii="Book Antiqua" w:hAnsi="Book Antiqua" w:cs="Arial"/>
          <w:sz w:val="20"/>
          <w:szCs w:val="20"/>
        </w:rPr>
        <w:t>0,1 włókna/cm</w:t>
      </w:r>
      <w:r w:rsidRPr="007B6BEE">
        <w:rPr>
          <w:rFonts w:ascii="Book Antiqua" w:hAnsi="Book Antiqua" w:cs="Arial"/>
          <w:sz w:val="20"/>
          <w:szCs w:val="20"/>
          <w:vertAlign w:val="superscript"/>
        </w:rPr>
        <w:t>3</w:t>
      </w:r>
      <w:r w:rsidRPr="007B6BEE">
        <w:rPr>
          <w:rFonts w:ascii="Book Antiqua" w:hAnsi="Book Antiqua" w:cs="Arial"/>
          <w:sz w:val="20"/>
          <w:szCs w:val="20"/>
        </w:rPr>
        <w:t>.</w:t>
      </w:r>
    </w:p>
    <w:p w:rsidR="00306A7A" w:rsidRPr="007B6BEE" w:rsidRDefault="00306A7A" w:rsidP="00721ACC">
      <w:pPr>
        <w:pStyle w:val="Nagwek2"/>
        <w:numPr>
          <w:ilvl w:val="1"/>
          <w:numId w:val="12"/>
        </w:numPr>
        <w:ind w:left="426" w:right="142" w:hanging="426"/>
        <w:rPr>
          <w:rFonts w:ascii="Book Antiqua" w:hAnsi="Book Antiqua"/>
          <w:bCs/>
          <w:sz w:val="20"/>
        </w:rPr>
      </w:pPr>
      <w:bookmarkStart w:id="29" w:name="_Toc384683926"/>
      <w:r w:rsidRPr="007B6BEE">
        <w:rPr>
          <w:rFonts w:ascii="Book Antiqua" w:hAnsi="Book Antiqua"/>
          <w:bCs/>
          <w:sz w:val="20"/>
        </w:rPr>
        <w:t>Profilaktyka zagrożeń</w:t>
      </w:r>
      <w:bookmarkEnd w:id="29"/>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Dla maksymalnego zmniejszenia ryzyka narażenia na ekspozycję pyłem azbestowym należy stosować w przypadku prowadzenia prac środki ochrony osobistej w odniesieniu do osób zatrudnionych przy demontażu. Są nimi przede wszystkim maski i odzież ochronna, uniemożliwiające przedostanie się wolnych włókien do organizmu, poprzez filtrowanie powietrza – w przypadku masek, oraz</w:t>
      </w:r>
      <w:r w:rsidR="00941088">
        <w:rPr>
          <w:rFonts w:ascii="Book Antiqua" w:hAnsi="Book Antiqua" w:cs="Arial"/>
          <w:sz w:val="20"/>
          <w:szCs w:val="20"/>
        </w:rPr>
        <w:t xml:space="preserve"> </w:t>
      </w:r>
      <w:r w:rsidRPr="007B6BEE">
        <w:rPr>
          <w:rFonts w:ascii="Book Antiqua" w:hAnsi="Book Antiqua" w:cs="Arial"/>
          <w:sz w:val="20"/>
          <w:szCs w:val="20"/>
        </w:rPr>
        <w:t>w przypadku stosowania odzieży ochronnej nierozprzestrzeniania skażenia poprzez wnikanie włókien w odzież codziennego użytku znajdująca się pod kombinezonem. Przestrzeganie zasad higieny osobistej po zakończeniu pracy oraz elementarnych zasad bezpieczeństwa podczas prac daje gwarancje praktycznie wyeliminowania zagrożeń.</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Do tego należy dołączyć dobre praktyki wobec otoczenia, a narażenie osób postronnych podczas prac z azbestem zosta</w:t>
      </w:r>
      <w:r w:rsidR="000B5D7A" w:rsidRPr="007B6BEE">
        <w:rPr>
          <w:rFonts w:ascii="Book Antiqua" w:hAnsi="Book Antiqua" w:cs="Arial"/>
          <w:sz w:val="20"/>
          <w:szCs w:val="20"/>
        </w:rPr>
        <w:t xml:space="preserve">je zminimalizowane praktycznie </w:t>
      </w:r>
      <w:r w:rsidRPr="007B6BEE">
        <w:rPr>
          <w:rFonts w:ascii="Book Antiqua" w:hAnsi="Book Antiqua" w:cs="Arial"/>
          <w:sz w:val="20"/>
          <w:szCs w:val="20"/>
        </w:rPr>
        <w:t>do zera. Monitoring powietrza, przeprowadzany zgodnie z przepisami dla dużych realizacji będzie tego najlepszym świadectwem, oraz środkiem zapobiegawczym w przypadku wystąpienia przekroczeń dopuszczalnych stężeń.</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Z azbestem, jak i</w:t>
      </w:r>
      <w:r w:rsidR="00740DB5">
        <w:rPr>
          <w:rFonts w:ascii="Book Antiqua" w:hAnsi="Book Antiqua" w:cs="Arial"/>
          <w:sz w:val="20"/>
          <w:szCs w:val="20"/>
        </w:rPr>
        <w:t xml:space="preserve"> z większością innych czynników </w:t>
      </w:r>
      <w:r w:rsidRPr="007B6BEE">
        <w:rPr>
          <w:rFonts w:ascii="Book Antiqua" w:hAnsi="Book Antiqua" w:cs="Arial"/>
          <w:sz w:val="20"/>
          <w:szCs w:val="20"/>
        </w:rPr>
        <w:t xml:space="preserve">podwyższających ryzyko wystąpienia zagrożeń jest tak, że lepiej stosować nawet skomplikowaną profilaktykę, niż próbować walczyć ze skutkami ekspozycji. </w:t>
      </w:r>
      <w:r w:rsidR="00BB7ACE">
        <w:rPr>
          <w:rFonts w:ascii="Book Antiqua" w:hAnsi="Book Antiqua" w:cs="Arial"/>
          <w:sz w:val="20"/>
          <w:szCs w:val="20"/>
        </w:rPr>
        <w:t xml:space="preserve">                    </w:t>
      </w:r>
      <w:r w:rsidRPr="007B6BEE">
        <w:rPr>
          <w:rFonts w:ascii="Book Antiqua" w:hAnsi="Book Antiqua" w:cs="Arial"/>
          <w:sz w:val="20"/>
          <w:szCs w:val="20"/>
        </w:rPr>
        <w:t>W wielu przypadkach, taka walka jest skazana na niepowodzenie.</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Z uwagi na długi okres latencji (rozwoju) choroby, który w przypadku chorób odazbestowych wynosi od 20 do 40 lat, szczególną profilaktyką należy objąć dzieci</w:t>
      </w:r>
      <w:r w:rsidR="00941088">
        <w:rPr>
          <w:rFonts w:ascii="Book Antiqua" w:hAnsi="Book Antiqua" w:cs="Arial"/>
          <w:sz w:val="20"/>
          <w:szCs w:val="20"/>
        </w:rPr>
        <w:t xml:space="preserve"> </w:t>
      </w:r>
      <w:r w:rsidRPr="007B6BEE">
        <w:rPr>
          <w:rFonts w:ascii="Book Antiqua" w:hAnsi="Book Antiqua" w:cs="Arial"/>
          <w:sz w:val="20"/>
          <w:szCs w:val="20"/>
        </w:rPr>
        <w:t>i młodzież. Niedopuszczalne</w:t>
      </w:r>
      <w:r w:rsidR="00C31121">
        <w:rPr>
          <w:rFonts w:ascii="Book Antiqua" w:hAnsi="Book Antiqua" w:cs="Arial"/>
          <w:sz w:val="20"/>
          <w:szCs w:val="20"/>
        </w:rPr>
        <w:t xml:space="preserve"> </w:t>
      </w:r>
      <w:r w:rsidR="00E957BB">
        <w:rPr>
          <w:rFonts w:ascii="Book Antiqua" w:hAnsi="Book Antiqua" w:cs="Arial"/>
          <w:sz w:val="20"/>
          <w:szCs w:val="20"/>
        </w:rPr>
        <w:t xml:space="preserve">są praktyki przebywania dzieci </w:t>
      </w:r>
      <w:r w:rsidRPr="007B6BEE">
        <w:rPr>
          <w:rFonts w:ascii="Book Antiqua" w:hAnsi="Book Antiqua" w:cs="Arial"/>
          <w:sz w:val="20"/>
          <w:szCs w:val="20"/>
        </w:rPr>
        <w:t>w pomieszczeniach, w których jest zabudowany azbest. To samo dotyczy też pomieszczeń z tzw. „płytkami PCV” na podłodze. W tym drugim przypadku zarówno sama płytk</w:t>
      </w:r>
      <w:r w:rsidR="00BB7ACE">
        <w:rPr>
          <w:rFonts w:ascii="Book Antiqua" w:hAnsi="Book Antiqua" w:cs="Arial"/>
          <w:sz w:val="20"/>
          <w:szCs w:val="20"/>
        </w:rPr>
        <w:t>a zawiera domieszkę azbestu jak</w:t>
      </w:r>
      <w:r w:rsidR="00C31121">
        <w:rPr>
          <w:rFonts w:ascii="Book Antiqua" w:hAnsi="Book Antiqua" w:cs="Arial"/>
          <w:sz w:val="20"/>
          <w:szCs w:val="20"/>
        </w:rPr>
        <w:t xml:space="preserve"> </w:t>
      </w:r>
      <w:r w:rsidRPr="007B6BEE">
        <w:rPr>
          <w:rFonts w:ascii="Book Antiqua" w:hAnsi="Book Antiqua" w:cs="Arial"/>
          <w:sz w:val="20"/>
          <w:szCs w:val="20"/>
        </w:rPr>
        <w:t>i spoiwo używane do ich montowania. Tego typu obiekty powinny być uzdatnione do bezpiecznego użytkowania</w:t>
      </w:r>
      <w:r w:rsidR="00BB7ACE">
        <w:rPr>
          <w:rFonts w:ascii="Book Antiqua" w:hAnsi="Book Antiqua" w:cs="Arial"/>
          <w:sz w:val="20"/>
          <w:szCs w:val="20"/>
        </w:rPr>
        <w:t xml:space="preserve"> </w:t>
      </w:r>
      <w:r w:rsidRPr="007B6BEE">
        <w:rPr>
          <w:rFonts w:ascii="Book Antiqua" w:hAnsi="Book Antiqua" w:cs="Arial"/>
          <w:sz w:val="20"/>
          <w:szCs w:val="20"/>
        </w:rPr>
        <w:t>w pierwszej kolejności i to najlepiej natychmiast. Kolejnym problemem szczególnie</w:t>
      </w:r>
      <w:r w:rsidR="00BB7ACE">
        <w:rPr>
          <w:rFonts w:ascii="Book Antiqua" w:hAnsi="Book Antiqua" w:cs="Arial"/>
          <w:sz w:val="20"/>
          <w:szCs w:val="20"/>
        </w:rPr>
        <w:t xml:space="preserve"> </w:t>
      </w:r>
      <w:r w:rsidRPr="007B6BEE">
        <w:rPr>
          <w:rFonts w:ascii="Book Antiqua" w:hAnsi="Book Antiqua" w:cs="Arial"/>
          <w:sz w:val="20"/>
          <w:szCs w:val="20"/>
        </w:rPr>
        <w:t>w obiektach</w:t>
      </w:r>
      <w:r w:rsidR="00BB7ACE">
        <w:rPr>
          <w:rFonts w:ascii="Book Antiqua" w:hAnsi="Book Antiqua" w:cs="Arial"/>
          <w:sz w:val="20"/>
          <w:szCs w:val="20"/>
        </w:rPr>
        <w:t xml:space="preserve"> </w:t>
      </w:r>
      <w:r w:rsidRPr="007B6BEE">
        <w:rPr>
          <w:rFonts w:ascii="Book Antiqua" w:hAnsi="Book Antiqua" w:cs="Arial"/>
          <w:sz w:val="20"/>
          <w:szCs w:val="20"/>
        </w:rPr>
        <w:t>o charakterze enklawy podwórkowej (głównie tereny wiejskie) jest samoczynne pylenie dachów eternitowych, których wiek (ponad 30 lat) i stan techniczny (uszkodzenia mechaniczne</w:t>
      </w:r>
      <w:r w:rsidR="00941088">
        <w:rPr>
          <w:rFonts w:ascii="Book Antiqua" w:hAnsi="Book Antiqua" w:cs="Arial"/>
          <w:sz w:val="20"/>
          <w:szCs w:val="20"/>
        </w:rPr>
        <w:t xml:space="preserve"> </w:t>
      </w:r>
      <w:r w:rsidRPr="007B6BEE">
        <w:rPr>
          <w:rFonts w:ascii="Book Antiqua" w:hAnsi="Book Antiqua" w:cs="Arial"/>
          <w:sz w:val="20"/>
          <w:szCs w:val="20"/>
        </w:rPr>
        <w:t>i korozyjne) to wywołują. W upalny i suchy dzień stężenia pyłu azbestowego przy bezwietrznej pogodzie w takich obiektach wykazują kilkunastokrotne nawet przekroczenia dopuszczalnych norm, z czego rzadko, kto</w:t>
      </w:r>
      <w:r w:rsidR="00941088">
        <w:rPr>
          <w:rFonts w:ascii="Book Antiqua" w:hAnsi="Book Antiqua" w:cs="Arial"/>
          <w:sz w:val="20"/>
          <w:szCs w:val="20"/>
        </w:rPr>
        <w:t xml:space="preserve"> </w:t>
      </w:r>
      <w:r w:rsidRPr="007B6BEE">
        <w:rPr>
          <w:rFonts w:ascii="Book Antiqua" w:hAnsi="Book Antiqua" w:cs="Arial"/>
          <w:sz w:val="20"/>
          <w:szCs w:val="20"/>
        </w:rPr>
        <w:t>z użytkowników takich obiektów zdaje sobie sprawę. Zagrożenie jest, więc ewidentne.</w:t>
      </w:r>
    </w:p>
    <w:p w:rsidR="00306A7A" w:rsidRPr="007B6BEE" w:rsidRDefault="00306A7A" w:rsidP="00721ACC">
      <w:pPr>
        <w:pStyle w:val="Nagwek2"/>
        <w:numPr>
          <w:ilvl w:val="1"/>
          <w:numId w:val="12"/>
        </w:numPr>
        <w:ind w:left="426" w:right="142" w:hanging="426"/>
        <w:rPr>
          <w:rFonts w:ascii="Book Antiqua" w:hAnsi="Book Antiqua"/>
          <w:bCs/>
          <w:sz w:val="20"/>
        </w:rPr>
      </w:pPr>
      <w:bookmarkStart w:id="30" w:name="_Toc384683927"/>
      <w:r w:rsidRPr="007B6BEE">
        <w:rPr>
          <w:rFonts w:ascii="Book Antiqua" w:hAnsi="Book Antiqua"/>
          <w:bCs/>
          <w:sz w:val="20"/>
        </w:rPr>
        <w:t>Profilaktyka w stosunku do osób zatrudnionych podczas prac usuwania azbestu</w:t>
      </w:r>
      <w:bookmarkEnd w:id="30"/>
    </w:p>
    <w:p w:rsidR="00E957BB" w:rsidRPr="000D5DFE" w:rsidRDefault="00306A7A" w:rsidP="005713A2">
      <w:pPr>
        <w:ind w:right="142"/>
        <w:jc w:val="both"/>
        <w:rPr>
          <w:rFonts w:ascii="Book Antiqua" w:hAnsi="Book Antiqua" w:cs="Arial"/>
          <w:sz w:val="20"/>
          <w:szCs w:val="20"/>
        </w:rPr>
      </w:pPr>
      <w:r w:rsidRPr="007B6BEE">
        <w:rPr>
          <w:rFonts w:ascii="Book Antiqua" w:hAnsi="Book Antiqua" w:cs="Arial"/>
          <w:sz w:val="20"/>
          <w:szCs w:val="20"/>
        </w:rPr>
        <w:t>Ze względu na bardzo szkodliwe oddziaływanie azbestu na człowieka, środowisko jego p</w:t>
      </w:r>
      <w:r w:rsidR="00E957BB">
        <w:rPr>
          <w:rFonts w:ascii="Book Antiqua" w:hAnsi="Book Antiqua" w:cs="Arial"/>
          <w:sz w:val="20"/>
          <w:szCs w:val="20"/>
        </w:rPr>
        <w:t xml:space="preserve">racy oraz środowisko naturalne przepisy dotyczące prawidłowego postępowania podczas prac usuwania azbestu zostały określone w </w:t>
      </w:r>
      <w:r w:rsidR="000D5DFE">
        <w:rPr>
          <w:rFonts w:ascii="Book Antiqua" w:hAnsi="Book Antiqua" w:cs="Arial"/>
          <w:sz w:val="20"/>
          <w:szCs w:val="20"/>
        </w:rPr>
        <w:t>trzech</w:t>
      </w:r>
      <w:r w:rsidR="00E957BB">
        <w:rPr>
          <w:rFonts w:ascii="Book Antiqua" w:hAnsi="Book Antiqua" w:cs="Arial"/>
          <w:sz w:val="20"/>
          <w:szCs w:val="20"/>
        </w:rPr>
        <w:t xml:space="preserve"> rozporządze</w:t>
      </w:r>
      <w:r w:rsidR="00E957BB" w:rsidRPr="000D5DFE">
        <w:rPr>
          <w:rFonts w:ascii="Book Antiqua" w:hAnsi="Book Antiqua" w:cs="Arial"/>
          <w:sz w:val="20"/>
          <w:szCs w:val="20"/>
        </w:rPr>
        <w:t>niach:</w:t>
      </w:r>
    </w:p>
    <w:p w:rsidR="000D5DFE" w:rsidRPr="000D5DFE" w:rsidRDefault="00E957BB" w:rsidP="00721ACC">
      <w:pPr>
        <w:pStyle w:val="Akapitzlist"/>
        <w:numPr>
          <w:ilvl w:val="0"/>
          <w:numId w:val="37"/>
        </w:numPr>
        <w:ind w:left="284" w:right="142" w:hanging="284"/>
        <w:jc w:val="both"/>
        <w:rPr>
          <w:rFonts w:ascii="Book Antiqua" w:hAnsi="Book Antiqua" w:cs="Arial"/>
          <w:sz w:val="20"/>
          <w:szCs w:val="20"/>
        </w:rPr>
      </w:pPr>
      <w:r w:rsidRPr="000D5DFE">
        <w:rPr>
          <w:rFonts w:ascii="Book Antiqua" w:hAnsi="Book Antiqua" w:cs="Arial"/>
          <w:sz w:val="20"/>
          <w:szCs w:val="20"/>
        </w:rPr>
        <w:t>Rozporządzeniu Ministra Gospodarki, Pracy</w:t>
      </w:r>
      <w:r w:rsidR="00941088">
        <w:rPr>
          <w:rFonts w:ascii="Book Antiqua" w:hAnsi="Book Antiqua" w:cs="Arial"/>
          <w:sz w:val="20"/>
          <w:szCs w:val="20"/>
        </w:rPr>
        <w:t xml:space="preserve"> </w:t>
      </w:r>
      <w:r w:rsidRPr="000D5DFE">
        <w:rPr>
          <w:rFonts w:ascii="Book Antiqua" w:hAnsi="Book Antiqua" w:cs="Arial"/>
          <w:sz w:val="20"/>
          <w:szCs w:val="20"/>
        </w:rPr>
        <w:t>i Polityki Społecznej z dnia 2 kwietnia 2004 r.</w:t>
      </w:r>
      <w:r w:rsidR="00941088">
        <w:rPr>
          <w:rFonts w:ascii="Book Antiqua" w:hAnsi="Book Antiqua" w:cs="Arial"/>
          <w:sz w:val="20"/>
          <w:szCs w:val="20"/>
        </w:rPr>
        <w:t xml:space="preserve"> </w:t>
      </w:r>
      <w:r w:rsidRPr="000D5DFE">
        <w:rPr>
          <w:rFonts w:ascii="Book Antiqua" w:hAnsi="Book Antiqua" w:cs="Arial"/>
          <w:sz w:val="20"/>
          <w:szCs w:val="20"/>
        </w:rPr>
        <w:t xml:space="preserve">w sprawie sposobów i warunków bezpiecznego użytkowania i usuwania wyrobów zawierających azbest </w:t>
      </w:r>
      <w:r w:rsidR="00306A7A" w:rsidRPr="000D5DFE">
        <w:rPr>
          <w:rFonts w:ascii="Book Antiqua" w:hAnsi="Book Antiqua" w:cs="Arial"/>
          <w:sz w:val="20"/>
          <w:szCs w:val="20"/>
        </w:rPr>
        <w:t>(</w:t>
      </w:r>
      <w:r w:rsidRPr="000D5DFE">
        <w:rPr>
          <w:rFonts w:ascii="Book Antiqua" w:hAnsi="Book Antiqua" w:cs="Arial"/>
          <w:sz w:val="20"/>
          <w:szCs w:val="20"/>
        </w:rPr>
        <w:t>Dz.</w:t>
      </w:r>
      <w:r w:rsidR="00C31121" w:rsidRPr="000D5DFE">
        <w:rPr>
          <w:rFonts w:ascii="Book Antiqua" w:hAnsi="Book Antiqua" w:cs="Arial"/>
          <w:sz w:val="20"/>
          <w:szCs w:val="20"/>
        </w:rPr>
        <w:t xml:space="preserve"> </w:t>
      </w:r>
      <w:r w:rsidRPr="000D5DFE">
        <w:rPr>
          <w:rFonts w:ascii="Book Antiqua" w:hAnsi="Book Antiqua" w:cs="Arial"/>
          <w:sz w:val="20"/>
          <w:szCs w:val="20"/>
        </w:rPr>
        <w:t xml:space="preserve">U. </w:t>
      </w:r>
      <w:r w:rsidR="00E73CDB" w:rsidRPr="000D5DFE">
        <w:rPr>
          <w:rFonts w:ascii="Book Antiqua" w:hAnsi="Book Antiqua" w:cs="Arial"/>
          <w:sz w:val="20"/>
          <w:szCs w:val="20"/>
        </w:rPr>
        <w:t>z 2004</w:t>
      </w:r>
      <w:r w:rsidR="00A467B7" w:rsidRPr="000D5DFE">
        <w:rPr>
          <w:rFonts w:ascii="Book Antiqua" w:hAnsi="Book Antiqua" w:cs="Arial"/>
          <w:sz w:val="20"/>
          <w:szCs w:val="20"/>
        </w:rPr>
        <w:t xml:space="preserve"> r.</w:t>
      </w:r>
      <w:r w:rsidR="00C31121" w:rsidRPr="000D5DFE">
        <w:rPr>
          <w:rFonts w:ascii="Book Antiqua" w:hAnsi="Book Antiqua" w:cs="Arial"/>
          <w:sz w:val="20"/>
          <w:szCs w:val="20"/>
        </w:rPr>
        <w:t xml:space="preserve"> </w:t>
      </w:r>
      <w:r w:rsidR="00E73CDB" w:rsidRPr="000D5DFE">
        <w:rPr>
          <w:rFonts w:ascii="Book Antiqua" w:hAnsi="Book Antiqua" w:cs="Arial"/>
          <w:sz w:val="20"/>
          <w:szCs w:val="20"/>
        </w:rPr>
        <w:t>N</w:t>
      </w:r>
      <w:r w:rsidRPr="000D5DFE">
        <w:rPr>
          <w:rFonts w:ascii="Book Antiqua" w:hAnsi="Book Antiqua" w:cs="Arial"/>
          <w:sz w:val="20"/>
          <w:szCs w:val="20"/>
        </w:rPr>
        <w:t>r 71 poz. 649</w:t>
      </w:r>
      <w:r w:rsidR="000D5DFE" w:rsidRPr="000D5DFE">
        <w:rPr>
          <w:rFonts w:ascii="Book Antiqua" w:hAnsi="Book Antiqua" w:cs="Arial"/>
          <w:sz w:val="20"/>
          <w:szCs w:val="20"/>
        </w:rPr>
        <w:t>),</w:t>
      </w:r>
    </w:p>
    <w:p w:rsidR="00E957BB" w:rsidRPr="000D5DFE" w:rsidRDefault="000D5DFE" w:rsidP="00721ACC">
      <w:pPr>
        <w:pStyle w:val="Akapitzlist"/>
        <w:numPr>
          <w:ilvl w:val="0"/>
          <w:numId w:val="37"/>
        </w:numPr>
        <w:ind w:left="284" w:right="142" w:hanging="284"/>
        <w:jc w:val="both"/>
        <w:rPr>
          <w:rFonts w:ascii="Book Antiqua" w:hAnsi="Book Antiqua" w:cs="Arial"/>
          <w:sz w:val="20"/>
          <w:szCs w:val="20"/>
        </w:rPr>
      </w:pPr>
      <w:r w:rsidRPr="000D5DFE">
        <w:rPr>
          <w:rFonts w:ascii="Book Antiqua" w:hAnsi="Book Antiqua" w:cs="Arial"/>
          <w:sz w:val="20"/>
          <w:szCs w:val="20"/>
        </w:rPr>
        <w:t>Rozporządzeniu Ministra Gospodarki z dnia 5 sierpnia 2010 r. zmieniającym rozporządzenie w sprawie sposobów</w:t>
      </w:r>
      <w:r w:rsidR="00941088">
        <w:rPr>
          <w:rFonts w:ascii="Book Antiqua" w:hAnsi="Book Antiqua" w:cs="Arial"/>
          <w:sz w:val="20"/>
          <w:szCs w:val="20"/>
        </w:rPr>
        <w:t xml:space="preserve"> </w:t>
      </w:r>
      <w:r w:rsidRPr="000D5DFE">
        <w:rPr>
          <w:rFonts w:ascii="Book Antiqua" w:hAnsi="Book Antiqua" w:cs="Arial"/>
          <w:sz w:val="20"/>
          <w:szCs w:val="20"/>
        </w:rPr>
        <w:t>i warunków bezpiecznego użytkowania</w:t>
      </w:r>
      <w:r w:rsidR="00941088">
        <w:rPr>
          <w:rFonts w:ascii="Book Antiqua" w:hAnsi="Book Antiqua" w:cs="Arial"/>
          <w:sz w:val="20"/>
          <w:szCs w:val="20"/>
        </w:rPr>
        <w:t xml:space="preserve"> </w:t>
      </w:r>
      <w:r w:rsidRPr="000D5DFE">
        <w:rPr>
          <w:rFonts w:ascii="Book Antiqua" w:hAnsi="Book Antiqua" w:cs="Arial"/>
          <w:sz w:val="20"/>
          <w:szCs w:val="20"/>
        </w:rPr>
        <w:t>i usuwania wyrobów zawierających azbest (Dz.U. 2010 nr 162 poz. 1089)</w:t>
      </w:r>
    </w:p>
    <w:p w:rsidR="00E957BB" w:rsidRPr="00E957BB" w:rsidRDefault="00E957BB" w:rsidP="00721ACC">
      <w:pPr>
        <w:pStyle w:val="Akapitzlist"/>
        <w:numPr>
          <w:ilvl w:val="0"/>
          <w:numId w:val="37"/>
        </w:numPr>
        <w:ind w:left="284" w:right="142" w:hanging="284"/>
        <w:jc w:val="both"/>
        <w:rPr>
          <w:rFonts w:ascii="Book Antiqua" w:hAnsi="Book Antiqua" w:cs="Arial"/>
          <w:sz w:val="20"/>
          <w:szCs w:val="20"/>
        </w:rPr>
      </w:pPr>
      <w:r w:rsidRPr="00E957BB">
        <w:rPr>
          <w:rFonts w:ascii="Book Antiqua" w:hAnsi="Book Antiqua" w:cs="Arial"/>
          <w:sz w:val="20"/>
          <w:szCs w:val="20"/>
        </w:rPr>
        <w:lastRenderedPageBreak/>
        <w:t>Rozporządzeniu Ministra Gospodarki i Pracy</w:t>
      </w:r>
      <w:r w:rsidR="00941088">
        <w:rPr>
          <w:rFonts w:ascii="Book Antiqua" w:hAnsi="Book Antiqua" w:cs="Arial"/>
          <w:sz w:val="20"/>
          <w:szCs w:val="20"/>
        </w:rPr>
        <w:t xml:space="preserve"> </w:t>
      </w:r>
      <w:r w:rsidRPr="00E957BB">
        <w:rPr>
          <w:rFonts w:ascii="Book Antiqua" w:hAnsi="Book Antiqua" w:cs="Arial"/>
          <w:sz w:val="20"/>
          <w:szCs w:val="20"/>
        </w:rPr>
        <w:t>z dnia 14 października 2005 r. w sprawie zasad bezpieczeństwa i higieny pracy przy zabezpieczaniu i usuwaniu wyrobów zawierających azbest oraz programu szkolenia w zakresie bezpiecznego użytkowania takich wyrobów</w:t>
      </w:r>
      <w:r>
        <w:rPr>
          <w:rFonts w:ascii="Book Antiqua" w:hAnsi="Book Antiqua" w:cs="Arial"/>
          <w:sz w:val="20"/>
          <w:szCs w:val="20"/>
        </w:rPr>
        <w:t xml:space="preserve"> (</w:t>
      </w:r>
      <w:r w:rsidRPr="00E957BB">
        <w:rPr>
          <w:rFonts w:ascii="Book Antiqua" w:hAnsi="Book Antiqua" w:cs="Arial"/>
          <w:sz w:val="20"/>
          <w:szCs w:val="20"/>
        </w:rPr>
        <w:t>Dz.</w:t>
      </w:r>
      <w:r w:rsidR="00C31121">
        <w:rPr>
          <w:rFonts w:ascii="Book Antiqua" w:hAnsi="Book Antiqua" w:cs="Arial"/>
          <w:sz w:val="20"/>
          <w:szCs w:val="20"/>
        </w:rPr>
        <w:t xml:space="preserve"> </w:t>
      </w:r>
      <w:r w:rsidRPr="00E957BB">
        <w:rPr>
          <w:rFonts w:ascii="Book Antiqua" w:hAnsi="Book Antiqua" w:cs="Arial"/>
          <w:sz w:val="20"/>
          <w:szCs w:val="20"/>
        </w:rPr>
        <w:t xml:space="preserve">U. </w:t>
      </w:r>
      <w:r w:rsidR="00E73CDB">
        <w:rPr>
          <w:rFonts w:ascii="Book Antiqua" w:hAnsi="Book Antiqua" w:cs="Arial"/>
          <w:sz w:val="20"/>
          <w:szCs w:val="20"/>
        </w:rPr>
        <w:t>z 2005</w:t>
      </w:r>
      <w:r w:rsidR="00A467B7">
        <w:rPr>
          <w:rFonts w:ascii="Book Antiqua" w:hAnsi="Book Antiqua" w:cs="Arial"/>
          <w:sz w:val="20"/>
          <w:szCs w:val="20"/>
        </w:rPr>
        <w:t xml:space="preserve"> r.</w:t>
      </w:r>
      <w:r w:rsidR="00E73CDB">
        <w:rPr>
          <w:rFonts w:ascii="Book Antiqua" w:hAnsi="Book Antiqua" w:cs="Arial"/>
          <w:sz w:val="20"/>
          <w:szCs w:val="20"/>
        </w:rPr>
        <w:t xml:space="preserve"> N</w:t>
      </w:r>
      <w:r w:rsidRPr="00E957BB">
        <w:rPr>
          <w:rFonts w:ascii="Book Antiqua" w:hAnsi="Book Antiqua" w:cs="Arial"/>
          <w:sz w:val="20"/>
          <w:szCs w:val="20"/>
        </w:rPr>
        <w:t>r 216 poz. 1824</w:t>
      </w:r>
      <w:r>
        <w:rPr>
          <w:rFonts w:ascii="Book Antiqua" w:hAnsi="Book Antiqua" w:cs="Arial"/>
          <w:sz w:val="20"/>
          <w:szCs w:val="20"/>
        </w:rPr>
        <w:t>).</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Przepisy nakładają na zatrudnionych oraz zatrudniających określone obowiązki wynikające</w:t>
      </w:r>
      <w:r w:rsidR="00941088">
        <w:rPr>
          <w:rFonts w:ascii="Book Antiqua" w:hAnsi="Book Antiqua" w:cs="Arial"/>
          <w:sz w:val="20"/>
          <w:szCs w:val="20"/>
        </w:rPr>
        <w:t xml:space="preserve"> </w:t>
      </w:r>
      <w:r w:rsidRPr="007B6BEE">
        <w:rPr>
          <w:rFonts w:ascii="Book Antiqua" w:hAnsi="Book Antiqua" w:cs="Arial"/>
          <w:sz w:val="20"/>
          <w:szCs w:val="20"/>
        </w:rPr>
        <w:t>z koniecznoś</w:t>
      </w:r>
      <w:r w:rsidR="00BB7ACE">
        <w:rPr>
          <w:rFonts w:ascii="Book Antiqua" w:hAnsi="Book Antiqua" w:cs="Arial"/>
          <w:sz w:val="20"/>
          <w:szCs w:val="20"/>
        </w:rPr>
        <w:t>ci stosowania profilaktyki anty</w:t>
      </w:r>
      <w:r w:rsidRPr="007B6BEE">
        <w:rPr>
          <w:rFonts w:ascii="Book Antiqua" w:hAnsi="Book Antiqua" w:cs="Arial"/>
          <w:sz w:val="20"/>
          <w:szCs w:val="20"/>
        </w:rPr>
        <w:t>azbestowej. Wykonawca prac zobowiązany jest do:</w:t>
      </w:r>
    </w:p>
    <w:p w:rsidR="00306A7A" w:rsidRPr="007B6BEE" w:rsidRDefault="00306A7A" w:rsidP="00721ACC">
      <w:pPr>
        <w:numPr>
          <w:ilvl w:val="0"/>
          <w:numId w:val="33"/>
        </w:numPr>
        <w:ind w:left="284" w:right="142" w:hanging="284"/>
        <w:jc w:val="both"/>
        <w:rPr>
          <w:rFonts w:ascii="Book Antiqua" w:hAnsi="Book Antiqua" w:cs="Arial"/>
          <w:sz w:val="20"/>
          <w:szCs w:val="20"/>
        </w:rPr>
      </w:pPr>
      <w:r w:rsidRPr="007B6BEE">
        <w:rPr>
          <w:rFonts w:ascii="Book Antiqua" w:hAnsi="Book Antiqua" w:cs="Arial"/>
          <w:sz w:val="20"/>
          <w:szCs w:val="20"/>
        </w:rPr>
        <w:t xml:space="preserve">przeszkolenia przez odpowiednią instytucję zatrudnionych pracowników w zakresie bezpieczeństwa i higieny pracy przy zabezpieczaniu i usuwaniu wyrobów azbestowych, a także przestrzegania procedur dotyczących bezpiecznego </w:t>
      </w:r>
      <w:r w:rsidR="00C31121" w:rsidRPr="007B6BEE">
        <w:rPr>
          <w:rFonts w:ascii="Book Antiqua" w:hAnsi="Book Antiqua" w:cs="Arial"/>
          <w:sz w:val="20"/>
          <w:szCs w:val="20"/>
        </w:rPr>
        <w:t>postępowania</w:t>
      </w:r>
      <w:r w:rsidRPr="007B6BEE">
        <w:rPr>
          <w:rFonts w:ascii="Book Antiqua" w:hAnsi="Book Antiqua" w:cs="Arial"/>
          <w:sz w:val="20"/>
          <w:szCs w:val="20"/>
        </w:rPr>
        <w:t xml:space="preserve"> w/w wyrobami,</w:t>
      </w:r>
    </w:p>
    <w:p w:rsidR="00306A7A" w:rsidRPr="007B6BEE" w:rsidRDefault="00306A7A" w:rsidP="00721ACC">
      <w:pPr>
        <w:numPr>
          <w:ilvl w:val="0"/>
          <w:numId w:val="33"/>
        </w:numPr>
        <w:ind w:left="284" w:right="142" w:hanging="284"/>
        <w:jc w:val="both"/>
        <w:rPr>
          <w:rFonts w:ascii="Book Antiqua" w:hAnsi="Book Antiqua" w:cs="Arial"/>
          <w:sz w:val="20"/>
          <w:szCs w:val="20"/>
        </w:rPr>
      </w:pPr>
      <w:r w:rsidRPr="007B6BEE">
        <w:rPr>
          <w:rFonts w:ascii="Book Antiqua" w:hAnsi="Book Antiqua" w:cs="Arial"/>
          <w:sz w:val="20"/>
          <w:szCs w:val="20"/>
        </w:rPr>
        <w:t>przygotowania przed rozpoczęciem prac szczegółowego planu prac usuwania wyrobów zawierających azbest,</w:t>
      </w:r>
    </w:p>
    <w:p w:rsidR="00306A7A" w:rsidRPr="007B6BEE" w:rsidRDefault="00306A7A" w:rsidP="00721ACC">
      <w:pPr>
        <w:numPr>
          <w:ilvl w:val="0"/>
          <w:numId w:val="33"/>
        </w:numPr>
        <w:ind w:left="284" w:right="142" w:hanging="284"/>
        <w:jc w:val="both"/>
        <w:rPr>
          <w:rFonts w:ascii="Book Antiqua" w:hAnsi="Book Antiqua" w:cs="Arial"/>
          <w:sz w:val="20"/>
          <w:szCs w:val="20"/>
        </w:rPr>
      </w:pPr>
      <w:r w:rsidRPr="007B6BEE">
        <w:rPr>
          <w:rFonts w:ascii="Book Antiqua" w:hAnsi="Book Antiqua" w:cs="Arial"/>
          <w:sz w:val="20"/>
          <w:szCs w:val="20"/>
        </w:rPr>
        <w:t>posiadania niezbędnego zaplecza technicznego i socjalnego zapewniającego prowadzenie prac zgodnie z planem oraz zabezpieczenie pracowników i środowiska przed narażeniem na działanie azbestu.</w:t>
      </w:r>
    </w:p>
    <w:p w:rsidR="00306A7A" w:rsidRPr="007B6BEE" w:rsidRDefault="00306A7A" w:rsidP="000B5D7A">
      <w:pPr>
        <w:ind w:right="142"/>
        <w:jc w:val="both"/>
        <w:rPr>
          <w:rFonts w:ascii="Book Antiqua" w:hAnsi="Book Antiqua" w:cs="Arial"/>
          <w:sz w:val="20"/>
          <w:szCs w:val="20"/>
        </w:rPr>
      </w:pPr>
      <w:r w:rsidRPr="007B6BEE">
        <w:rPr>
          <w:rFonts w:ascii="Book Antiqua" w:hAnsi="Book Antiqua" w:cs="Arial"/>
          <w:sz w:val="20"/>
          <w:szCs w:val="20"/>
        </w:rPr>
        <w:t>Pracodawca zatrudniający pracowników do pracy z materiałami zawierającymi azbest (zabezpieczanie,</w:t>
      </w:r>
      <w:r w:rsidR="00740DB5">
        <w:rPr>
          <w:rFonts w:ascii="Book Antiqua" w:hAnsi="Book Antiqua" w:cs="Arial"/>
          <w:sz w:val="20"/>
          <w:szCs w:val="20"/>
        </w:rPr>
        <w:t xml:space="preserve"> </w:t>
      </w:r>
      <w:r w:rsidRPr="007B6BEE">
        <w:rPr>
          <w:rFonts w:ascii="Book Antiqua" w:hAnsi="Book Antiqua" w:cs="Arial"/>
          <w:sz w:val="20"/>
          <w:szCs w:val="20"/>
        </w:rPr>
        <w:t>usuwanie) powinien podejmować takie działania, które będą zmniejszać narażenie pracowników na działanie pyłu azbestowego,</w:t>
      </w:r>
      <w:r w:rsidR="00740DB5">
        <w:rPr>
          <w:rFonts w:ascii="Book Antiqua" w:hAnsi="Book Antiqua" w:cs="Arial"/>
          <w:sz w:val="20"/>
          <w:szCs w:val="20"/>
        </w:rPr>
        <w:t xml:space="preserve"> </w:t>
      </w:r>
      <w:r w:rsidRPr="007B6BEE">
        <w:rPr>
          <w:rFonts w:ascii="Book Antiqua" w:hAnsi="Book Antiqua" w:cs="Arial"/>
          <w:sz w:val="20"/>
          <w:szCs w:val="20"/>
        </w:rPr>
        <w:t>a także powinien ograniczyć jego stężenie</w:t>
      </w:r>
      <w:r w:rsidR="00740DB5">
        <w:rPr>
          <w:rFonts w:ascii="Book Antiqua" w:hAnsi="Book Antiqua" w:cs="Arial"/>
          <w:sz w:val="20"/>
          <w:szCs w:val="20"/>
        </w:rPr>
        <w:t xml:space="preserve"> </w:t>
      </w:r>
      <w:r w:rsidRPr="007B6BEE">
        <w:rPr>
          <w:rFonts w:ascii="Book Antiqua" w:hAnsi="Book Antiqua" w:cs="Arial"/>
          <w:sz w:val="20"/>
          <w:szCs w:val="20"/>
        </w:rPr>
        <w:t>w powietrzu (co najmniej do wartości najwyższego dopuszczalnego stężenia określonego</w:t>
      </w:r>
      <w:r w:rsidR="00740DB5">
        <w:rPr>
          <w:rFonts w:ascii="Book Antiqua" w:hAnsi="Book Antiqua" w:cs="Arial"/>
          <w:sz w:val="20"/>
          <w:szCs w:val="20"/>
        </w:rPr>
        <w:t xml:space="preserve"> </w:t>
      </w:r>
      <w:r w:rsidRPr="007B6BEE">
        <w:rPr>
          <w:rFonts w:ascii="Book Antiqua" w:hAnsi="Book Antiqua" w:cs="Arial"/>
          <w:sz w:val="20"/>
          <w:szCs w:val="20"/>
        </w:rPr>
        <w:t>w przepisach). Do w/w działań pracodawcy możemy zaliczyć:</w:t>
      </w:r>
    </w:p>
    <w:p w:rsidR="00306A7A" w:rsidRPr="007B6BEE" w:rsidRDefault="00306A7A" w:rsidP="00721ACC">
      <w:pPr>
        <w:numPr>
          <w:ilvl w:val="0"/>
          <w:numId w:val="34"/>
        </w:numPr>
        <w:ind w:left="284" w:right="142" w:hanging="284"/>
        <w:jc w:val="both"/>
        <w:rPr>
          <w:rFonts w:ascii="Book Antiqua" w:hAnsi="Book Antiqua" w:cs="Arial"/>
          <w:sz w:val="20"/>
          <w:szCs w:val="20"/>
        </w:rPr>
      </w:pPr>
      <w:r w:rsidRPr="007B6BEE">
        <w:rPr>
          <w:rFonts w:ascii="Book Antiqua" w:hAnsi="Book Antiqua" w:cs="Arial"/>
          <w:sz w:val="20"/>
          <w:szCs w:val="20"/>
        </w:rPr>
        <w:t>ograniczenie do niezbędnego minimum liczby osób przydzielonych do prac oraz czasu trwania narażenia,</w:t>
      </w:r>
    </w:p>
    <w:p w:rsidR="00306A7A" w:rsidRPr="007B6BEE" w:rsidRDefault="00306A7A" w:rsidP="00721ACC">
      <w:pPr>
        <w:numPr>
          <w:ilvl w:val="0"/>
          <w:numId w:val="34"/>
        </w:numPr>
        <w:ind w:left="284" w:right="142" w:hanging="284"/>
        <w:jc w:val="both"/>
        <w:rPr>
          <w:rFonts w:ascii="Book Antiqua" w:hAnsi="Book Antiqua" w:cs="Arial"/>
          <w:sz w:val="20"/>
          <w:szCs w:val="20"/>
        </w:rPr>
      </w:pPr>
      <w:r w:rsidRPr="007B6BEE">
        <w:rPr>
          <w:rFonts w:ascii="Book Antiqua" w:hAnsi="Book Antiqua" w:cs="Arial"/>
          <w:sz w:val="20"/>
          <w:szCs w:val="20"/>
        </w:rPr>
        <w:t>zapewnienie takich maszyn, sprzętu i metod pracy, które przy wykonywaniu prac</w:t>
      </w:r>
      <w:r w:rsidR="00B00A2E">
        <w:rPr>
          <w:rFonts w:ascii="Book Antiqua" w:hAnsi="Book Antiqua" w:cs="Arial"/>
          <w:sz w:val="20"/>
          <w:szCs w:val="20"/>
        </w:rPr>
        <w:t xml:space="preserve"> </w:t>
      </w:r>
      <w:r w:rsidR="00624D29">
        <w:rPr>
          <w:rFonts w:ascii="Book Antiqua" w:hAnsi="Book Antiqua" w:cs="Arial"/>
          <w:sz w:val="20"/>
          <w:szCs w:val="20"/>
        </w:rPr>
        <w:t>z azbestem eliminowałyby lub ograniczały</w:t>
      </w:r>
      <w:r w:rsidRPr="007B6BEE">
        <w:rPr>
          <w:rFonts w:ascii="Book Antiqua" w:hAnsi="Book Antiqua" w:cs="Arial"/>
          <w:sz w:val="20"/>
          <w:szCs w:val="20"/>
        </w:rPr>
        <w:t>by do minimum powstawanie pyłu azbestowego,</w:t>
      </w:r>
    </w:p>
    <w:p w:rsidR="00306A7A" w:rsidRPr="007B6BEE" w:rsidRDefault="00306A7A" w:rsidP="00721ACC">
      <w:pPr>
        <w:numPr>
          <w:ilvl w:val="0"/>
          <w:numId w:val="34"/>
        </w:numPr>
        <w:ind w:left="284" w:right="142" w:hanging="284"/>
        <w:jc w:val="both"/>
        <w:rPr>
          <w:rFonts w:ascii="Book Antiqua" w:hAnsi="Book Antiqua" w:cs="Arial"/>
          <w:sz w:val="20"/>
          <w:szCs w:val="20"/>
        </w:rPr>
      </w:pPr>
      <w:r w:rsidRPr="007B6BEE">
        <w:rPr>
          <w:rFonts w:ascii="Book Antiqua" w:hAnsi="Book Antiqua" w:cs="Arial"/>
          <w:sz w:val="20"/>
          <w:szCs w:val="20"/>
        </w:rPr>
        <w:t>zapewnienie pracownikom odpowiedniego rodzaju odzieży i obuwia roboczego oraz środków ochrony indywidualnej w tym ochrony układu oddechowego.</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Konieczność przeprowadzania szkoleń oraz </w:t>
      </w:r>
      <w:r w:rsidR="00EE6B2B">
        <w:rPr>
          <w:rFonts w:ascii="Book Antiqua" w:hAnsi="Book Antiqua" w:cs="Arial"/>
          <w:sz w:val="20"/>
          <w:szCs w:val="20"/>
        </w:rPr>
        <w:t xml:space="preserve">instruktarzy, stosowania zasad </w:t>
      </w:r>
      <w:r w:rsidRPr="007B6BEE">
        <w:rPr>
          <w:rFonts w:ascii="Book Antiqua" w:hAnsi="Book Antiqua" w:cs="Arial"/>
          <w:sz w:val="20"/>
          <w:szCs w:val="20"/>
        </w:rPr>
        <w:t>i procedur bezpiecznego postępowania, wreszcie regularne przeprowadzanie badań lekarskich oraz prowadzenie rejestru</w:t>
      </w:r>
      <w:r w:rsidR="001D2139" w:rsidRPr="007B6BEE">
        <w:rPr>
          <w:rFonts w:ascii="Book Antiqua" w:hAnsi="Book Antiqua" w:cs="Arial"/>
          <w:sz w:val="20"/>
          <w:szCs w:val="20"/>
        </w:rPr>
        <w:t xml:space="preserve"> pracowników i ich czasu pracy </w:t>
      </w:r>
      <w:r w:rsidRPr="007B6BEE">
        <w:rPr>
          <w:rFonts w:ascii="Book Antiqua" w:hAnsi="Book Antiqua" w:cs="Arial"/>
          <w:sz w:val="20"/>
          <w:szCs w:val="20"/>
        </w:rPr>
        <w:t>w środowisku potencjalnego zagrożenia wraz ze stosowaniem środków ochrony osobistej, dają gwarancje prawidłowo prowadzonej profilaktyki zagrożeń. Udostępnianie pracownikom odpowiedniego dożywiania oraz kierowanie ich na badania lekarskie pod kątem profilaktyki azbestowej dają gwarancję niezapadalności w przyszłości na choroby odazbestowe. Odpowiedzialność za ten stan rzeczy podlegać musi częstym kontrolom prowadzonym przez upoważnione do tego organy.</w:t>
      </w:r>
    </w:p>
    <w:p w:rsidR="00306A7A" w:rsidRPr="007B6BEE" w:rsidRDefault="00306A7A" w:rsidP="00721ACC">
      <w:pPr>
        <w:pStyle w:val="Nagwek2"/>
        <w:numPr>
          <w:ilvl w:val="1"/>
          <w:numId w:val="12"/>
        </w:numPr>
        <w:ind w:left="426" w:right="142" w:hanging="426"/>
        <w:rPr>
          <w:rFonts w:ascii="Book Antiqua" w:hAnsi="Book Antiqua"/>
          <w:bCs/>
          <w:sz w:val="20"/>
        </w:rPr>
      </w:pPr>
      <w:bookmarkStart w:id="31" w:name="_Toc384683928"/>
      <w:r w:rsidRPr="007B6BEE">
        <w:rPr>
          <w:rFonts w:ascii="Book Antiqua" w:hAnsi="Book Antiqua"/>
          <w:bCs/>
          <w:sz w:val="20"/>
        </w:rPr>
        <w:t>Profilaktyka w stosunku do otoczenia</w:t>
      </w:r>
      <w:bookmarkEnd w:id="31"/>
    </w:p>
    <w:p w:rsidR="00BB7ACE" w:rsidRDefault="00306A7A" w:rsidP="005713A2">
      <w:pPr>
        <w:ind w:right="142"/>
        <w:jc w:val="both"/>
        <w:rPr>
          <w:rFonts w:ascii="Book Antiqua" w:hAnsi="Book Antiqua" w:cs="Arial"/>
          <w:sz w:val="20"/>
          <w:szCs w:val="20"/>
        </w:rPr>
      </w:pPr>
      <w:r w:rsidRPr="007B6BEE">
        <w:rPr>
          <w:rFonts w:ascii="Book Antiqua" w:hAnsi="Book Antiqua" w:cs="Arial"/>
          <w:sz w:val="20"/>
          <w:szCs w:val="20"/>
        </w:rPr>
        <w:t>Najlepszym działaniem profilaktycznym</w:t>
      </w:r>
      <w:r w:rsidR="00B00A2E">
        <w:rPr>
          <w:rFonts w:ascii="Book Antiqua" w:hAnsi="Book Antiqua" w:cs="Arial"/>
          <w:sz w:val="20"/>
          <w:szCs w:val="20"/>
        </w:rPr>
        <w:t xml:space="preserve"> </w:t>
      </w:r>
      <w:r w:rsidRPr="007B6BEE">
        <w:rPr>
          <w:rFonts w:ascii="Book Antiqua" w:hAnsi="Book Antiqua" w:cs="Arial"/>
          <w:sz w:val="20"/>
          <w:szCs w:val="20"/>
        </w:rPr>
        <w:t>w stosunku do otoczenia byłoby wyeliminowanie azbestu z naszego otoczenia – oczywiście to rozwiązanie jest t</w:t>
      </w:r>
      <w:r w:rsidR="00BF03A8" w:rsidRPr="007B6BEE">
        <w:rPr>
          <w:rFonts w:ascii="Book Antiqua" w:hAnsi="Book Antiqua" w:cs="Arial"/>
          <w:sz w:val="20"/>
          <w:szCs w:val="20"/>
        </w:rPr>
        <w:t>rudne</w:t>
      </w:r>
      <w:r w:rsidR="00B00A2E">
        <w:rPr>
          <w:rFonts w:ascii="Book Antiqua" w:hAnsi="Book Antiqua" w:cs="Arial"/>
          <w:sz w:val="20"/>
          <w:szCs w:val="20"/>
        </w:rPr>
        <w:t xml:space="preserve"> </w:t>
      </w:r>
      <w:r w:rsidR="00BF03A8" w:rsidRPr="007B6BEE">
        <w:rPr>
          <w:rFonts w:ascii="Book Antiqua" w:hAnsi="Book Antiqua" w:cs="Arial"/>
          <w:sz w:val="20"/>
          <w:szCs w:val="20"/>
        </w:rPr>
        <w:t xml:space="preserve">i wymagające czasu. Póki </w:t>
      </w:r>
      <w:r w:rsidRPr="007B6BEE">
        <w:rPr>
          <w:rFonts w:ascii="Book Antiqua" w:hAnsi="Book Antiqua" w:cs="Arial"/>
          <w:sz w:val="20"/>
          <w:szCs w:val="20"/>
        </w:rPr>
        <w:t>co</w:t>
      </w:r>
      <w:r w:rsidR="00BF03A8" w:rsidRPr="007B6BEE">
        <w:rPr>
          <w:rFonts w:ascii="Book Antiqua" w:hAnsi="Book Antiqua" w:cs="Arial"/>
          <w:sz w:val="20"/>
          <w:szCs w:val="20"/>
        </w:rPr>
        <w:t>,</w:t>
      </w:r>
      <w:r w:rsidR="00BB7ACE">
        <w:rPr>
          <w:rFonts w:ascii="Book Antiqua" w:hAnsi="Book Antiqua" w:cs="Arial"/>
          <w:sz w:val="20"/>
          <w:szCs w:val="20"/>
        </w:rPr>
        <w:t xml:space="preserve"> należy zadbać, </w:t>
      </w:r>
      <w:r w:rsidRPr="007B6BEE">
        <w:rPr>
          <w:rFonts w:ascii="Book Antiqua" w:hAnsi="Book Antiqua" w:cs="Arial"/>
          <w:sz w:val="20"/>
          <w:szCs w:val="20"/>
        </w:rPr>
        <w:t>więc o ograniczanie ekspozycji oraz przestrzeganie zasad bezpiecznego postępowania. Wobec osób przebywających (mieszkających) w pobliżu strefy prac należy zastosować odp</w:t>
      </w:r>
      <w:r w:rsidR="00BB7ACE">
        <w:rPr>
          <w:rFonts w:ascii="Book Antiqua" w:hAnsi="Book Antiqua" w:cs="Arial"/>
          <w:sz w:val="20"/>
          <w:szCs w:val="20"/>
        </w:rPr>
        <w:t>owiednie środki bezpieczeństwa.</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Informowanie </w:t>
      </w:r>
      <w:r w:rsidR="00740DB5">
        <w:rPr>
          <w:rFonts w:ascii="Book Antiqua" w:hAnsi="Book Antiqua" w:cs="Arial"/>
          <w:sz w:val="20"/>
          <w:szCs w:val="20"/>
        </w:rPr>
        <w:t xml:space="preserve">o pracach, unikanie przebywania </w:t>
      </w:r>
      <w:r w:rsidRPr="007B6BEE">
        <w:rPr>
          <w:rFonts w:ascii="Book Antiqua" w:hAnsi="Book Antiqua" w:cs="Arial"/>
          <w:sz w:val="20"/>
          <w:szCs w:val="20"/>
        </w:rPr>
        <w:t>w pobliżu strefy prac, uszczelnianie obiektów położonych w strefie zagrożeń to podstawowe metody profilaktyki wobec środowiska. Ogólnie panująca niewiedza i brak świadomości ekologicznej wywołują reakcje paniczne</w:t>
      </w:r>
      <w:r w:rsidR="00B00A2E">
        <w:rPr>
          <w:rFonts w:ascii="Book Antiqua" w:hAnsi="Book Antiqua" w:cs="Arial"/>
          <w:sz w:val="20"/>
          <w:szCs w:val="20"/>
        </w:rPr>
        <w:t xml:space="preserve"> </w:t>
      </w:r>
      <w:r w:rsidRPr="007B6BEE">
        <w:rPr>
          <w:rFonts w:ascii="Book Antiqua" w:hAnsi="Book Antiqua" w:cs="Arial"/>
          <w:sz w:val="20"/>
          <w:szCs w:val="20"/>
        </w:rPr>
        <w:t xml:space="preserve">w przypadku prowadzenia prac z azbestem </w:t>
      </w:r>
      <w:r w:rsidR="00C31121">
        <w:rPr>
          <w:rFonts w:ascii="Book Antiqua" w:hAnsi="Book Antiqua" w:cs="Arial"/>
          <w:sz w:val="20"/>
          <w:szCs w:val="20"/>
        </w:rPr>
        <w:t xml:space="preserve">                </w:t>
      </w:r>
      <w:r w:rsidRPr="007B6BEE">
        <w:rPr>
          <w:rFonts w:ascii="Book Antiqua" w:hAnsi="Book Antiqua" w:cs="Arial"/>
          <w:sz w:val="20"/>
          <w:szCs w:val="20"/>
        </w:rPr>
        <w:t>w najbliższym otoczeniu, natomiast nie zauważa się zagrożeń wokół siebie. Wskazuje to na konieczność prowadzenia stałej działalności upowszechniającej wiedzę o oddziaływaniu azbestu wobec dotychczasowych zaniedbań</w:t>
      </w:r>
      <w:r w:rsidR="00B00A2E">
        <w:rPr>
          <w:rFonts w:ascii="Book Antiqua" w:hAnsi="Book Antiqua" w:cs="Arial"/>
          <w:sz w:val="20"/>
          <w:szCs w:val="20"/>
        </w:rPr>
        <w:t xml:space="preserve"> </w:t>
      </w:r>
      <w:r w:rsidRPr="007B6BEE">
        <w:rPr>
          <w:rFonts w:ascii="Book Antiqua" w:hAnsi="Book Antiqua" w:cs="Arial"/>
          <w:sz w:val="20"/>
          <w:szCs w:val="20"/>
        </w:rPr>
        <w:t>w tej dziedzinie. Na terenie prac demontażowych lub składowiska azbestowego, gdzie rygory</w:t>
      </w:r>
      <w:r w:rsidR="00BB7ACE">
        <w:rPr>
          <w:rFonts w:ascii="Book Antiqua" w:hAnsi="Book Antiqua" w:cs="Arial"/>
          <w:sz w:val="20"/>
          <w:szCs w:val="20"/>
        </w:rPr>
        <w:t xml:space="preserve"> </w:t>
      </w:r>
      <w:r w:rsidRPr="007B6BEE">
        <w:rPr>
          <w:rFonts w:ascii="Book Antiqua" w:hAnsi="Book Antiqua" w:cs="Arial"/>
          <w:sz w:val="20"/>
          <w:szCs w:val="20"/>
        </w:rPr>
        <w:t>i procedury postępowania są przestrzegane z reguły nie występują przekroczenia norm, a w przypadku składowisk stężenia kształtują się na poziomie tła.</w:t>
      </w:r>
    </w:p>
    <w:p w:rsidR="00306A7A" w:rsidRPr="007B6BEE" w:rsidRDefault="00306A7A" w:rsidP="00721ACC">
      <w:pPr>
        <w:pStyle w:val="Nagwek2"/>
        <w:numPr>
          <w:ilvl w:val="1"/>
          <w:numId w:val="12"/>
        </w:numPr>
        <w:ind w:left="426" w:right="142" w:hanging="426"/>
        <w:rPr>
          <w:rFonts w:ascii="Book Antiqua" w:hAnsi="Book Antiqua"/>
          <w:bCs/>
          <w:sz w:val="20"/>
        </w:rPr>
      </w:pPr>
      <w:bookmarkStart w:id="32" w:name="_Toc384683929"/>
      <w:r w:rsidRPr="007B6BEE">
        <w:rPr>
          <w:rFonts w:ascii="Book Antiqua" w:hAnsi="Book Antiqua"/>
          <w:bCs/>
          <w:sz w:val="20"/>
        </w:rPr>
        <w:t>Likwidowanie skutków narażenia</w:t>
      </w:r>
      <w:bookmarkEnd w:id="32"/>
    </w:p>
    <w:p w:rsidR="00BB7ACE" w:rsidRDefault="00306A7A" w:rsidP="005713A2">
      <w:pPr>
        <w:ind w:right="142"/>
        <w:jc w:val="both"/>
        <w:rPr>
          <w:rFonts w:ascii="Book Antiqua" w:hAnsi="Book Antiqua" w:cs="Arial"/>
          <w:sz w:val="20"/>
          <w:szCs w:val="20"/>
        </w:rPr>
      </w:pPr>
      <w:r w:rsidRPr="007B6BEE">
        <w:rPr>
          <w:rFonts w:ascii="Book Antiqua" w:hAnsi="Book Antiqua" w:cs="Arial"/>
          <w:sz w:val="20"/>
          <w:szCs w:val="20"/>
        </w:rPr>
        <w:t>W czasie funkcjonowania w Pol</w:t>
      </w:r>
      <w:r w:rsidR="00062CE5">
        <w:rPr>
          <w:rFonts w:ascii="Book Antiqua" w:hAnsi="Book Antiqua" w:cs="Arial"/>
          <w:sz w:val="20"/>
          <w:szCs w:val="20"/>
        </w:rPr>
        <w:t>sce przemysłu wyrobów azbestowo</w:t>
      </w:r>
      <w:r w:rsidRPr="007B6BEE">
        <w:rPr>
          <w:rFonts w:ascii="Book Antiqua" w:hAnsi="Book Antiqua" w:cs="Arial"/>
          <w:sz w:val="20"/>
          <w:szCs w:val="20"/>
        </w:rPr>
        <w:t xml:space="preserve">-cementowych wiele osób zostało narażonych na kontakt z pyłem azbestowym. Na skutek migracji ludności na każdym terenie mogą się </w:t>
      </w:r>
      <w:r w:rsidR="001D2139" w:rsidRPr="007B6BEE">
        <w:rPr>
          <w:rFonts w:ascii="Book Antiqua" w:hAnsi="Book Antiqua" w:cs="Arial"/>
          <w:sz w:val="20"/>
          <w:szCs w:val="20"/>
        </w:rPr>
        <w:t xml:space="preserve">znaleźć osoby, które pracowały </w:t>
      </w:r>
      <w:r w:rsidRPr="007B6BEE">
        <w:rPr>
          <w:rFonts w:ascii="Book Antiqua" w:hAnsi="Book Antiqua" w:cs="Arial"/>
          <w:sz w:val="20"/>
          <w:szCs w:val="20"/>
        </w:rPr>
        <w:t xml:space="preserve">w przemyśle azbestowo-cementowym lub innym (szklarskim, motoryzacyjnym, włókienniczo - technicznym itp.) gdzie miały kontakt z azbestem. </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W przypadku ujawnienia takich osób należy je poinformowa</w:t>
      </w:r>
      <w:r w:rsidR="001D2139" w:rsidRPr="007B6BEE">
        <w:rPr>
          <w:rFonts w:ascii="Book Antiqua" w:hAnsi="Book Antiqua" w:cs="Arial"/>
          <w:sz w:val="20"/>
          <w:szCs w:val="20"/>
        </w:rPr>
        <w:t>ć</w:t>
      </w:r>
      <w:r w:rsidR="00740DB5">
        <w:rPr>
          <w:rFonts w:ascii="Book Antiqua" w:hAnsi="Book Antiqua" w:cs="Arial"/>
          <w:sz w:val="20"/>
          <w:szCs w:val="20"/>
        </w:rPr>
        <w:t xml:space="preserve"> </w:t>
      </w:r>
      <w:r w:rsidR="001D2139" w:rsidRPr="007B6BEE">
        <w:rPr>
          <w:rFonts w:ascii="Book Antiqua" w:hAnsi="Book Antiqua" w:cs="Arial"/>
          <w:sz w:val="20"/>
          <w:szCs w:val="20"/>
        </w:rPr>
        <w:t>o przysługujących im prawach</w:t>
      </w:r>
      <w:r w:rsidR="00B00A2E">
        <w:rPr>
          <w:rFonts w:ascii="Book Antiqua" w:hAnsi="Book Antiqua" w:cs="Arial"/>
          <w:sz w:val="20"/>
          <w:szCs w:val="20"/>
        </w:rPr>
        <w:t xml:space="preserve"> </w:t>
      </w:r>
      <w:r w:rsidRPr="007B6BEE">
        <w:rPr>
          <w:rFonts w:ascii="Book Antiqua" w:hAnsi="Book Antiqua" w:cs="Arial"/>
          <w:sz w:val="20"/>
          <w:szCs w:val="20"/>
        </w:rPr>
        <w:t>i świadczeniach leczniczych.</w:t>
      </w:r>
    </w:p>
    <w:p w:rsidR="00CD005E" w:rsidRDefault="00306A7A" w:rsidP="00CD005E">
      <w:pPr>
        <w:ind w:right="142"/>
        <w:jc w:val="both"/>
        <w:rPr>
          <w:rFonts w:ascii="Book Antiqua" w:hAnsi="Book Antiqua" w:cs="Arial"/>
          <w:b/>
          <w:sz w:val="20"/>
          <w:szCs w:val="20"/>
        </w:rPr>
      </w:pPr>
      <w:r w:rsidRPr="007B6BEE">
        <w:rPr>
          <w:rFonts w:ascii="Book Antiqua" w:hAnsi="Book Antiqua" w:cs="Arial"/>
          <w:sz w:val="20"/>
          <w:szCs w:val="20"/>
        </w:rPr>
        <w:lastRenderedPageBreak/>
        <w:t>Osoby te powinny być zarejestrowane</w:t>
      </w:r>
      <w:r w:rsidR="00B00A2E">
        <w:rPr>
          <w:rFonts w:ascii="Book Antiqua" w:hAnsi="Book Antiqua" w:cs="Arial"/>
          <w:sz w:val="20"/>
          <w:szCs w:val="20"/>
        </w:rPr>
        <w:t xml:space="preserve"> </w:t>
      </w:r>
      <w:r w:rsidRPr="007B6BEE">
        <w:rPr>
          <w:rFonts w:ascii="Book Antiqua" w:hAnsi="Book Antiqua" w:cs="Arial"/>
          <w:sz w:val="20"/>
          <w:szCs w:val="20"/>
        </w:rPr>
        <w:t>w Centralnym Rejestrze Osób Narażonych na kontakt z azbestem prowadzonym przez Zakład Epidemiologii Środowiskowej Instytutu Medycyny Pracy w Łodzi. Osoby te mają możliwość skorzystania ze szczególnych udogodnień</w:t>
      </w:r>
      <w:r w:rsidR="00740DB5">
        <w:rPr>
          <w:rFonts w:ascii="Book Antiqua" w:hAnsi="Book Antiqua" w:cs="Arial"/>
          <w:sz w:val="20"/>
          <w:szCs w:val="20"/>
        </w:rPr>
        <w:t xml:space="preserve"> </w:t>
      </w:r>
      <w:r w:rsidRPr="007B6BEE">
        <w:rPr>
          <w:rFonts w:ascii="Book Antiqua" w:hAnsi="Book Antiqua" w:cs="Arial"/>
          <w:sz w:val="20"/>
          <w:szCs w:val="20"/>
        </w:rPr>
        <w:t>i przywilejów w dziedzinie likwidowania skutków narażenia. Darmowe leki, raz w roku leczenie sanatoryjne to tylko część przywilejów, z których powinni k</w:t>
      </w:r>
      <w:r w:rsidR="00740DB5">
        <w:rPr>
          <w:rFonts w:ascii="Book Antiqua" w:hAnsi="Book Antiqua" w:cs="Arial"/>
          <w:sz w:val="20"/>
          <w:szCs w:val="20"/>
        </w:rPr>
        <w:t>orzystać poszkodowa</w:t>
      </w:r>
      <w:r w:rsidR="00BB7ACE">
        <w:rPr>
          <w:rFonts w:ascii="Book Antiqua" w:hAnsi="Book Antiqua" w:cs="Arial"/>
          <w:sz w:val="20"/>
          <w:szCs w:val="20"/>
        </w:rPr>
        <w:t xml:space="preserve">ni. </w:t>
      </w:r>
      <w:r w:rsidR="00740DB5">
        <w:rPr>
          <w:rFonts w:ascii="Book Antiqua" w:hAnsi="Book Antiqua" w:cs="Arial"/>
          <w:sz w:val="20"/>
          <w:szCs w:val="20"/>
        </w:rPr>
        <w:t xml:space="preserve">Istnieje </w:t>
      </w:r>
      <w:r w:rsidRPr="007B6BEE">
        <w:rPr>
          <w:rFonts w:ascii="Book Antiqua" w:hAnsi="Book Antiqua" w:cs="Arial"/>
          <w:sz w:val="20"/>
          <w:szCs w:val="20"/>
        </w:rPr>
        <w:t xml:space="preserve">również </w:t>
      </w:r>
      <w:r w:rsidR="00BB7ACE">
        <w:rPr>
          <w:rFonts w:ascii="Book Antiqua" w:hAnsi="Book Antiqua" w:cs="Arial"/>
          <w:sz w:val="20"/>
          <w:szCs w:val="20"/>
        </w:rPr>
        <w:t>Miedzyna-</w:t>
      </w:r>
      <w:r w:rsidRPr="007B6BEE">
        <w:rPr>
          <w:rFonts w:ascii="Book Antiqua" w:hAnsi="Book Antiqua" w:cs="Arial"/>
          <w:sz w:val="20"/>
          <w:szCs w:val="20"/>
        </w:rPr>
        <w:t xml:space="preserve">rodowy Program „Amiantus”, którym mogą być objęci dawni pracownicy przemysłu azbestowego. Ludzie objęci tym programem mają szeroki </w:t>
      </w:r>
      <w:r w:rsidRPr="001E1B08">
        <w:rPr>
          <w:rFonts w:ascii="Book Antiqua" w:hAnsi="Book Antiqua" w:cs="Arial"/>
          <w:sz w:val="20"/>
          <w:szCs w:val="20"/>
        </w:rPr>
        <w:t>dostęp do działań leczniczych (bezpłatne lekar</w:t>
      </w:r>
      <w:r w:rsidR="00E13C0A" w:rsidRPr="001E1B08">
        <w:rPr>
          <w:rFonts w:ascii="Book Antiqua" w:hAnsi="Book Antiqua" w:cs="Arial"/>
          <w:sz w:val="20"/>
          <w:szCs w:val="20"/>
        </w:rPr>
        <w:t xml:space="preserve">stwa), </w:t>
      </w:r>
      <w:r w:rsidR="00624D29" w:rsidRPr="001E1B08">
        <w:rPr>
          <w:rFonts w:ascii="Book Antiqua" w:hAnsi="Book Antiqua" w:cs="Arial"/>
          <w:sz w:val="20"/>
          <w:szCs w:val="20"/>
        </w:rPr>
        <w:t>a także pomocy finansowej</w:t>
      </w:r>
      <w:r w:rsidRPr="001E1B08">
        <w:rPr>
          <w:rFonts w:ascii="Book Antiqua" w:hAnsi="Book Antiqua" w:cs="Arial"/>
          <w:sz w:val="20"/>
          <w:szCs w:val="20"/>
        </w:rPr>
        <w:t xml:space="preserve"> oraz prawnej</w:t>
      </w:r>
      <w:r w:rsidRPr="007B6BEE">
        <w:rPr>
          <w:rFonts w:ascii="Book Antiqua" w:hAnsi="Book Antiqua" w:cs="Arial"/>
          <w:sz w:val="20"/>
          <w:szCs w:val="20"/>
        </w:rPr>
        <w:t>. Na całym świecie istnieją ośrodki prowadzące działania profilaktyczne i lecznicze</w:t>
      </w:r>
      <w:r w:rsidR="00BB7ACE">
        <w:rPr>
          <w:rFonts w:ascii="Book Antiqua" w:hAnsi="Book Antiqua" w:cs="Arial"/>
          <w:sz w:val="20"/>
          <w:szCs w:val="20"/>
        </w:rPr>
        <w:t xml:space="preserve"> </w:t>
      </w:r>
      <w:r w:rsidRPr="007B6BEE">
        <w:rPr>
          <w:rFonts w:ascii="Book Antiqua" w:hAnsi="Book Antiqua" w:cs="Arial"/>
          <w:sz w:val="20"/>
          <w:szCs w:val="20"/>
        </w:rPr>
        <w:t>w stosunku do osób poszkodowanych przez przemysł azbestowy.</w:t>
      </w:r>
    </w:p>
    <w:p w:rsidR="00CD005E" w:rsidRDefault="00CD005E" w:rsidP="00CD005E">
      <w:pPr>
        <w:ind w:right="142"/>
        <w:jc w:val="both"/>
        <w:rPr>
          <w:rFonts w:ascii="Book Antiqua" w:hAnsi="Book Antiqua" w:cs="Arial"/>
          <w:b/>
          <w:sz w:val="20"/>
          <w:szCs w:val="20"/>
        </w:rPr>
      </w:pPr>
    </w:p>
    <w:p w:rsidR="00CD005E" w:rsidRDefault="00CD005E" w:rsidP="00CD005E">
      <w:pPr>
        <w:ind w:right="142"/>
        <w:jc w:val="both"/>
        <w:rPr>
          <w:rFonts w:ascii="Book Antiqua" w:hAnsi="Book Antiqua" w:cs="Arial"/>
          <w:color w:val="FF0000"/>
          <w:sz w:val="20"/>
          <w:szCs w:val="20"/>
        </w:rPr>
      </w:pPr>
      <w:r w:rsidRPr="007B6BEE">
        <w:rPr>
          <w:rFonts w:ascii="Book Antiqua" w:hAnsi="Book Antiqua" w:cs="Arial"/>
          <w:b/>
          <w:sz w:val="20"/>
          <w:szCs w:val="20"/>
        </w:rPr>
        <w:t>Podsumowując:</w:t>
      </w:r>
      <w:r w:rsidRPr="007B6BEE">
        <w:rPr>
          <w:rFonts w:ascii="Book Antiqua" w:hAnsi="Book Antiqua" w:cs="Arial"/>
          <w:sz w:val="20"/>
          <w:szCs w:val="20"/>
        </w:rPr>
        <w:t xml:space="preserve"> Zachowanie należytej ostrożności, rozwaga i zdrowy rozsądek dają gwarancję nie powiększania grona osób poszkodowanych przez azbest. </w:t>
      </w:r>
      <w:r w:rsidRPr="007B6BEE">
        <w:rPr>
          <w:rFonts w:ascii="Book Antiqua" w:hAnsi="Book Antiqua" w:cs="Arial"/>
          <w:sz w:val="20"/>
          <w:szCs w:val="20"/>
        </w:rPr>
        <w:br/>
        <w:t xml:space="preserve">Z oczywistych więc względów, konieczne jest podczas realizacji Programu współdziałanie wszystkich służb związanych z szeroko pojętą tematyką azbestową. Tymi służbami są: Urząd </w:t>
      </w:r>
      <w:r w:rsidR="0089433A">
        <w:rPr>
          <w:rFonts w:ascii="Book Antiqua" w:hAnsi="Book Antiqua" w:cs="Arial"/>
          <w:sz w:val="20"/>
          <w:szCs w:val="20"/>
        </w:rPr>
        <w:t>Gminy</w:t>
      </w:r>
      <w:r w:rsidRPr="007B6BEE">
        <w:rPr>
          <w:rFonts w:ascii="Book Antiqua" w:hAnsi="Book Antiqua" w:cs="Arial"/>
          <w:sz w:val="20"/>
          <w:szCs w:val="20"/>
        </w:rPr>
        <w:t>, Państwowa Inspekcja Pracy, Inspekcja Sanitarna, Powiatowy Nadzór Budowlany, Inspekcja Ochrony Środowiska. Należy zadbać</w:t>
      </w:r>
      <w:r w:rsidR="00B00A2E">
        <w:rPr>
          <w:rFonts w:ascii="Book Antiqua" w:hAnsi="Book Antiqua" w:cs="Arial"/>
          <w:sz w:val="20"/>
          <w:szCs w:val="20"/>
        </w:rPr>
        <w:t xml:space="preserve"> </w:t>
      </w:r>
      <w:r w:rsidRPr="007B6BEE">
        <w:rPr>
          <w:rFonts w:ascii="Book Antiqua" w:hAnsi="Book Antiqua" w:cs="Arial"/>
          <w:sz w:val="20"/>
          <w:szCs w:val="20"/>
        </w:rPr>
        <w:t xml:space="preserve">o przepływ informacji i współdziałanie pomiędzy nimi. </w:t>
      </w:r>
    </w:p>
    <w:p w:rsidR="00306A7A" w:rsidRPr="007B6BEE" w:rsidRDefault="00306A7A" w:rsidP="00721ACC">
      <w:pPr>
        <w:pStyle w:val="Nagwek1"/>
        <w:numPr>
          <w:ilvl w:val="0"/>
          <w:numId w:val="12"/>
        </w:numPr>
        <w:ind w:left="284" w:right="142" w:hanging="284"/>
        <w:rPr>
          <w:rFonts w:ascii="Book Antiqua" w:hAnsi="Book Antiqua"/>
          <w:sz w:val="20"/>
          <w:szCs w:val="20"/>
        </w:rPr>
      </w:pPr>
      <w:bookmarkStart w:id="33" w:name="__RefHeading__30_431014361"/>
      <w:bookmarkStart w:id="34" w:name="_Toc384683930"/>
      <w:bookmarkEnd w:id="33"/>
      <w:r w:rsidRPr="007B6BEE">
        <w:rPr>
          <w:rFonts w:ascii="Book Antiqua" w:hAnsi="Book Antiqua"/>
          <w:sz w:val="20"/>
          <w:szCs w:val="20"/>
        </w:rPr>
        <w:t>OPIS</w:t>
      </w:r>
      <w:r w:rsidR="00786EC9">
        <w:rPr>
          <w:rFonts w:ascii="Book Antiqua" w:hAnsi="Book Antiqua"/>
          <w:sz w:val="20"/>
          <w:szCs w:val="20"/>
        </w:rPr>
        <w:t xml:space="preserve"> </w:t>
      </w:r>
      <w:r w:rsidRPr="007B6BEE">
        <w:rPr>
          <w:rFonts w:ascii="Book Antiqua" w:hAnsi="Book Antiqua"/>
          <w:sz w:val="20"/>
          <w:szCs w:val="20"/>
        </w:rPr>
        <w:t xml:space="preserve"> </w:t>
      </w:r>
      <w:r w:rsidR="00A91B10">
        <w:rPr>
          <w:rFonts w:ascii="Book Antiqua" w:hAnsi="Book Antiqua"/>
          <w:sz w:val="20"/>
          <w:szCs w:val="20"/>
        </w:rPr>
        <w:t>NAJLEPSZYCH</w:t>
      </w:r>
      <w:r w:rsidR="00786EC9">
        <w:rPr>
          <w:rFonts w:ascii="Book Antiqua" w:hAnsi="Book Antiqua"/>
          <w:sz w:val="20"/>
          <w:szCs w:val="20"/>
        </w:rPr>
        <w:t xml:space="preserve"> </w:t>
      </w:r>
      <w:r w:rsidRPr="007B6BEE">
        <w:rPr>
          <w:rFonts w:ascii="Book Antiqua" w:hAnsi="Book Antiqua"/>
          <w:sz w:val="20"/>
          <w:szCs w:val="20"/>
        </w:rPr>
        <w:t>DOSTĘPNYCH  TECHNIK</w:t>
      </w:r>
      <w:r w:rsidR="00786EC9">
        <w:rPr>
          <w:rFonts w:ascii="Book Antiqua" w:hAnsi="Book Antiqua"/>
          <w:sz w:val="20"/>
          <w:szCs w:val="20"/>
        </w:rPr>
        <w:t xml:space="preserve"> </w:t>
      </w:r>
      <w:r w:rsidR="00B00A2E">
        <w:rPr>
          <w:rFonts w:ascii="Book Antiqua" w:hAnsi="Book Antiqua"/>
          <w:sz w:val="20"/>
          <w:szCs w:val="20"/>
        </w:rPr>
        <w:t xml:space="preserve">ZWIĄZANYCH </w:t>
      </w:r>
      <w:r w:rsidRPr="007B6BEE">
        <w:rPr>
          <w:rFonts w:ascii="Book Antiqua" w:hAnsi="Book Antiqua"/>
          <w:sz w:val="20"/>
          <w:szCs w:val="20"/>
        </w:rPr>
        <w:t>Z</w:t>
      </w:r>
      <w:r w:rsidR="00786EC9">
        <w:rPr>
          <w:rFonts w:ascii="Book Antiqua" w:hAnsi="Book Antiqua"/>
          <w:sz w:val="20"/>
          <w:szCs w:val="20"/>
        </w:rPr>
        <w:t xml:space="preserve"> </w:t>
      </w:r>
      <w:r w:rsidRPr="007B6BEE">
        <w:rPr>
          <w:rFonts w:ascii="Book Antiqua" w:hAnsi="Book Antiqua"/>
          <w:sz w:val="20"/>
          <w:szCs w:val="20"/>
        </w:rPr>
        <w:t>PRACAMI</w:t>
      </w:r>
      <w:r w:rsidR="00786EC9">
        <w:rPr>
          <w:rFonts w:ascii="Book Antiqua" w:hAnsi="Book Antiqua"/>
          <w:sz w:val="20"/>
          <w:szCs w:val="20"/>
        </w:rPr>
        <w:t xml:space="preserve"> </w:t>
      </w:r>
      <w:r w:rsidRPr="007B6BEE">
        <w:rPr>
          <w:rFonts w:ascii="Book Antiqua" w:hAnsi="Book Antiqua"/>
          <w:sz w:val="20"/>
          <w:szCs w:val="20"/>
        </w:rPr>
        <w:t>PRZY</w:t>
      </w:r>
      <w:r w:rsidR="00786EC9">
        <w:rPr>
          <w:rFonts w:ascii="Book Antiqua" w:hAnsi="Book Antiqua"/>
          <w:sz w:val="20"/>
          <w:szCs w:val="20"/>
        </w:rPr>
        <w:t xml:space="preserve"> </w:t>
      </w:r>
      <w:r w:rsidRPr="007B6BEE">
        <w:rPr>
          <w:rFonts w:ascii="Book Antiqua" w:hAnsi="Book Antiqua"/>
          <w:sz w:val="20"/>
          <w:szCs w:val="20"/>
        </w:rPr>
        <w:t xml:space="preserve">AZBEŚCIE  </w:t>
      </w:r>
      <w:r w:rsidR="00B00A2E">
        <w:rPr>
          <w:rFonts w:ascii="Book Antiqua" w:hAnsi="Book Antiqua"/>
          <w:sz w:val="20"/>
          <w:szCs w:val="20"/>
        </w:rPr>
        <w:t xml:space="preserve"> </w:t>
      </w:r>
      <w:r w:rsidRPr="007B6BEE">
        <w:rPr>
          <w:rFonts w:ascii="Book Antiqua" w:hAnsi="Book Antiqua"/>
          <w:sz w:val="20"/>
          <w:szCs w:val="20"/>
        </w:rPr>
        <w:t>I</w:t>
      </w:r>
      <w:r w:rsidR="00786EC9">
        <w:rPr>
          <w:rFonts w:ascii="Book Antiqua" w:hAnsi="Book Antiqua"/>
          <w:sz w:val="20"/>
          <w:szCs w:val="20"/>
        </w:rPr>
        <w:t xml:space="preserve"> </w:t>
      </w:r>
      <w:r w:rsidRPr="007B6BEE">
        <w:rPr>
          <w:rFonts w:ascii="Book Antiqua" w:hAnsi="Book Antiqua"/>
          <w:sz w:val="20"/>
          <w:szCs w:val="20"/>
        </w:rPr>
        <w:t>DZIAŁANIA</w:t>
      </w:r>
      <w:r w:rsidR="00786EC9">
        <w:rPr>
          <w:rFonts w:ascii="Book Antiqua" w:hAnsi="Book Antiqua"/>
          <w:sz w:val="20"/>
          <w:szCs w:val="20"/>
        </w:rPr>
        <w:t xml:space="preserve"> </w:t>
      </w:r>
      <w:r w:rsidRPr="007B6BEE">
        <w:rPr>
          <w:rFonts w:ascii="Book Antiqua" w:hAnsi="Book Antiqua"/>
          <w:sz w:val="20"/>
          <w:szCs w:val="20"/>
        </w:rPr>
        <w:t>ALTERNATYWNE</w:t>
      </w:r>
      <w:bookmarkEnd w:id="34"/>
    </w:p>
    <w:p w:rsidR="00306A7A" w:rsidRPr="007B6BEE" w:rsidRDefault="00306A7A" w:rsidP="00721ACC">
      <w:pPr>
        <w:pStyle w:val="Nagwek2"/>
        <w:numPr>
          <w:ilvl w:val="1"/>
          <w:numId w:val="12"/>
        </w:numPr>
        <w:ind w:left="426" w:right="142" w:hanging="426"/>
        <w:rPr>
          <w:rFonts w:ascii="Book Antiqua" w:hAnsi="Book Antiqua"/>
          <w:bCs/>
          <w:sz w:val="20"/>
        </w:rPr>
      </w:pPr>
      <w:bookmarkStart w:id="35" w:name="_Toc384683931"/>
      <w:r w:rsidRPr="007B6BEE">
        <w:rPr>
          <w:rFonts w:ascii="Book Antiqua" w:hAnsi="Book Antiqua"/>
          <w:bCs/>
          <w:sz w:val="20"/>
        </w:rPr>
        <w:t>Opis technik</w:t>
      </w:r>
      <w:bookmarkEnd w:id="35"/>
    </w:p>
    <w:p w:rsidR="00306A7A" w:rsidRPr="007B6BEE" w:rsidRDefault="001E1B08" w:rsidP="005713A2">
      <w:pPr>
        <w:pStyle w:val="Tekstpodstawowy"/>
        <w:ind w:right="142"/>
        <w:rPr>
          <w:rFonts w:ascii="Book Antiqua" w:hAnsi="Book Antiqua" w:cs="Arial"/>
          <w:i w:val="0"/>
          <w:sz w:val="20"/>
        </w:rPr>
      </w:pPr>
      <w:r>
        <w:rPr>
          <w:rFonts w:ascii="Book Antiqua" w:hAnsi="Book Antiqua" w:cs="Arial"/>
          <w:i w:val="0"/>
          <w:sz w:val="20"/>
        </w:rPr>
        <w:t xml:space="preserve">Demontaż odbywa się </w:t>
      </w:r>
      <w:r w:rsidR="00306A7A" w:rsidRPr="00DB3CD2">
        <w:rPr>
          <w:rFonts w:ascii="Book Antiqua" w:hAnsi="Book Antiqua" w:cs="Arial"/>
          <w:i w:val="0"/>
          <w:sz w:val="20"/>
        </w:rPr>
        <w:t>z zachowaniem poniższych zasad i warunków technicznych. Odpady</w:t>
      </w:r>
      <w:r w:rsidR="00306A7A" w:rsidRPr="007B6BEE">
        <w:rPr>
          <w:rFonts w:ascii="Book Antiqua" w:hAnsi="Book Antiqua" w:cs="Arial"/>
          <w:i w:val="0"/>
          <w:sz w:val="20"/>
        </w:rPr>
        <w:t xml:space="preserve"> w stanie wilgotnym, po zdjęciu</w:t>
      </w:r>
      <w:r>
        <w:rPr>
          <w:rFonts w:ascii="Book Antiqua" w:hAnsi="Book Antiqua" w:cs="Arial"/>
          <w:i w:val="0"/>
          <w:sz w:val="20"/>
        </w:rPr>
        <w:t xml:space="preserve"> </w:t>
      </w:r>
      <w:r w:rsidR="00306A7A" w:rsidRPr="007B6BEE">
        <w:rPr>
          <w:rFonts w:ascii="Book Antiqua" w:hAnsi="Book Antiqua" w:cs="Arial"/>
          <w:i w:val="0"/>
          <w:sz w:val="20"/>
        </w:rPr>
        <w:t>z obiektu, będą natychmiast pakowane</w:t>
      </w:r>
      <w:r w:rsidR="00B00A2E">
        <w:rPr>
          <w:rFonts w:ascii="Book Antiqua" w:hAnsi="Book Antiqua" w:cs="Arial"/>
          <w:i w:val="0"/>
          <w:sz w:val="20"/>
        </w:rPr>
        <w:t xml:space="preserve"> </w:t>
      </w:r>
      <w:r w:rsidR="00306A7A" w:rsidRPr="007B6BEE">
        <w:rPr>
          <w:rFonts w:ascii="Book Antiqua" w:hAnsi="Book Antiqua" w:cs="Arial"/>
          <w:i w:val="0"/>
          <w:sz w:val="20"/>
        </w:rPr>
        <w:t>w opakowania zbiorcze na paletach euro</w:t>
      </w:r>
      <w:r w:rsidR="00B00A2E">
        <w:rPr>
          <w:rFonts w:ascii="Book Antiqua" w:hAnsi="Book Antiqua" w:cs="Arial"/>
          <w:i w:val="0"/>
          <w:sz w:val="20"/>
        </w:rPr>
        <w:t xml:space="preserve"> </w:t>
      </w:r>
      <w:r w:rsidR="003F3C2C">
        <w:rPr>
          <w:rFonts w:ascii="Book Antiqua" w:hAnsi="Book Antiqua" w:cs="Arial"/>
          <w:i w:val="0"/>
          <w:sz w:val="20"/>
        </w:rPr>
        <w:t xml:space="preserve">i zabezpieczane folią PE </w:t>
      </w:r>
      <w:r w:rsidR="00306A7A" w:rsidRPr="007B6BEE">
        <w:rPr>
          <w:rFonts w:ascii="Book Antiqua" w:hAnsi="Book Antiqua" w:cs="Arial"/>
          <w:i w:val="0"/>
          <w:sz w:val="20"/>
        </w:rPr>
        <w:t>o grubości 0,2 mm. To samo dotyczy wyr</w:t>
      </w:r>
      <w:r w:rsidR="00A0196D" w:rsidRPr="007B6BEE">
        <w:rPr>
          <w:rFonts w:ascii="Book Antiqua" w:hAnsi="Book Antiqua" w:cs="Arial"/>
          <w:i w:val="0"/>
          <w:sz w:val="20"/>
        </w:rPr>
        <w:t xml:space="preserve">obów wcześniej zdemontowanych, </w:t>
      </w:r>
      <w:r w:rsidR="00306A7A" w:rsidRPr="007B6BEE">
        <w:rPr>
          <w:rFonts w:ascii="Book Antiqua" w:hAnsi="Book Antiqua" w:cs="Arial"/>
          <w:i w:val="0"/>
          <w:sz w:val="20"/>
        </w:rPr>
        <w:t>z zastrzeżeniem, że przed zapakowaniem muszą</w:t>
      </w:r>
      <w:r w:rsidR="00A0196D" w:rsidRPr="007B6BEE">
        <w:rPr>
          <w:rFonts w:ascii="Book Antiqua" w:hAnsi="Book Antiqua" w:cs="Arial"/>
          <w:i w:val="0"/>
          <w:sz w:val="20"/>
        </w:rPr>
        <w:t xml:space="preserve"> być dwustronnie zwilżone wodą. </w:t>
      </w:r>
      <w:r w:rsidR="00306A7A" w:rsidRPr="007B6BEE">
        <w:rPr>
          <w:rFonts w:ascii="Book Antiqua" w:hAnsi="Book Antiqua" w:cs="Arial"/>
          <w:i w:val="0"/>
          <w:sz w:val="20"/>
        </w:rPr>
        <w:t>W opakowaniach zbiorczych może się znajdować do 500 kg płyt eternitowych. Mniejsze elementy, np. gąsiory lub płyty uszkodzone, pakowane będą w osobne worki</w:t>
      </w:r>
      <w:r w:rsidR="00E55CCF">
        <w:rPr>
          <w:rFonts w:ascii="Book Antiqua" w:hAnsi="Book Antiqua" w:cs="Arial"/>
          <w:i w:val="0"/>
          <w:sz w:val="20"/>
        </w:rPr>
        <w:t xml:space="preserve"> </w:t>
      </w:r>
      <w:r w:rsidR="00306A7A" w:rsidRPr="007B6BEE">
        <w:rPr>
          <w:rFonts w:ascii="Book Antiqua" w:hAnsi="Book Antiqua" w:cs="Arial"/>
          <w:i w:val="0"/>
          <w:sz w:val="20"/>
        </w:rPr>
        <w:t>z folii PE. Następnie worki te będą umieszczane na specjalnie przygotowanej palecie, w sposób uniemożliwiający ich przemieszczanie się. Przed przystąpieniem do prac, ustalony będzie termin ich zakończenia po to, aby nie składować zapakowanych odpadów na placu budowy. Transportem własnym wykonawcy lub świadczonym przez wyspecjalizowaną firmę transportową, posiadającą odpowiedni sprzęt do przewozu materiałów zawierających azbest, odpady będą dostarczane w opakowaniach zbiorczych na składowisko odpadów niebezpiecznych,</w:t>
      </w:r>
      <w:r w:rsidR="00B00A2E">
        <w:rPr>
          <w:rFonts w:ascii="Book Antiqua" w:hAnsi="Book Antiqua" w:cs="Arial"/>
          <w:i w:val="0"/>
          <w:sz w:val="20"/>
        </w:rPr>
        <w:t xml:space="preserve"> </w:t>
      </w:r>
      <w:r w:rsidR="00306A7A" w:rsidRPr="007B6BEE">
        <w:rPr>
          <w:rFonts w:ascii="Book Antiqua" w:hAnsi="Book Antiqua" w:cs="Arial"/>
          <w:i w:val="0"/>
          <w:sz w:val="20"/>
        </w:rPr>
        <w:t>z którym będą podpisane umowy i uzgodnione warunki dostaw.</w:t>
      </w:r>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Przed rozpoczęciem prac, wykonane zostaną zabezpieczenia obiektu będącego przedmiotem prac i miejsc ich wykonywania, a także wyznaczenia strefy bezpieczeństwa wokół</w:t>
      </w:r>
      <w:r w:rsidR="003C1158">
        <w:rPr>
          <w:rFonts w:ascii="Book Antiqua" w:hAnsi="Book Antiqua" w:cs="Arial"/>
          <w:i w:val="0"/>
          <w:sz w:val="20"/>
        </w:rPr>
        <w:t xml:space="preserve"> </w:t>
      </w:r>
      <w:r w:rsidRPr="007B6BEE">
        <w:rPr>
          <w:rFonts w:ascii="Book Antiqua" w:hAnsi="Book Antiqua" w:cs="Arial"/>
          <w:i w:val="0"/>
          <w:sz w:val="20"/>
        </w:rPr>
        <w:t>–</w:t>
      </w:r>
      <w:r w:rsidR="003C1158">
        <w:rPr>
          <w:rFonts w:ascii="Book Antiqua" w:hAnsi="Book Antiqua" w:cs="Arial"/>
          <w:i w:val="0"/>
          <w:sz w:val="20"/>
        </w:rPr>
        <w:t xml:space="preserve"> </w:t>
      </w:r>
      <w:r w:rsidRPr="007B6BEE">
        <w:rPr>
          <w:rFonts w:ascii="Book Antiqua" w:hAnsi="Book Antiqua" w:cs="Arial"/>
          <w:i w:val="0"/>
          <w:sz w:val="20"/>
        </w:rPr>
        <w:t>w związku z ewentualną emisją pyłu azbestu, która może nastąpić w wyniku prowadzenia prac.</w:t>
      </w:r>
    </w:p>
    <w:p w:rsidR="003F3C2C"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Ogrodzenie terenu (wyznaczenie stref), powinno być wykonane z zachowaniem bezpiecznej odległości od traktów komunikacyjnych dla pieszych, w przypadku, gdy</w:t>
      </w:r>
      <w:r w:rsidR="00920611">
        <w:rPr>
          <w:rFonts w:ascii="Book Antiqua" w:hAnsi="Book Antiqua" w:cs="Arial"/>
          <w:i w:val="0"/>
          <w:sz w:val="20"/>
        </w:rPr>
        <w:t xml:space="preserve"> odległość będzie mniejsza niż 1</w:t>
      </w:r>
      <w:r w:rsidRPr="007B6BEE">
        <w:rPr>
          <w:rFonts w:ascii="Book Antiqua" w:hAnsi="Book Antiqua" w:cs="Arial"/>
          <w:i w:val="0"/>
          <w:sz w:val="20"/>
        </w:rPr>
        <w:t xml:space="preserve"> m, to przy zastosowaniu osłon. Teren prac, należy ogrodzić poprzez oznakowanie taśmami ostrzegawczymi w kolorze biało-czerwonym i umieszczenie tablic ostrzegawczych z napisami</w:t>
      </w:r>
      <w:r w:rsidR="003F3C2C">
        <w:rPr>
          <w:rFonts w:ascii="Book Antiqua" w:hAnsi="Book Antiqua" w:cs="Arial"/>
          <w:i w:val="0"/>
          <w:sz w:val="20"/>
        </w:rPr>
        <w:t>:</w:t>
      </w:r>
      <w:r w:rsidRPr="007B6BEE">
        <w:rPr>
          <w:rFonts w:ascii="Book Antiqua" w:hAnsi="Book Antiqua" w:cs="Arial"/>
          <w:i w:val="0"/>
          <w:sz w:val="20"/>
        </w:rPr>
        <w:t xml:space="preserve"> </w:t>
      </w:r>
    </w:p>
    <w:p w:rsidR="00DB3CD2" w:rsidRDefault="00DB3CD2" w:rsidP="003F3C2C">
      <w:pPr>
        <w:pStyle w:val="Tekstpodstawowy"/>
        <w:ind w:right="142"/>
        <w:jc w:val="center"/>
        <w:rPr>
          <w:rFonts w:ascii="Book Antiqua" w:hAnsi="Book Antiqua" w:cs="Arial"/>
          <w:b/>
          <w:i w:val="0"/>
          <w:sz w:val="20"/>
        </w:rPr>
      </w:pPr>
    </w:p>
    <w:p w:rsidR="003F3C2C" w:rsidRPr="003F3C2C" w:rsidRDefault="00306A7A" w:rsidP="003F3C2C">
      <w:pPr>
        <w:pStyle w:val="Tekstpodstawowy"/>
        <w:ind w:right="142"/>
        <w:jc w:val="center"/>
        <w:rPr>
          <w:rFonts w:ascii="Book Antiqua" w:hAnsi="Book Antiqua" w:cs="Arial"/>
          <w:b/>
          <w:i w:val="0"/>
          <w:sz w:val="20"/>
        </w:rPr>
      </w:pPr>
      <w:r w:rsidRPr="003F3C2C">
        <w:rPr>
          <w:rFonts w:ascii="Book Antiqua" w:hAnsi="Book Antiqua" w:cs="Arial"/>
          <w:b/>
          <w:i w:val="0"/>
          <w:sz w:val="20"/>
        </w:rPr>
        <w:t>„Uwaga! Zagrożenie azbest</w:t>
      </w:r>
      <w:r w:rsidR="003F3C2C" w:rsidRPr="003F3C2C">
        <w:rPr>
          <w:rFonts w:ascii="Book Antiqua" w:hAnsi="Book Antiqua" w:cs="Arial"/>
          <w:b/>
          <w:i w:val="0"/>
          <w:sz w:val="20"/>
        </w:rPr>
        <w:t>em!”,</w:t>
      </w:r>
    </w:p>
    <w:p w:rsidR="00306A7A" w:rsidRPr="003F3C2C" w:rsidRDefault="003F3C2C" w:rsidP="003F3C2C">
      <w:pPr>
        <w:pStyle w:val="Tekstpodstawowy"/>
        <w:ind w:right="142"/>
        <w:jc w:val="center"/>
        <w:rPr>
          <w:rFonts w:ascii="Book Antiqua" w:hAnsi="Book Antiqua" w:cs="Arial"/>
          <w:b/>
          <w:i w:val="0"/>
          <w:sz w:val="20"/>
        </w:rPr>
      </w:pPr>
      <w:r w:rsidRPr="003F3C2C">
        <w:rPr>
          <w:rFonts w:ascii="Book Antiqua" w:hAnsi="Book Antiqua" w:cs="Arial"/>
          <w:b/>
          <w:i w:val="0"/>
          <w:sz w:val="20"/>
        </w:rPr>
        <w:t xml:space="preserve">„Osobom nieupoważnionym wstęp </w:t>
      </w:r>
      <w:r w:rsidR="00306A7A" w:rsidRPr="003F3C2C">
        <w:rPr>
          <w:rFonts w:ascii="Book Antiqua" w:hAnsi="Book Antiqua" w:cs="Arial"/>
          <w:b/>
          <w:i w:val="0"/>
          <w:sz w:val="20"/>
        </w:rPr>
        <w:t>wzbroniony”.</w:t>
      </w:r>
    </w:p>
    <w:p w:rsidR="00306A7A" w:rsidRPr="007B6BEE" w:rsidRDefault="00306A7A" w:rsidP="00721ACC">
      <w:pPr>
        <w:pStyle w:val="Nagwek2"/>
        <w:numPr>
          <w:ilvl w:val="1"/>
          <w:numId w:val="12"/>
        </w:numPr>
        <w:ind w:left="426" w:right="142" w:hanging="426"/>
        <w:rPr>
          <w:rFonts w:ascii="Book Antiqua" w:hAnsi="Book Antiqua"/>
          <w:bCs/>
          <w:sz w:val="20"/>
        </w:rPr>
      </w:pPr>
      <w:bookmarkStart w:id="36" w:name="_Toc384683932"/>
      <w:r w:rsidRPr="007B6BEE">
        <w:rPr>
          <w:rFonts w:ascii="Book Antiqua" w:hAnsi="Book Antiqua"/>
          <w:bCs/>
          <w:sz w:val="20"/>
        </w:rPr>
        <w:t>Opis działań alternatywnych</w:t>
      </w:r>
      <w:bookmarkEnd w:id="36"/>
    </w:p>
    <w:p w:rsidR="00306A7A" w:rsidRPr="000D5DFE" w:rsidRDefault="00263277" w:rsidP="000D5DFE">
      <w:pPr>
        <w:jc w:val="both"/>
        <w:rPr>
          <w:rFonts w:ascii="Book Antiqua" w:hAnsi="Book Antiqua" w:cs="Arial"/>
          <w:sz w:val="20"/>
          <w:szCs w:val="20"/>
          <w:highlight w:val="yellow"/>
        </w:rPr>
      </w:pPr>
      <w:r w:rsidRPr="000D5DFE">
        <w:rPr>
          <w:rFonts w:ascii="Book Antiqua" w:hAnsi="Book Antiqua" w:cs="Arial"/>
          <w:sz w:val="20"/>
          <w:szCs w:val="20"/>
        </w:rPr>
        <w:t>Zgodnie z wymogami zawartymi</w:t>
      </w:r>
      <w:r w:rsidR="00740DB5" w:rsidRPr="000D5DFE">
        <w:rPr>
          <w:rFonts w:ascii="Book Antiqua" w:hAnsi="Book Antiqua" w:cs="Arial"/>
          <w:sz w:val="20"/>
          <w:szCs w:val="20"/>
        </w:rPr>
        <w:t xml:space="preserve"> </w:t>
      </w:r>
      <w:r w:rsidRPr="000D5DFE">
        <w:rPr>
          <w:rFonts w:ascii="Book Antiqua" w:hAnsi="Book Antiqua" w:cs="Arial"/>
          <w:sz w:val="20"/>
          <w:szCs w:val="20"/>
        </w:rPr>
        <w:t>w R</w:t>
      </w:r>
      <w:r w:rsidR="00306A7A" w:rsidRPr="000D5DFE">
        <w:rPr>
          <w:rFonts w:ascii="Book Antiqua" w:hAnsi="Book Antiqua" w:cs="Arial"/>
          <w:sz w:val="20"/>
          <w:szCs w:val="20"/>
        </w:rPr>
        <w:t>ozporzą</w:t>
      </w:r>
      <w:r w:rsidR="001D2139" w:rsidRPr="000D5DFE">
        <w:rPr>
          <w:rFonts w:ascii="Book Antiqua" w:hAnsi="Book Antiqua" w:cs="Arial"/>
          <w:sz w:val="20"/>
          <w:szCs w:val="20"/>
        </w:rPr>
        <w:t>dzeniu</w:t>
      </w:r>
      <w:r w:rsidR="00786EC9" w:rsidRPr="000D5DFE">
        <w:rPr>
          <w:rFonts w:ascii="Book Antiqua" w:hAnsi="Book Antiqua" w:cs="Arial"/>
          <w:sz w:val="20"/>
          <w:szCs w:val="20"/>
        </w:rPr>
        <w:t xml:space="preserve"> </w:t>
      </w:r>
      <w:r w:rsidR="00E73CDB" w:rsidRPr="000D5DFE">
        <w:rPr>
          <w:rFonts w:ascii="Book Antiqua" w:hAnsi="Book Antiqua" w:cs="Arial"/>
          <w:sz w:val="20"/>
          <w:szCs w:val="20"/>
        </w:rPr>
        <w:t>Ministra Gospodarki, Pracy</w:t>
      </w:r>
      <w:r w:rsidR="00740DB5" w:rsidRPr="000D5DFE">
        <w:rPr>
          <w:rFonts w:ascii="Book Antiqua" w:hAnsi="Book Antiqua" w:cs="Arial"/>
          <w:sz w:val="20"/>
          <w:szCs w:val="20"/>
        </w:rPr>
        <w:t xml:space="preserve"> </w:t>
      </w:r>
      <w:r w:rsidR="00E73CDB" w:rsidRPr="000D5DFE">
        <w:rPr>
          <w:rFonts w:ascii="Book Antiqua" w:hAnsi="Book Antiqua" w:cs="Arial"/>
          <w:sz w:val="20"/>
          <w:szCs w:val="20"/>
        </w:rPr>
        <w:t xml:space="preserve">i Polityki Społecznej z dnia 2 kwietnia 2004 r. </w:t>
      </w:r>
      <w:r w:rsidR="00740DB5" w:rsidRPr="000D5DFE">
        <w:rPr>
          <w:rFonts w:ascii="Book Antiqua" w:hAnsi="Book Antiqua" w:cs="Arial"/>
          <w:sz w:val="20"/>
          <w:szCs w:val="20"/>
        </w:rPr>
        <w:t xml:space="preserve"> </w:t>
      </w:r>
      <w:r w:rsidR="001D2139" w:rsidRPr="000D5DFE">
        <w:rPr>
          <w:rFonts w:ascii="Book Antiqua" w:hAnsi="Book Antiqua" w:cs="Arial"/>
          <w:sz w:val="20"/>
          <w:szCs w:val="20"/>
        </w:rPr>
        <w:t xml:space="preserve">w sprawie sposobów </w:t>
      </w:r>
      <w:r w:rsidR="00306A7A" w:rsidRPr="000D5DFE">
        <w:rPr>
          <w:rFonts w:ascii="Book Antiqua" w:hAnsi="Book Antiqua" w:cs="Arial"/>
          <w:sz w:val="20"/>
          <w:szCs w:val="20"/>
        </w:rPr>
        <w:t>i warunków bezpiecznego użytkowania wyrobów zawierających azbest</w:t>
      </w:r>
      <w:r w:rsidR="000D5DFE" w:rsidRPr="000D5DFE">
        <w:rPr>
          <w:rFonts w:ascii="Book Antiqua" w:hAnsi="Book Antiqua" w:cs="Arial"/>
          <w:sz w:val="20"/>
          <w:szCs w:val="20"/>
        </w:rPr>
        <w:t xml:space="preserve"> </w:t>
      </w:r>
      <w:r w:rsidRPr="000D5DFE">
        <w:rPr>
          <w:rFonts w:ascii="Book Antiqua" w:hAnsi="Book Antiqua" w:cs="Arial"/>
          <w:sz w:val="20"/>
          <w:szCs w:val="20"/>
        </w:rPr>
        <w:t>(Dz.</w:t>
      </w:r>
      <w:r w:rsidR="000D5DFE" w:rsidRPr="000D5DFE">
        <w:rPr>
          <w:rFonts w:ascii="Book Antiqua" w:hAnsi="Book Antiqua" w:cs="Arial"/>
          <w:sz w:val="20"/>
          <w:szCs w:val="20"/>
        </w:rPr>
        <w:t>U.</w:t>
      </w:r>
      <w:r w:rsidR="00B00A2E">
        <w:rPr>
          <w:rFonts w:ascii="Book Antiqua" w:hAnsi="Book Antiqua" w:cs="Arial"/>
          <w:sz w:val="20"/>
          <w:szCs w:val="20"/>
        </w:rPr>
        <w:t xml:space="preserve"> </w:t>
      </w:r>
      <w:r w:rsidR="00E73CDB" w:rsidRPr="000D5DFE">
        <w:rPr>
          <w:rFonts w:ascii="Book Antiqua" w:hAnsi="Book Antiqua" w:cs="Arial"/>
          <w:sz w:val="20"/>
          <w:szCs w:val="20"/>
        </w:rPr>
        <w:t xml:space="preserve">z 2004 </w:t>
      </w:r>
      <w:r w:rsidR="00A467B7" w:rsidRPr="000D5DFE">
        <w:rPr>
          <w:rFonts w:ascii="Book Antiqua" w:hAnsi="Book Antiqua" w:cs="Arial"/>
          <w:sz w:val="20"/>
          <w:szCs w:val="20"/>
        </w:rPr>
        <w:t xml:space="preserve">r. </w:t>
      </w:r>
      <w:r w:rsidR="00E73CDB" w:rsidRPr="000D5DFE">
        <w:rPr>
          <w:rFonts w:ascii="Book Antiqua" w:hAnsi="Book Antiqua" w:cs="Arial"/>
          <w:sz w:val="20"/>
          <w:szCs w:val="20"/>
        </w:rPr>
        <w:t>N</w:t>
      </w:r>
      <w:r w:rsidRPr="000D5DFE">
        <w:rPr>
          <w:rFonts w:ascii="Book Antiqua" w:hAnsi="Book Antiqua" w:cs="Arial"/>
          <w:sz w:val="20"/>
          <w:szCs w:val="20"/>
        </w:rPr>
        <w:t>r 71 poz. 649</w:t>
      </w:r>
      <w:r w:rsidR="00E73CDB" w:rsidRPr="000D5DFE">
        <w:rPr>
          <w:rFonts w:ascii="Book Antiqua" w:hAnsi="Book Antiqua" w:cs="Arial"/>
          <w:sz w:val="20"/>
          <w:szCs w:val="20"/>
        </w:rPr>
        <w:t xml:space="preserve"> z późn. zm.</w:t>
      </w:r>
      <w:r w:rsidRPr="000D5DFE">
        <w:rPr>
          <w:rFonts w:ascii="Book Antiqua" w:hAnsi="Book Antiqua" w:cs="Arial"/>
          <w:sz w:val="20"/>
          <w:szCs w:val="20"/>
        </w:rPr>
        <w:t>)</w:t>
      </w:r>
      <w:r w:rsidR="000D5DFE" w:rsidRPr="000D5DFE">
        <w:rPr>
          <w:rFonts w:ascii="Book Antiqua" w:hAnsi="Book Antiqua" w:cs="Arial"/>
          <w:sz w:val="20"/>
          <w:szCs w:val="20"/>
        </w:rPr>
        <w:t xml:space="preserve"> oraz Rozporządzeniu Ministra Gospodarki z dnia</w:t>
      </w:r>
      <w:r w:rsidR="00B00A2E">
        <w:rPr>
          <w:rFonts w:ascii="Book Antiqua" w:hAnsi="Book Antiqua" w:cs="Arial"/>
          <w:sz w:val="20"/>
          <w:szCs w:val="20"/>
        </w:rPr>
        <w:t xml:space="preserve"> </w:t>
      </w:r>
      <w:r w:rsidR="000D5DFE" w:rsidRPr="000D5DFE">
        <w:rPr>
          <w:rFonts w:ascii="Book Antiqua" w:hAnsi="Book Antiqua" w:cs="Arial"/>
          <w:sz w:val="20"/>
          <w:szCs w:val="20"/>
        </w:rPr>
        <w:t>5 sierpnia 2010 r. zmieniającym rozporządzenie</w:t>
      </w:r>
      <w:r w:rsidR="00B00A2E">
        <w:rPr>
          <w:rFonts w:ascii="Book Antiqua" w:hAnsi="Book Antiqua" w:cs="Arial"/>
          <w:sz w:val="20"/>
          <w:szCs w:val="20"/>
        </w:rPr>
        <w:t xml:space="preserve"> </w:t>
      </w:r>
      <w:r w:rsidR="000D5DFE" w:rsidRPr="000D5DFE">
        <w:rPr>
          <w:rFonts w:ascii="Book Antiqua" w:hAnsi="Book Antiqua" w:cs="Arial"/>
          <w:sz w:val="20"/>
          <w:szCs w:val="20"/>
        </w:rPr>
        <w:t>w sprawie sposobów i warunków bezpiecznego użytkowania i usuwania wyrobów zawierających azbest (Dz.U. 2010 nr 162 poz. 1089)</w:t>
      </w:r>
      <w:r w:rsidR="00786EC9" w:rsidRPr="000D5DFE">
        <w:rPr>
          <w:rFonts w:ascii="Book Antiqua" w:hAnsi="Book Antiqua" w:cs="Arial"/>
          <w:sz w:val="20"/>
          <w:szCs w:val="20"/>
        </w:rPr>
        <w:t>,</w:t>
      </w:r>
      <w:r w:rsidR="00786EC9">
        <w:rPr>
          <w:rFonts w:ascii="Book Antiqua" w:hAnsi="Book Antiqua" w:cs="Arial"/>
          <w:sz w:val="20"/>
          <w:szCs w:val="20"/>
        </w:rPr>
        <w:t xml:space="preserve"> </w:t>
      </w:r>
      <w:r w:rsidR="00306A7A" w:rsidRPr="007B6BEE">
        <w:rPr>
          <w:rFonts w:ascii="Book Antiqua" w:hAnsi="Book Antiqua" w:cs="Arial"/>
          <w:sz w:val="20"/>
          <w:szCs w:val="20"/>
        </w:rPr>
        <w:t>wyroby azbestowe, które nie muszą być natychmiast usuwane mogą być użytkowane wyłącznie pod następującymi warunkami:</w:t>
      </w:r>
    </w:p>
    <w:p w:rsidR="00306A7A" w:rsidRPr="007B6BEE" w:rsidRDefault="00306A7A" w:rsidP="00721ACC">
      <w:pPr>
        <w:numPr>
          <w:ilvl w:val="0"/>
          <w:numId w:val="36"/>
        </w:numPr>
        <w:ind w:left="284" w:right="142" w:hanging="284"/>
        <w:jc w:val="both"/>
        <w:rPr>
          <w:rFonts w:ascii="Book Antiqua" w:hAnsi="Book Antiqua" w:cs="Arial"/>
          <w:sz w:val="20"/>
          <w:szCs w:val="20"/>
        </w:rPr>
      </w:pPr>
      <w:r w:rsidRPr="007B6BEE">
        <w:rPr>
          <w:rFonts w:ascii="Book Antiqua" w:hAnsi="Book Antiqua" w:cs="Arial"/>
          <w:sz w:val="20"/>
          <w:szCs w:val="20"/>
        </w:rPr>
        <w:t>szczelnego zabudowania wyrobów zawierających azbest bez naruszania ich powierzchni i struktury, lub</w:t>
      </w:r>
    </w:p>
    <w:p w:rsidR="00306A7A" w:rsidRPr="007B6BEE" w:rsidRDefault="00306A7A" w:rsidP="00721ACC">
      <w:pPr>
        <w:numPr>
          <w:ilvl w:val="0"/>
          <w:numId w:val="36"/>
        </w:numPr>
        <w:ind w:left="284" w:right="142" w:hanging="284"/>
        <w:jc w:val="both"/>
        <w:rPr>
          <w:rFonts w:ascii="Book Antiqua" w:hAnsi="Book Antiqua" w:cs="Arial"/>
          <w:sz w:val="20"/>
          <w:szCs w:val="20"/>
        </w:rPr>
      </w:pPr>
      <w:r w:rsidRPr="007B6BEE">
        <w:rPr>
          <w:rFonts w:ascii="Book Antiqua" w:hAnsi="Book Antiqua" w:cs="Arial"/>
          <w:sz w:val="20"/>
          <w:szCs w:val="20"/>
        </w:rPr>
        <w:t>pokrycie wyrobów lub powierzchni zawiera</w:t>
      </w:r>
      <w:r w:rsidR="000B5D7A" w:rsidRPr="007B6BEE">
        <w:rPr>
          <w:rFonts w:ascii="Book Antiqua" w:hAnsi="Book Antiqua" w:cs="Arial"/>
          <w:sz w:val="20"/>
          <w:szCs w:val="20"/>
        </w:rPr>
        <w:t xml:space="preserve">jących azbest szczelną powłoką </w:t>
      </w:r>
      <w:r w:rsidRPr="007B6BEE">
        <w:rPr>
          <w:rFonts w:ascii="Book Antiqua" w:hAnsi="Book Antiqua" w:cs="Arial"/>
          <w:sz w:val="20"/>
          <w:szCs w:val="20"/>
        </w:rPr>
        <w:t>z głęboko penetrujących środków wiążących azbest, posiadających odpowiednią aprobatę techniczną.</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lastRenderedPageBreak/>
        <w:t>W przypadkach innych, a szczególnie dachów</w:t>
      </w:r>
      <w:r w:rsidR="00B00A2E">
        <w:rPr>
          <w:rFonts w:ascii="Book Antiqua" w:hAnsi="Book Antiqua" w:cs="Arial"/>
          <w:sz w:val="20"/>
          <w:szCs w:val="20"/>
        </w:rPr>
        <w:t xml:space="preserve"> </w:t>
      </w:r>
      <w:r w:rsidRPr="007B6BEE">
        <w:rPr>
          <w:rFonts w:ascii="Book Antiqua" w:hAnsi="Book Antiqua" w:cs="Arial"/>
          <w:sz w:val="20"/>
          <w:szCs w:val="20"/>
        </w:rPr>
        <w:t xml:space="preserve">z płyt eternitowych, stosowanie obudowy nie ma uzasadnienia ekonomicznego i technicznego. </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W przypadku </w:t>
      </w:r>
      <w:r w:rsidR="00855673">
        <w:rPr>
          <w:rFonts w:ascii="Book Antiqua" w:hAnsi="Book Antiqua" w:cs="Arial"/>
          <w:sz w:val="20"/>
          <w:szCs w:val="20"/>
        </w:rPr>
        <w:t>gminy</w:t>
      </w:r>
      <w:r w:rsidR="007241F5">
        <w:rPr>
          <w:rFonts w:ascii="Book Antiqua" w:hAnsi="Book Antiqua" w:cs="Arial"/>
          <w:sz w:val="20"/>
          <w:szCs w:val="20"/>
        </w:rPr>
        <w:t xml:space="preserve"> </w:t>
      </w:r>
      <w:r w:rsidR="006F422C">
        <w:rPr>
          <w:rFonts w:ascii="Book Antiqua" w:hAnsi="Book Antiqua" w:cs="Arial"/>
          <w:sz w:val="20"/>
          <w:szCs w:val="20"/>
        </w:rPr>
        <w:t>Morąg</w:t>
      </w:r>
      <w:r w:rsidRPr="007B6BEE">
        <w:rPr>
          <w:rFonts w:ascii="Book Antiqua" w:hAnsi="Book Antiqua" w:cs="Arial"/>
          <w:sz w:val="20"/>
          <w:szCs w:val="20"/>
        </w:rPr>
        <w:t xml:space="preserve"> należy jedynie rozpatrzyć tylko ten drugi wariant, poten</w:t>
      </w:r>
      <w:r w:rsidR="00476005" w:rsidRPr="007B6BEE">
        <w:rPr>
          <w:rFonts w:ascii="Book Antiqua" w:hAnsi="Book Antiqua" w:cs="Arial"/>
          <w:sz w:val="20"/>
          <w:szCs w:val="20"/>
        </w:rPr>
        <w:t xml:space="preserve">cjalnie możliwy do zastosowania. </w:t>
      </w:r>
      <w:r w:rsidRPr="007B6BEE">
        <w:rPr>
          <w:rFonts w:ascii="Book Antiqua" w:hAnsi="Book Antiqua" w:cs="Arial"/>
          <w:sz w:val="20"/>
          <w:szCs w:val="20"/>
        </w:rPr>
        <w:t xml:space="preserve">Wynika to ze specyfiki wyrobów, jakie pozostały do usunięcia w </w:t>
      </w:r>
      <w:r w:rsidR="000F63AE">
        <w:rPr>
          <w:rFonts w:ascii="Book Antiqua" w:hAnsi="Book Antiqua" w:cs="Arial"/>
          <w:sz w:val="20"/>
          <w:szCs w:val="20"/>
        </w:rPr>
        <w:t>gminie</w:t>
      </w:r>
      <w:r w:rsidRPr="007B6BEE">
        <w:rPr>
          <w:rFonts w:ascii="Book Antiqua" w:hAnsi="Book Antiqua" w:cs="Arial"/>
          <w:sz w:val="20"/>
          <w:szCs w:val="20"/>
        </w:rPr>
        <w:t xml:space="preserve">. </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Jedyną w miarę sensowną metodą zabezpieczenia płyt eternitowych jest ich szczelne pokrycie farbą, czyli powłoką ciągłą </w:t>
      </w:r>
      <w:r w:rsidR="00827C3B" w:rsidRPr="007B6BEE">
        <w:rPr>
          <w:rFonts w:ascii="Book Antiqua" w:hAnsi="Book Antiqua" w:cs="Arial"/>
          <w:sz w:val="20"/>
          <w:szCs w:val="20"/>
        </w:rPr>
        <w:t xml:space="preserve">w dodatku penetrującą materiał </w:t>
      </w:r>
      <w:r w:rsidRPr="007B6BEE">
        <w:rPr>
          <w:rFonts w:ascii="Book Antiqua" w:hAnsi="Book Antiqua" w:cs="Arial"/>
          <w:sz w:val="20"/>
          <w:szCs w:val="20"/>
        </w:rPr>
        <w:t xml:space="preserve">i wiążącą włókna azbestu, tak, aby nie dochodziło do samoczynnego pylenia. </w:t>
      </w:r>
      <w:r w:rsidRPr="007B6BEE">
        <w:rPr>
          <w:rFonts w:ascii="Book Antiqua" w:hAnsi="Book Antiqua" w:cs="Arial"/>
          <w:sz w:val="20"/>
          <w:szCs w:val="20"/>
        </w:rPr>
        <w:br/>
        <w:t>Metodę</w:t>
      </w:r>
      <w:r w:rsidR="00BF03A8" w:rsidRPr="007B6BEE">
        <w:rPr>
          <w:rFonts w:ascii="Book Antiqua" w:hAnsi="Book Antiqua" w:cs="Arial"/>
          <w:sz w:val="20"/>
          <w:szCs w:val="20"/>
        </w:rPr>
        <w:t xml:space="preserve"> tą</w:t>
      </w:r>
      <w:r w:rsidRPr="007B6BEE">
        <w:rPr>
          <w:rFonts w:ascii="Book Antiqua" w:hAnsi="Book Antiqua" w:cs="Arial"/>
          <w:sz w:val="20"/>
          <w:szCs w:val="20"/>
        </w:rPr>
        <w:t xml:space="preserve"> możemy zastosować tylko wówczas, gdy:</w:t>
      </w:r>
    </w:p>
    <w:p w:rsidR="00306A7A" w:rsidRPr="007B6BEE" w:rsidRDefault="00434AE2" w:rsidP="00721ACC">
      <w:pPr>
        <w:numPr>
          <w:ilvl w:val="0"/>
          <w:numId w:val="35"/>
        </w:numPr>
        <w:ind w:left="284" w:right="142" w:hanging="284"/>
        <w:jc w:val="both"/>
        <w:rPr>
          <w:rFonts w:ascii="Book Antiqua" w:hAnsi="Book Antiqua" w:cs="Arial"/>
          <w:sz w:val="20"/>
          <w:szCs w:val="20"/>
        </w:rPr>
      </w:pPr>
      <w:r>
        <w:rPr>
          <w:rFonts w:ascii="Book Antiqua" w:hAnsi="Book Antiqua" w:cs="Arial"/>
          <w:sz w:val="20"/>
          <w:szCs w:val="20"/>
        </w:rPr>
        <w:t>j</w:t>
      </w:r>
      <w:r w:rsidR="00306A7A" w:rsidRPr="007B6BEE">
        <w:rPr>
          <w:rFonts w:ascii="Book Antiqua" w:hAnsi="Book Antiqua" w:cs="Arial"/>
          <w:sz w:val="20"/>
          <w:szCs w:val="20"/>
        </w:rPr>
        <w:t>akość pokrycia eternitowego jest wysoka, to znaczy, że dach uzyskał maksymalnie 90 punktów podczas oceny i kolejna</w:t>
      </w:r>
      <w:r>
        <w:rPr>
          <w:rFonts w:ascii="Book Antiqua" w:hAnsi="Book Antiqua" w:cs="Arial"/>
          <w:sz w:val="20"/>
          <w:szCs w:val="20"/>
        </w:rPr>
        <w:t xml:space="preserve"> powinna być wykonana za 5 lat,</w:t>
      </w:r>
    </w:p>
    <w:p w:rsidR="00306A7A" w:rsidRPr="007B6BEE" w:rsidRDefault="00434AE2" w:rsidP="00721ACC">
      <w:pPr>
        <w:numPr>
          <w:ilvl w:val="0"/>
          <w:numId w:val="35"/>
        </w:numPr>
        <w:ind w:left="284" w:right="142" w:hanging="284"/>
        <w:jc w:val="both"/>
        <w:rPr>
          <w:rFonts w:ascii="Book Antiqua" w:hAnsi="Book Antiqua" w:cs="Arial"/>
          <w:sz w:val="20"/>
          <w:szCs w:val="20"/>
        </w:rPr>
      </w:pPr>
      <w:r>
        <w:rPr>
          <w:rFonts w:ascii="Book Antiqua" w:hAnsi="Book Antiqua" w:cs="Arial"/>
          <w:sz w:val="20"/>
          <w:szCs w:val="20"/>
        </w:rPr>
        <w:t>n</w:t>
      </w:r>
      <w:r w:rsidR="00306A7A" w:rsidRPr="007B6BEE">
        <w:rPr>
          <w:rFonts w:ascii="Book Antiqua" w:hAnsi="Book Antiqua" w:cs="Arial"/>
          <w:sz w:val="20"/>
          <w:szCs w:val="20"/>
        </w:rPr>
        <w:t>ie ma widocznych uszkodzeń i pęknięć oraz dach nie jest p</w:t>
      </w:r>
      <w:r>
        <w:rPr>
          <w:rFonts w:ascii="Book Antiqua" w:hAnsi="Book Antiqua" w:cs="Arial"/>
          <w:sz w:val="20"/>
          <w:szCs w:val="20"/>
        </w:rPr>
        <w:t>orośnięty mchami lub porostami.</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Powłokę malarską można </w:t>
      </w:r>
      <w:r w:rsidRPr="001E1B08">
        <w:rPr>
          <w:rFonts w:ascii="Book Antiqua" w:hAnsi="Book Antiqua" w:cs="Arial"/>
          <w:sz w:val="20"/>
          <w:szCs w:val="20"/>
        </w:rPr>
        <w:t>nakładać jedynie na gła</w:t>
      </w:r>
      <w:r w:rsidR="00E13C0A" w:rsidRPr="001E1B08">
        <w:rPr>
          <w:rFonts w:ascii="Book Antiqua" w:hAnsi="Book Antiqua" w:cs="Arial"/>
          <w:sz w:val="20"/>
          <w:szCs w:val="20"/>
        </w:rPr>
        <w:t>dką jednolitą powierzchnię, tak</w:t>
      </w:r>
      <w:r w:rsidRPr="001E1B08">
        <w:rPr>
          <w:rFonts w:ascii="Book Antiqua" w:hAnsi="Book Antiqua" w:cs="Arial"/>
          <w:sz w:val="20"/>
          <w:szCs w:val="20"/>
        </w:rPr>
        <w:t xml:space="preserve"> aby przyczepność podłoża była jak największa</w:t>
      </w:r>
      <w:r w:rsidRPr="007B6BEE">
        <w:rPr>
          <w:rFonts w:ascii="Book Antiqua" w:hAnsi="Book Antiqua" w:cs="Arial"/>
          <w:sz w:val="20"/>
          <w:szCs w:val="20"/>
        </w:rPr>
        <w:t>.</w:t>
      </w:r>
      <w:r w:rsidR="00B00A2E">
        <w:rPr>
          <w:rFonts w:ascii="Book Antiqua" w:hAnsi="Book Antiqua" w:cs="Arial"/>
          <w:sz w:val="20"/>
          <w:szCs w:val="20"/>
        </w:rPr>
        <w:t xml:space="preserve"> </w:t>
      </w:r>
      <w:r w:rsidRPr="007B6BEE">
        <w:rPr>
          <w:rFonts w:ascii="Book Antiqua" w:hAnsi="Book Antiqua" w:cs="Arial"/>
          <w:sz w:val="20"/>
          <w:szCs w:val="20"/>
        </w:rPr>
        <w:t>W przypadkach odosobnionych należy wykonać oczyszczanie powierzc</w:t>
      </w:r>
      <w:r w:rsidR="001D2139" w:rsidRPr="007B6BEE">
        <w:rPr>
          <w:rFonts w:ascii="Book Antiqua" w:hAnsi="Book Antiqua" w:cs="Arial"/>
          <w:sz w:val="20"/>
          <w:szCs w:val="20"/>
        </w:rPr>
        <w:t xml:space="preserve">hni dachu (oczywiście na mokro </w:t>
      </w:r>
      <w:r w:rsidRPr="007B6BEE">
        <w:rPr>
          <w:rFonts w:ascii="Book Antiqua" w:hAnsi="Book Antiqua" w:cs="Arial"/>
          <w:sz w:val="20"/>
          <w:szCs w:val="20"/>
        </w:rPr>
        <w:t>i używając szczotek z włosia ryżowego, tak, aby nie powodować pylenia azbestu do powietrza). Możliwe jest również przygotowanie podłoża metodą chemiczną – specjalnym preparatem aktywującym podłoże.</w:t>
      </w:r>
    </w:p>
    <w:p w:rsidR="000B5D7A" w:rsidRPr="007B6BEE" w:rsidRDefault="000B5D7A" w:rsidP="005713A2">
      <w:pPr>
        <w:ind w:right="142"/>
        <w:jc w:val="both"/>
        <w:rPr>
          <w:rFonts w:ascii="Book Antiqua" w:hAnsi="Book Antiqua" w:cs="Arial"/>
          <w:sz w:val="20"/>
          <w:szCs w:val="20"/>
        </w:rPr>
      </w:pPr>
    </w:p>
    <w:p w:rsidR="00306A7A" w:rsidRPr="007B6BEE" w:rsidRDefault="00E13C0A" w:rsidP="005713A2">
      <w:pPr>
        <w:ind w:right="142"/>
        <w:jc w:val="center"/>
        <w:rPr>
          <w:rFonts w:ascii="Book Antiqua" w:hAnsi="Book Antiqua" w:cs="Arial"/>
          <w:sz w:val="20"/>
          <w:szCs w:val="20"/>
        </w:rPr>
      </w:pPr>
      <w:r>
        <w:rPr>
          <w:rFonts w:ascii="Book Antiqua" w:hAnsi="Book Antiqua" w:cs="Arial"/>
          <w:noProof/>
          <w:sz w:val="20"/>
          <w:szCs w:val="20"/>
          <w:lang w:eastAsia="pl-PL"/>
        </w:rPr>
        <w:drawing>
          <wp:inline distT="0" distB="0" distL="0" distR="0">
            <wp:extent cx="2860040" cy="2211705"/>
            <wp:effectExtent l="19050" t="0" r="0" b="0"/>
            <wp:docPr id="8"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1" cstate="print"/>
                    <a:srcRect/>
                    <a:stretch>
                      <a:fillRect/>
                    </a:stretch>
                  </pic:blipFill>
                  <pic:spPr bwMode="auto">
                    <a:xfrm>
                      <a:off x="0" y="0"/>
                      <a:ext cx="2860040" cy="2211705"/>
                    </a:xfrm>
                    <a:prstGeom prst="rect">
                      <a:avLst/>
                    </a:prstGeom>
                    <a:solidFill>
                      <a:srgbClr val="FFFFFF"/>
                    </a:solidFill>
                    <a:ln w="9525">
                      <a:noFill/>
                      <a:miter lim="800000"/>
                      <a:headEnd/>
                      <a:tailEnd/>
                    </a:ln>
                  </pic:spPr>
                </pic:pic>
              </a:graphicData>
            </a:graphic>
          </wp:inline>
        </w:drawing>
      </w:r>
    </w:p>
    <w:p w:rsidR="00306A7A" w:rsidRPr="007B6BEE" w:rsidRDefault="00306A7A" w:rsidP="005713A2">
      <w:pPr>
        <w:ind w:right="142"/>
        <w:jc w:val="center"/>
        <w:rPr>
          <w:rFonts w:ascii="Book Antiqua" w:hAnsi="Book Antiqua" w:cs="Arial"/>
          <w:sz w:val="20"/>
          <w:szCs w:val="20"/>
        </w:rPr>
      </w:pPr>
      <w:r w:rsidRPr="007B6BEE">
        <w:rPr>
          <w:rFonts w:ascii="Book Antiqua" w:hAnsi="Book Antiqua" w:cs="Arial"/>
          <w:sz w:val="20"/>
          <w:szCs w:val="20"/>
        </w:rPr>
        <w:t xml:space="preserve">Rys. </w:t>
      </w:r>
      <w:r w:rsidR="00E73CDB">
        <w:rPr>
          <w:rFonts w:ascii="Book Antiqua" w:hAnsi="Book Antiqua" w:cs="Arial"/>
          <w:sz w:val="20"/>
          <w:szCs w:val="20"/>
        </w:rPr>
        <w:t>5</w:t>
      </w:r>
      <w:r w:rsidRPr="007B6BEE">
        <w:rPr>
          <w:rFonts w:ascii="Book Antiqua" w:hAnsi="Book Antiqua" w:cs="Arial"/>
          <w:sz w:val="20"/>
          <w:szCs w:val="20"/>
        </w:rPr>
        <w:t>. Przykład zabezpieczenia wykonanego powłoką malarską.</w:t>
      </w:r>
    </w:p>
    <w:p w:rsidR="00306A7A" w:rsidRPr="007B6BEE" w:rsidRDefault="00306A7A" w:rsidP="005713A2">
      <w:pPr>
        <w:ind w:right="142"/>
        <w:jc w:val="center"/>
        <w:rPr>
          <w:rFonts w:ascii="Book Antiqua" w:hAnsi="Book Antiqua" w:cs="Arial"/>
          <w:i/>
          <w:sz w:val="20"/>
          <w:szCs w:val="20"/>
        </w:rPr>
      </w:pPr>
      <w:r w:rsidRPr="007B6BEE">
        <w:rPr>
          <w:rFonts w:ascii="Book Antiqua" w:hAnsi="Book Antiqua" w:cs="Arial"/>
          <w:i/>
          <w:sz w:val="20"/>
          <w:szCs w:val="20"/>
        </w:rPr>
        <w:t>(źródło: materiały własne)</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Większość producentów sugeruje, że do wykonania szczelnej powłoki konieczne jest wykonanie gruntowania podłoża preparatami zalecanymi dla danego typu farby, bądź rozcieńczoną farbą, oraz pokrycie płyt eternitowych dwoma albo nawet trzema warstwami farby. Pokrywanie dachu eternitowego takimi produktami jest metodą technicznie skuteczną, jednakże należy pamiętać, iż taką operację należy powtarzać,</w:t>
      </w:r>
      <w:r w:rsidR="00B00A2E">
        <w:rPr>
          <w:rFonts w:ascii="Book Antiqua" w:hAnsi="Book Antiqua" w:cs="Arial"/>
          <w:sz w:val="20"/>
          <w:szCs w:val="20"/>
        </w:rPr>
        <w:t xml:space="preserve"> </w:t>
      </w:r>
      <w:r w:rsidRPr="007B6BEE">
        <w:rPr>
          <w:rFonts w:ascii="Book Antiqua" w:hAnsi="Book Antiqua" w:cs="Arial"/>
          <w:sz w:val="20"/>
          <w:szCs w:val="20"/>
        </w:rPr>
        <w:t xml:space="preserve">w zasadzie corocznie, co znacząco wpływa na koszt utrzymania dachu </w:t>
      </w:r>
      <w:r w:rsidR="00C31121">
        <w:rPr>
          <w:rFonts w:ascii="Book Antiqua" w:hAnsi="Book Antiqua" w:cs="Arial"/>
          <w:sz w:val="20"/>
          <w:szCs w:val="20"/>
        </w:rPr>
        <w:t xml:space="preserve"> </w:t>
      </w:r>
      <w:r w:rsidRPr="007B6BEE">
        <w:rPr>
          <w:rFonts w:ascii="Book Antiqua" w:hAnsi="Book Antiqua" w:cs="Arial"/>
          <w:sz w:val="20"/>
          <w:szCs w:val="20"/>
        </w:rPr>
        <w:t>w dobrym stanie technicznym. Nawet już jednokrotne pokrycie dachu szczelną powłoką malarską wiąże się ze sporymi kosztami.</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Po przeanalizowaniu obszernej oferty na ryn</w:t>
      </w:r>
      <w:r w:rsidR="001D2139" w:rsidRPr="007B6BEE">
        <w:rPr>
          <w:rFonts w:ascii="Book Antiqua" w:hAnsi="Book Antiqua" w:cs="Arial"/>
          <w:sz w:val="20"/>
          <w:szCs w:val="20"/>
        </w:rPr>
        <w:t xml:space="preserve">ku polskim, możemy stwierdzić, </w:t>
      </w:r>
      <w:r w:rsidRPr="007B6BEE">
        <w:rPr>
          <w:rFonts w:ascii="Book Antiqua" w:hAnsi="Book Antiqua" w:cs="Arial"/>
          <w:sz w:val="20"/>
          <w:szCs w:val="20"/>
        </w:rPr>
        <w:t>iż koszty farby, podkładu i środków do przygotowania powierzchni pokrycia dachu azbestowo-cementowego do malowania zawierają się</w:t>
      </w:r>
      <w:r w:rsidR="00B00A2E">
        <w:rPr>
          <w:rFonts w:ascii="Book Antiqua" w:hAnsi="Book Antiqua" w:cs="Arial"/>
          <w:sz w:val="20"/>
          <w:szCs w:val="20"/>
        </w:rPr>
        <w:t xml:space="preserve"> </w:t>
      </w:r>
      <w:r w:rsidRPr="007B6BEE">
        <w:rPr>
          <w:rFonts w:ascii="Book Antiqua" w:hAnsi="Book Antiqua" w:cs="Arial"/>
          <w:sz w:val="20"/>
          <w:szCs w:val="20"/>
        </w:rPr>
        <w:t>w przedziale 20,00 – 30,00 zł/m</w:t>
      </w:r>
      <w:r w:rsidRPr="007B6BEE">
        <w:rPr>
          <w:rFonts w:ascii="Book Antiqua" w:hAnsi="Book Antiqua" w:cs="Arial"/>
          <w:sz w:val="20"/>
          <w:szCs w:val="20"/>
          <w:vertAlign w:val="superscript"/>
        </w:rPr>
        <w:t>2</w:t>
      </w:r>
      <w:r w:rsidRPr="007B6BEE">
        <w:rPr>
          <w:rFonts w:ascii="Book Antiqua" w:hAnsi="Book Antiqua" w:cs="Arial"/>
          <w:sz w:val="20"/>
          <w:szCs w:val="20"/>
        </w:rPr>
        <w:t>. Dodatkowym kosztem wykonania zabezpieczenia jest naniesienie powłok malarskich, których koszt waha się w przedziale 15,00 – 20,00 zł/m</w:t>
      </w:r>
      <w:r w:rsidRPr="007B6BEE">
        <w:rPr>
          <w:rFonts w:ascii="Book Antiqua" w:hAnsi="Book Antiqua" w:cs="Arial"/>
          <w:sz w:val="20"/>
          <w:szCs w:val="20"/>
          <w:vertAlign w:val="superscript"/>
        </w:rPr>
        <w:t>2</w:t>
      </w:r>
      <w:r w:rsidRPr="007B6BEE">
        <w:rPr>
          <w:rFonts w:ascii="Book Antiqua" w:hAnsi="Book Antiqua" w:cs="Arial"/>
          <w:sz w:val="20"/>
          <w:szCs w:val="20"/>
        </w:rPr>
        <w:t>. Zatem koszt jednorazowego pokrycia 1 m</w:t>
      </w:r>
      <w:r w:rsidRPr="007B6BEE">
        <w:rPr>
          <w:rFonts w:ascii="Book Antiqua" w:hAnsi="Book Antiqua" w:cs="Arial"/>
          <w:sz w:val="20"/>
          <w:szCs w:val="20"/>
          <w:vertAlign w:val="superscript"/>
        </w:rPr>
        <w:t>2</w:t>
      </w:r>
      <w:r w:rsidRPr="007B6BEE">
        <w:rPr>
          <w:rFonts w:ascii="Book Antiqua" w:hAnsi="Book Antiqua" w:cs="Arial"/>
          <w:sz w:val="20"/>
          <w:szCs w:val="20"/>
        </w:rPr>
        <w:t xml:space="preserve"> dachu specjalistyczną farbą zaczyna się od 35,00 zł/m</w:t>
      </w:r>
      <w:r w:rsidRPr="007B6BEE">
        <w:rPr>
          <w:rFonts w:ascii="Book Antiqua" w:hAnsi="Book Antiqua" w:cs="Arial"/>
          <w:sz w:val="20"/>
          <w:szCs w:val="20"/>
          <w:vertAlign w:val="superscript"/>
        </w:rPr>
        <w:t>2</w:t>
      </w:r>
      <w:r w:rsidRPr="007B6BEE">
        <w:rPr>
          <w:rFonts w:ascii="Book Antiqua" w:hAnsi="Book Antiqua" w:cs="Arial"/>
          <w:sz w:val="20"/>
          <w:szCs w:val="20"/>
        </w:rPr>
        <w:t>. Przy założeniu, że średnio co 5 lat musimy takie malowanie powtórzyć całkowicie, a po roku uzupełniać to łączny koszt tych zabiegów przewyższy koszt wykonania nowego dachu</w:t>
      </w:r>
      <w:r w:rsidR="00C31121">
        <w:rPr>
          <w:rFonts w:ascii="Book Antiqua" w:hAnsi="Book Antiqua" w:cs="Arial"/>
          <w:sz w:val="20"/>
          <w:szCs w:val="20"/>
        </w:rPr>
        <w:t xml:space="preserve"> </w:t>
      </w:r>
      <w:r w:rsidRPr="007B6BEE">
        <w:rPr>
          <w:rFonts w:ascii="Book Antiqua" w:hAnsi="Book Antiqua" w:cs="Arial"/>
          <w:sz w:val="20"/>
          <w:szCs w:val="20"/>
        </w:rPr>
        <w:t>w technologii blachy stalowej lub blachodachówki wraz z montażem.</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Z całą, więc pewnością należy podkreślić, iż zabezpieczenie dachu eternitowego szczelną powłoką malarską, pomimo technicznej poprawności jest ekonomicznie nieuzasadnione. Ponadto wiadomo, że tego typu praktyki nie wyeliminują wyrobów azbestowych, co jest obowiązkowe do roku 2032.</w:t>
      </w:r>
    </w:p>
    <w:p w:rsidR="00B00A2E" w:rsidRPr="00B00A2E" w:rsidRDefault="00306A7A" w:rsidP="00721ACC">
      <w:pPr>
        <w:pStyle w:val="Nagwek1"/>
        <w:numPr>
          <w:ilvl w:val="0"/>
          <w:numId w:val="9"/>
        </w:numPr>
        <w:tabs>
          <w:tab w:val="clear" w:pos="720"/>
        </w:tabs>
        <w:spacing w:after="240"/>
        <w:ind w:left="284" w:right="142" w:hanging="284"/>
        <w:rPr>
          <w:rFonts w:ascii="Book Antiqua" w:hAnsi="Book Antiqua"/>
          <w:sz w:val="20"/>
          <w:szCs w:val="20"/>
        </w:rPr>
      </w:pPr>
      <w:bookmarkStart w:id="37" w:name="__RefHeading__32_431014361"/>
      <w:bookmarkStart w:id="38" w:name="_Toc384683933"/>
      <w:bookmarkEnd w:id="37"/>
      <w:r w:rsidRPr="007B6BEE">
        <w:rPr>
          <w:rFonts w:ascii="Book Antiqua" w:hAnsi="Book Antiqua"/>
          <w:caps/>
          <w:sz w:val="20"/>
          <w:szCs w:val="20"/>
        </w:rPr>
        <w:lastRenderedPageBreak/>
        <w:t>Finansowanie prac związanych</w:t>
      </w:r>
      <w:r w:rsidR="00B00A2E">
        <w:rPr>
          <w:rFonts w:ascii="Book Antiqua" w:hAnsi="Book Antiqua"/>
          <w:caps/>
          <w:sz w:val="20"/>
          <w:szCs w:val="20"/>
        </w:rPr>
        <w:t xml:space="preserve"> </w:t>
      </w:r>
      <w:r w:rsidRPr="007B6BEE">
        <w:rPr>
          <w:rFonts w:ascii="Book Antiqua" w:hAnsi="Book Antiqua"/>
          <w:caps/>
          <w:sz w:val="20"/>
          <w:szCs w:val="20"/>
        </w:rPr>
        <w:t>z</w:t>
      </w:r>
      <w:r w:rsidR="003C1158">
        <w:rPr>
          <w:rFonts w:ascii="Book Antiqua" w:hAnsi="Book Antiqua"/>
          <w:caps/>
          <w:sz w:val="20"/>
          <w:szCs w:val="20"/>
        </w:rPr>
        <w:t xml:space="preserve"> </w:t>
      </w:r>
      <w:r w:rsidRPr="007B6BEE">
        <w:rPr>
          <w:rFonts w:ascii="Book Antiqua" w:hAnsi="Book Antiqua"/>
          <w:caps/>
          <w:sz w:val="20"/>
          <w:szCs w:val="20"/>
        </w:rPr>
        <w:t xml:space="preserve"> usuwaniem azbestu –</w:t>
      </w:r>
    </w:p>
    <w:p w:rsidR="00306A7A" w:rsidRPr="007B6BEE" w:rsidRDefault="00306A7A" w:rsidP="00B00A2E">
      <w:pPr>
        <w:pStyle w:val="Nagwek1"/>
        <w:spacing w:after="240"/>
        <w:ind w:left="284" w:right="142"/>
        <w:rPr>
          <w:rFonts w:ascii="Book Antiqua" w:hAnsi="Book Antiqua"/>
          <w:sz w:val="20"/>
          <w:szCs w:val="20"/>
        </w:rPr>
      </w:pPr>
      <w:r w:rsidRPr="007B6BEE">
        <w:rPr>
          <w:rFonts w:ascii="Book Antiqua" w:hAnsi="Book Antiqua"/>
          <w:sz w:val="20"/>
          <w:szCs w:val="20"/>
        </w:rPr>
        <w:t>DOSTĘPNE FUNDUSZE I PROGRAMY</w:t>
      </w:r>
      <w:bookmarkEnd w:id="38"/>
    </w:p>
    <w:p w:rsidR="00306A7A" w:rsidRPr="007B6BEE" w:rsidRDefault="00306A7A" w:rsidP="005713A2">
      <w:pPr>
        <w:ind w:right="142"/>
        <w:jc w:val="both"/>
        <w:rPr>
          <w:rFonts w:ascii="Book Antiqua" w:hAnsi="Book Antiqua"/>
          <w:sz w:val="20"/>
          <w:szCs w:val="20"/>
        </w:rPr>
      </w:pPr>
      <w:r w:rsidRPr="007B6BEE">
        <w:rPr>
          <w:rFonts w:ascii="Book Antiqua" w:hAnsi="Book Antiqua"/>
          <w:sz w:val="20"/>
          <w:szCs w:val="20"/>
        </w:rPr>
        <w:t xml:space="preserve">Rządowy Program usuwania azbestu przyjęty przez Radę Ministrów w maju 2002 r., jak również aktualnie już obowiązujący nowy Program Oczyszczenia Kraju z Azbestu na lata 2009 - 2032 (POKzA) wskazują </w:t>
      </w:r>
      <w:r w:rsidR="00B00A2E">
        <w:rPr>
          <w:rFonts w:ascii="Book Antiqua" w:hAnsi="Book Antiqua"/>
          <w:sz w:val="20"/>
          <w:szCs w:val="20"/>
        </w:rPr>
        <w:br/>
      </w:r>
      <w:r w:rsidRPr="007B6BEE">
        <w:rPr>
          <w:rFonts w:ascii="Book Antiqua" w:hAnsi="Book Antiqua"/>
          <w:sz w:val="20"/>
          <w:szCs w:val="20"/>
        </w:rPr>
        <w:t>(a właściwie jedynie sugerują) źródła finansowania działań związanych</w:t>
      </w:r>
      <w:r w:rsidR="00C31121">
        <w:rPr>
          <w:rFonts w:ascii="Book Antiqua" w:hAnsi="Book Antiqua"/>
          <w:sz w:val="20"/>
          <w:szCs w:val="20"/>
        </w:rPr>
        <w:t xml:space="preserve"> </w:t>
      </w:r>
      <w:r w:rsidRPr="007B6BEE">
        <w:rPr>
          <w:rFonts w:ascii="Book Antiqua" w:hAnsi="Book Antiqua"/>
          <w:sz w:val="20"/>
          <w:szCs w:val="20"/>
        </w:rPr>
        <w:t xml:space="preserve">z usuwaniem azbestu. </w:t>
      </w:r>
    </w:p>
    <w:p w:rsidR="00306A7A" w:rsidRPr="007B6BEE" w:rsidRDefault="00306A7A" w:rsidP="005713A2">
      <w:pPr>
        <w:ind w:right="142"/>
        <w:jc w:val="both"/>
        <w:rPr>
          <w:rFonts w:ascii="Book Antiqua" w:hAnsi="Book Antiqua"/>
          <w:sz w:val="20"/>
          <w:szCs w:val="20"/>
        </w:rPr>
      </w:pPr>
      <w:r w:rsidRPr="007B6BEE">
        <w:rPr>
          <w:rFonts w:ascii="Book Antiqua" w:hAnsi="Book Antiqua"/>
          <w:sz w:val="20"/>
          <w:szCs w:val="20"/>
        </w:rPr>
        <w:t>W wymienionych programach nie ma mowy</w:t>
      </w:r>
      <w:r w:rsidR="00B00A2E">
        <w:rPr>
          <w:rFonts w:ascii="Book Antiqua" w:hAnsi="Book Antiqua"/>
          <w:sz w:val="20"/>
          <w:szCs w:val="20"/>
        </w:rPr>
        <w:t xml:space="preserve"> </w:t>
      </w:r>
      <w:r w:rsidRPr="007B6BEE">
        <w:rPr>
          <w:rFonts w:ascii="Book Antiqua" w:hAnsi="Book Antiqua"/>
          <w:sz w:val="20"/>
          <w:szCs w:val="20"/>
        </w:rPr>
        <w:t xml:space="preserve">o skierowaniu środków w ramach ich </w:t>
      </w:r>
      <w:r w:rsidR="00E55CCF">
        <w:rPr>
          <w:rFonts w:ascii="Book Antiqua" w:hAnsi="Book Antiqua"/>
          <w:sz w:val="20"/>
          <w:szCs w:val="20"/>
        </w:rPr>
        <w:t>funkcjono</w:t>
      </w:r>
      <w:r w:rsidRPr="007B6BEE">
        <w:rPr>
          <w:rFonts w:ascii="Book Antiqua" w:hAnsi="Book Antiqua"/>
          <w:sz w:val="20"/>
          <w:szCs w:val="20"/>
        </w:rPr>
        <w:t>wania na usuwanie wyrobów/</w:t>
      </w:r>
      <w:r w:rsidR="00E55CCF">
        <w:rPr>
          <w:rFonts w:ascii="Book Antiqua" w:hAnsi="Book Antiqua"/>
          <w:sz w:val="20"/>
          <w:szCs w:val="20"/>
        </w:rPr>
        <w:t xml:space="preserve"> </w:t>
      </w:r>
      <w:r w:rsidRPr="007B6BEE">
        <w:rPr>
          <w:rFonts w:ascii="Book Antiqua" w:hAnsi="Book Antiqua"/>
          <w:sz w:val="20"/>
          <w:szCs w:val="20"/>
        </w:rPr>
        <w:t>odpadów zawierających azbest ani na gospodarkę nimi (wydatki takie jak: np. budowa składowisk, akcje usuwania itp.). Główny,</w:t>
      </w:r>
      <w:r w:rsidR="00B00A2E">
        <w:rPr>
          <w:rFonts w:ascii="Book Antiqua" w:hAnsi="Book Antiqua"/>
          <w:sz w:val="20"/>
          <w:szCs w:val="20"/>
        </w:rPr>
        <w:t xml:space="preserve"> </w:t>
      </w:r>
      <w:r w:rsidRPr="007B6BEE">
        <w:rPr>
          <w:rFonts w:ascii="Book Antiqua" w:hAnsi="Book Antiqua"/>
          <w:sz w:val="20"/>
          <w:szCs w:val="20"/>
        </w:rPr>
        <w:t>a wręcz całkowity ciężar kosztów przeniesiony jest na właścicieli obiektów, na których znajduje się azbest.</w:t>
      </w:r>
    </w:p>
    <w:p w:rsidR="00920611" w:rsidRDefault="00306A7A" w:rsidP="005713A2">
      <w:pPr>
        <w:ind w:right="142"/>
        <w:jc w:val="both"/>
        <w:rPr>
          <w:rFonts w:ascii="Book Antiqua" w:hAnsi="Book Antiqua"/>
          <w:sz w:val="20"/>
          <w:szCs w:val="20"/>
        </w:rPr>
      </w:pPr>
      <w:r w:rsidRPr="007B6BEE">
        <w:rPr>
          <w:rFonts w:ascii="Book Antiqua" w:hAnsi="Book Antiqua"/>
          <w:sz w:val="20"/>
          <w:szCs w:val="20"/>
        </w:rPr>
        <w:t xml:space="preserve">Według zapisów w </w:t>
      </w:r>
      <w:r w:rsidR="00920611">
        <w:rPr>
          <w:rFonts w:ascii="Book Antiqua" w:hAnsi="Book Antiqua"/>
          <w:sz w:val="20"/>
          <w:szCs w:val="20"/>
        </w:rPr>
        <w:t xml:space="preserve">w/w Programach prace związane </w:t>
      </w:r>
      <w:r w:rsidRPr="007B6BEE">
        <w:rPr>
          <w:rFonts w:ascii="Book Antiqua" w:hAnsi="Book Antiqua"/>
          <w:sz w:val="20"/>
          <w:szCs w:val="20"/>
        </w:rPr>
        <w:t xml:space="preserve">z usuwaniem azbestu powinny być finansowane ze środków własnych właścicieli. </w:t>
      </w:r>
    </w:p>
    <w:p w:rsidR="00306A7A" w:rsidRPr="007B6BEE" w:rsidRDefault="00306A7A" w:rsidP="005713A2">
      <w:pPr>
        <w:ind w:right="142"/>
        <w:jc w:val="both"/>
        <w:rPr>
          <w:rFonts w:ascii="Book Antiqua" w:hAnsi="Book Antiqua"/>
          <w:sz w:val="20"/>
          <w:szCs w:val="20"/>
        </w:rPr>
      </w:pPr>
      <w:r w:rsidRPr="007B6BEE">
        <w:rPr>
          <w:rFonts w:ascii="Book Antiqua" w:hAnsi="Book Antiqua"/>
          <w:sz w:val="20"/>
          <w:szCs w:val="20"/>
        </w:rPr>
        <w:t xml:space="preserve">W ramach realizacji </w:t>
      </w:r>
      <w:r w:rsidR="00E73CDB">
        <w:rPr>
          <w:rFonts w:ascii="Book Antiqua" w:hAnsi="Book Antiqua"/>
          <w:sz w:val="20"/>
          <w:szCs w:val="20"/>
        </w:rPr>
        <w:t>POKzA</w:t>
      </w:r>
      <w:r w:rsidRPr="007B6BEE">
        <w:rPr>
          <w:rFonts w:ascii="Book Antiqua" w:hAnsi="Book Antiqua"/>
          <w:sz w:val="20"/>
          <w:szCs w:val="20"/>
        </w:rPr>
        <w:t xml:space="preserve">  przewiduje się jedynie środki budżetowe na działalność szkoleniową i informacyjną przede wszystkim dla pracowników administracji (głównie samorządowej). Część środków skierowana jest na realizację zadań polegających na inwentaryzowaniu zasobów azbestowych </w:t>
      </w:r>
      <w:r w:rsidR="00C31121">
        <w:rPr>
          <w:rFonts w:ascii="Book Antiqua" w:hAnsi="Book Antiqua"/>
          <w:sz w:val="20"/>
          <w:szCs w:val="20"/>
        </w:rPr>
        <w:t xml:space="preserve">                    </w:t>
      </w:r>
      <w:r w:rsidRPr="007B6BEE">
        <w:rPr>
          <w:rFonts w:ascii="Book Antiqua" w:hAnsi="Book Antiqua"/>
          <w:sz w:val="20"/>
          <w:szCs w:val="20"/>
        </w:rPr>
        <w:t>w terenie</w:t>
      </w:r>
      <w:r w:rsidR="00786EC9">
        <w:rPr>
          <w:rFonts w:ascii="Book Antiqua" w:hAnsi="Book Antiqua"/>
          <w:sz w:val="20"/>
          <w:szCs w:val="20"/>
        </w:rPr>
        <w:t xml:space="preserve"> </w:t>
      </w:r>
      <w:r w:rsidRPr="007B6BEE">
        <w:rPr>
          <w:rFonts w:ascii="Book Antiqua" w:hAnsi="Book Antiqua"/>
          <w:sz w:val="20"/>
          <w:szCs w:val="20"/>
        </w:rPr>
        <w:t>i przygotowanie programów ich usuwania, rozdzielanych raz w roku w drodze konkursu organizowanego przez Ministra Gospodarki.</w:t>
      </w:r>
    </w:p>
    <w:p w:rsidR="00920611" w:rsidRDefault="00920611" w:rsidP="00920611">
      <w:pPr>
        <w:ind w:right="142"/>
        <w:jc w:val="center"/>
        <w:rPr>
          <w:rFonts w:ascii="Book Antiqua" w:hAnsi="Book Antiqua"/>
          <w:b/>
          <w:sz w:val="20"/>
          <w:szCs w:val="20"/>
        </w:rPr>
      </w:pPr>
    </w:p>
    <w:p w:rsidR="00920611" w:rsidRPr="00920611" w:rsidRDefault="00920611" w:rsidP="00920611">
      <w:pPr>
        <w:ind w:right="142"/>
        <w:jc w:val="center"/>
        <w:rPr>
          <w:rFonts w:ascii="Book Antiqua" w:hAnsi="Book Antiqua"/>
          <w:b/>
          <w:sz w:val="20"/>
          <w:szCs w:val="20"/>
        </w:rPr>
      </w:pPr>
      <w:r>
        <w:rPr>
          <w:rFonts w:ascii="Book Antiqua" w:hAnsi="Book Antiqua"/>
          <w:b/>
          <w:sz w:val="20"/>
          <w:szCs w:val="20"/>
        </w:rPr>
        <w:t>Należy pamiętać, iż z</w:t>
      </w:r>
      <w:r w:rsidR="00EA44D7">
        <w:rPr>
          <w:rFonts w:ascii="Book Antiqua" w:hAnsi="Book Antiqua"/>
          <w:b/>
          <w:sz w:val="20"/>
          <w:szCs w:val="20"/>
        </w:rPr>
        <w:t xml:space="preserve">godnie z POKzA </w:t>
      </w:r>
      <w:r w:rsidRPr="00920611">
        <w:rPr>
          <w:rFonts w:ascii="Book Antiqua" w:hAnsi="Book Antiqua"/>
          <w:b/>
          <w:sz w:val="20"/>
          <w:szCs w:val="20"/>
        </w:rPr>
        <w:t>cały ciężar sfinansowania usunięcia wyrobów zawierających azbest spoczywa na ich właścicielu</w:t>
      </w:r>
      <w:r w:rsidR="00D42FDF">
        <w:rPr>
          <w:rFonts w:ascii="Book Antiqua" w:hAnsi="Book Antiqua"/>
          <w:b/>
          <w:sz w:val="20"/>
          <w:szCs w:val="20"/>
        </w:rPr>
        <w:t>, użytkowniku wieczystym</w:t>
      </w:r>
      <w:r w:rsidR="00B00A2E">
        <w:rPr>
          <w:rFonts w:ascii="Book Antiqua" w:hAnsi="Book Antiqua"/>
          <w:b/>
          <w:sz w:val="20"/>
          <w:szCs w:val="20"/>
        </w:rPr>
        <w:t xml:space="preserve"> </w:t>
      </w:r>
      <w:r w:rsidR="00D42FDF">
        <w:rPr>
          <w:rFonts w:ascii="Book Antiqua" w:hAnsi="Book Antiqua"/>
          <w:b/>
          <w:sz w:val="20"/>
          <w:szCs w:val="20"/>
        </w:rPr>
        <w:t>lub zarządcy nieruchomości</w:t>
      </w:r>
      <w:r w:rsidRPr="00920611">
        <w:rPr>
          <w:rFonts w:ascii="Book Antiqua" w:hAnsi="Book Antiqua"/>
          <w:b/>
          <w:sz w:val="20"/>
          <w:szCs w:val="20"/>
        </w:rPr>
        <w:t>.</w:t>
      </w:r>
    </w:p>
    <w:p w:rsidR="00920611" w:rsidRDefault="00920611" w:rsidP="00920611">
      <w:pPr>
        <w:ind w:right="142"/>
        <w:jc w:val="both"/>
        <w:rPr>
          <w:rFonts w:ascii="Book Antiqua" w:hAnsi="Book Antiqua"/>
          <w:sz w:val="20"/>
          <w:szCs w:val="20"/>
        </w:rPr>
      </w:pPr>
    </w:p>
    <w:p w:rsidR="00306A7A" w:rsidRPr="007B6BEE" w:rsidRDefault="00306A7A" w:rsidP="00920611">
      <w:pPr>
        <w:ind w:right="142"/>
        <w:jc w:val="both"/>
        <w:rPr>
          <w:rFonts w:ascii="Book Antiqua" w:hAnsi="Book Antiqua"/>
          <w:sz w:val="20"/>
          <w:szCs w:val="20"/>
        </w:rPr>
      </w:pPr>
      <w:r w:rsidRPr="007B6BEE">
        <w:rPr>
          <w:rFonts w:ascii="Book Antiqua" w:hAnsi="Book Antiqua"/>
          <w:sz w:val="20"/>
          <w:szCs w:val="20"/>
        </w:rPr>
        <w:t xml:space="preserve">Poniżej </w:t>
      </w:r>
      <w:r w:rsidR="00920611">
        <w:rPr>
          <w:rFonts w:ascii="Book Antiqua" w:hAnsi="Book Antiqua"/>
          <w:sz w:val="20"/>
          <w:szCs w:val="20"/>
        </w:rPr>
        <w:t xml:space="preserve">jednak </w:t>
      </w:r>
      <w:r w:rsidRPr="007B6BEE">
        <w:rPr>
          <w:rFonts w:ascii="Book Antiqua" w:hAnsi="Book Antiqua"/>
          <w:sz w:val="20"/>
          <w:szCs w:val="20"/>
        </w:rPr>
        <w:t>przedstawiamy kilka wariantów finansowania/wsparcia usuwania wyrobów zawierających azbest:</w:t>
      </w:r>
    </w:p>
    <w:p w:rsidR="00306A7A" w:rsidRPr="007B6BEE" w:rsidRDefault="00306A7A" w:rsidP="000E16D0">
      <w:pPr>
        <w:spacing w:before="240"/>
        <w:ind w:right="142"/>
        <w:jc w:val="both"/>
        <w:rPr>
          <w:rFonts w:ascii="Book Antiqua" w:hAnsi="Book Antiqua"/>
          <w:b/>
          <w:sz w:val="20"/>
          <w:szCs w:val="20"/>
        </w:rPr>
      </w:pPr>
      <w:r w:rsidRPr="007B6BEE">
        <w:rPr>
          <w:rFonts w:ascii="Book Antiqua" w:hAnsi="Book Antiqua"/>
          <w:b/>
          <w:sz w:val="20"/>
          <w:szCs w:val="20"/>
        </w:rPr>
        <w:t>Wariant I</w:t>
      </w:r>
    </w:p>
    <w:p w:rsidR="00306A7A" w:rsidRPr="007B6BEE" w:rsidRDefault="00306A7A" w:rsidP="005713A2">
      <w:pPr>
        <w:ind w:right="142"/>
        <w:jc w:val="both"/>
        <w:rPr>
          <w:rFonts w:ascii="Book Antiqua" w:hAnsi="Book Antiqua"/>
          <w:sz w:val="20"/>
          <w:szCs w:val="20"/>
        </w:rPr>
      </w:pPr>
      <w:r w:rsidRPr="007B6BEE">
        <w:rPr>
          <w:rFonts w:ascii="Book Antiqua" w:hAnsi="Book Antiqua"/>
          <w:sz w:val="20"/>
          <w:szCs w:val="20"/>
        </w:rPr>
        <w:t xml:space="preserve">Jednym z mechanizmów wsparcia dla właścicieli obiektów zawierających wyroby azbestowe jest możliwość </w:t>
      </w:r>
      <w:r w:rsidR="00B10033">
        <w:rPr>
          <w:rFonts w:ascii="Book Antiqua" w:hAnsi="Book Antiqua"/>
          <w:sz w:val="20"/>
          <w:szCs w:val="20"/>
        </w:rPr>
        <w:t xml:space="preserve">ewentualnego </w:t>
      </w:r>
      <w:r w:rsidRPr="007B6BEE">
        <w:rPr>
          <w:rFonts w:ascii="Book Antiqua" w:hAnsi="Book Antiqua"/>
          <w:sz w:val="20"/>
          <w:szCs w:val="20"/>
        </w:rPr>
        <w:t xml:space="preserve">uzyskania dofinansowania ze środków budżetu </w:t>
      </w:r>
      <w:r w:rsidR="00855673">
        <w:rPr>
          <w:rFonts w:ascii="Book Antiqua" w:hAnsi="Book Antiqua"/>
          <w:sz w:val="20"/>
          <w:szCs w:val="20"/>
        </w:rPr>
        <w:t>gminy</w:t>
      </w:r>
      <w:r w:rsidR="00B10033">
        <w:rPr>
          <w:rFonts w:ascii="Book Antiqua" w:hAnsi="Book Antiqua"/>
          <w:sz w:val="20"/>
          <w:szCs w:val="20"/>
        </w:rPr>
        <w:t>.</w:t>
      </w:r>
      <w:r w:rsidRPr="007B6BEE">
        <w:rPr>
          <w:rFonts w:ascii="Book Antiqua" w:hAnsi="Book Antiqua"/>
          <w:sz w:val="20"/>
          <w:szCs w:val="20"/>
        </w:rPr>
        <w:t xml:space="preserve"> Szczegóły określające przede wszystkim</w:t>
      </w:r>
      <w:r w:rsidR="00AF636A" w:rsidRPr="007B6BEE">
        <w:rPr>
          <w:rFonts w:ascii="Book Antiqua" w:hAnsi="Book Antiqua"/>
          <w:sz w:val="20"/>
          <w:szCs w:val="20"/>
        </w:rPr>
        <w:t xml:space="preserve"> zasady, zakres, cel, odbiorców (adresatów)</w:t>
      </w:r>
      <w:r w:rsidRPr="007B6BEE">
        <w:rPr>
          <w:rFonts w:ascii="Book Antiqua" w:hAnsi="Book Antiqua"/>
          <w:sz w:val="20"/>
          <w:szCs w:val="20"/>
        </w:rPr>
        <w:t xml:space="preserve"> pomocy</w:t>
      </w:r>
      <w:r w:rsidR="00EA44D7">
        <w:rPr>
          <w:rFonts w:ascii="Book Antiqua" w:hAnsi="Book Antiqua"/>
          <w:sz w:val="20"/>
          <w:szCs w:val="20"/>
        </w:rPr>
        <w:t xml:space="preserve"> </w:t>
      </w:r>
      <w:r w:rsidRPr="007B6BEE">
        <w:rPr>
          <w:rFonts w:ascii="Book Antiqua" w:hAnsi="Book Antiqua"/>
          <w:sz w:val="20"/>
          <w:szCs w:val="20"/>
        </w:rPr>
        <w:t xml:space="preserve">i  wysokość dofinansowania ze środków budżetu </w:t>
      </w:r>
      <w:r w:rsidR="00855673">
        <w:rPr>
          <w:rFonts w:ascii="Book Antiqua" w:hAnsi="Book Antiqua"/>
          <w:sz w:val="20"/>
          <w:szCs w:val="20"/>
        </w:rPr>
        <w:t>gminy</w:t>
      </w:r>
      <w:r w:rsidRPr="007B6BEE">
        <w:rPr>
          <w:rFonts w:ascii="Book Antiqua" w:hAnsi="Book Antiqua"/>
          <w:sz w:val="20"/>
          <w:szCs w:val="20"/>
        </w:rPr>
        <w:t xml:space="preserve">, </w:t>
      </w:r>
      <w:r w:rsidR="00B10033">
        <w:rPr>
          <w:rFonts w:ascii="Book Antiqua" w:hAnsi="Book Antiqua"/>
          <w:sz w:val="20"/>
          <w:szCs w:val="20"/>
        </w:rPr>
        <w:t>mogą być</w:t>
      </w:r>
      <w:r w:rsidRPr="007B6BEE">
        <w:rPr>
          <w:rFonts w:ascii="Book Antiqua" w:hAnsi="Book Antiqua"/>
          <w:sz w:val="20"/>
          <w:szCs w:val="20"/>
        </w:rPr>
        <w:t xml:space="preserve"> określone </w:t>
      </w:r>
      <w:r w:rsidR="003F3C2C">
        <w:rPr>
          <w:rFonts w:ascii="Book Antiqua" w:hAnsi="Book Antiqua"/>
          <w:sz w:val="20"/>
          <w:szCs w:val="20"/>
        </w:rPr>
        <w:t xml:space="preserve">   </w:t>
      </w:r>
      <w:r w:rsidRPr="007B6BEE">
        <w:rPr>
          <w:rFonts w:ascii="Book Antiqua" w:hAnsi="Book Antiqua"/>
          <w:sz w:val="20"/>
          <w:szCs w:val="20"/>
        </w:rPr>
        <w:t>w odrębnie</w:t>
      </w:r>
      <w:r w:rsidR="00EA44D7">
        <w:rPr>
          <w:rFonts w:ascii="Book Antiqua" w:hAnsi="Book Antiqua"/>
          <w:sz w:val="20"/>
          <w:szCs w:val="20"/>
        </w:rPr>
        <w:t xml:space="preserve"> </w:t>
      </w:r>
      <w:r w:rsidRPr="007B6BEE">
        <w:rPr>
          <w:rFonts w:ascii="Book Antiqua" w:hAnsi="Book Antiqua"/>
          <w:sz w:val="20"/>
          <w:szCs w:val="20"/>
        </w:rPr>
        <w:t xml:space="preserve">uchwalonym dokumencie określającym regulamin zasad udzielania pomocy mieszkańcom </w:t>
      </w:r>
      <w:r w:rsidR="00855673">
        <w:rPr>
          <w:rFonts w:ascii="Book Antiqua" w:hAnsi="Book Antiqua"/>
          <w:sz w:val="20"/>
          <w:szCs w:val="20"/>
        </w:rPr>
        <w:t>gminy</w:t>
      </w:r>
      <w:r w:rsidR="00EA44D7">
        <w:rPr>
          <w:rFonts w:ascii="Book Antiqua" w:hAnsi="Book Antiqua"/>
          <w:sz w:val="20"/>
          <w:szCs w:val="20"/>
        </w:rPr>
        <w:t xml:space="preserve"> </w:t>
      </w:r>
      <w:r w:rsidRPr="007B6BEE">
        <w:rPr>
          <w:rFonts w:ascii="Book Antiqua" w:hAnsi="Book Antiqua"/>
          <w:sz w:val="20"/>
          <w:szCs w:val="20"/>
        </w:rPr>
        <w:t>w zakresie usuwania wyrobów zawierających azbest</w:t>
      </w:r>
      <w:r w:rsidR="00B00A2E">
        <w:rPr>
          <w:rFonts w:ascii="Book Antiqua" w:hAnsi="Book Antiqua"/>
          <w:sz w:val="20"/>
          <w:szCs w:val="20"/>
        </w:rPr>
        <w:t xml:space="preserve"> </w:t>
      </w:r>
      <w:r w:rsidRPr="007B6BEE">
        <w:rPr>
          <w:rFonts w:ascii="Book Antiqua" w:hAnsi="Book Antiqua"/>
          <w:sz w:val="20"/>
          <w:szCs w:val="20"/>
        </w:rPr>
        <w:t xml:space="preserve">z terenu </w:t>
      </w:r>
      <w:r w:rsidR="00855673">
        <w:rPr>
          <w:rFonts w:ascii="Book Antiqua" w:hAnsi="Book Antiqua"/>
          <w:sz w:val="20"/>
          <w:szCs w:val="20"/>
        </w:rPr>
        <w:t>gminy</w:t>
      </w:r>
      <w:r w:rsidR="007241F5">
        <w:rPr>
          <w:rFonts w:ascii="Book Antiqua" w:hAnsi="Book Antiqua"/>
          <w:sz w:val="20"/>
          <w:szCs w:val="20"/>
        </w:rPr>
        <w:t xml:space="preserve"> </w:t>
      </w:r>
      <w:r w:rsidR="006F422C">
        <w:rPr>
          <w:rFonts w:ascii="Book Antiqua" w:hAnsi="Book Antiqua"/>
          <w:sz w:val="20"/>
          <w:szCs w:val="20"/>
        </w:rPr>
        <w:t>Morąg</w:t>
      </w:r>
      <w:r w:rsidRPr="007B6BEE">
        <w:rPr>
          <w:rFonts w:ascii="Book Antiqua" w:hAnsi="Book Antiqua"/>
          <w:sz w:val="20"/>
          <w:szCs w:val="20"/>
        </w:rPr>
        <w:t xml:space="preserve">. </w:t>
      </w:r>
    </w:p>
    <w:p w:rsidR="00306A7A" w:rsidRPr="007B6BEE" w:rsidRDefault="00306A7A" w:rsidP="005713A2">
      <w:pPr>
        <w:spacing w:after="240"/>
        <w:ind w:right="142"/>
        <w:jc w:val="both"/>
        <w:rPr>
          <w:rFonts w:ascii="Book Antiqua" w:hAnsi="Book Antiqua"/>
          <w:sz w:val="20"/>
          <w:szCs w:val="20"/>
        </w:rPr>
      </w:pPr>
      <w:r w:rsidRPr="007B6BEE">
        <w:rPr>
          <w:rFonts w:ascii="Book Antiqua" w:hAnsi="Book Antiqua"/>
          <w:sz w:val="20"/>
          <w:szCs w:val="20"/>
        </w:rPr>
        <w:t xml:space="preserve">Program pomocy </w:t>
      </w:r>
      <w:r w:rsidR="00263277">
        <w:rPr>
          <w:rFonts w:ascii="Book Antiqua" w:hAnsi="Book Antiqua"/>
          <w:sz w:val="20"/>
          <w:szCs w:val="20"/>
        </w:rPr>
        <w:t>można</w:t>
      </w:r>
      <w:r w:rsidRPr="007B6BEE">
        <w:rPr>
          <w:rFonts w:ascii="Book Antiqua" w:hAnsi="Book Antiqua"/>
          <w:sz w:val="20"/>
          <w:szCs w:val="20"/>
        </w:rPr>
        <w:t xml:space="preserve"> podzielić na wsparcie dla osób, które posiadają wyroby azbestowe na dachach (koszty będą obejmować demontaż, pakowanie, transport i unieszkodliwianie) oraz na te, które posiadają zmagazynowane wyrob</w:t>
      </w:r>
      <w:r w:rsidR="00A85C60">
        <w:rPr>
          <w:rFonts w:ascii="Book Antiqua" w:hAnsi="Book Antiqua"/>
          <w:sz w:val="20"/>
          <w:szCs w:val="20"/>
        </w:rPr>
        <w:t xml:space="preserve">y azbestowe (tzw. luzem; niższe </w:t>
      </w:r>
      <w:r w:rsidRPr="007B6BEE">
        <w:rPr>
          <w:rFonts w:ascii="Book Antiqua" w:hAnsi="Book Antiqua"/>
          <w:sz w:val="20"/>
          <w:szCs w:val="20"/>
        </w:rPr>
        <w:t>koszty-bez demontażu).</w:t>
      </w:r>
    </w:p>
    <w:p w:rsidR="00306A7A" w:rsidRPr="007B6BEE" w:rsidRDefault="00306A7A" w:rsidP="00B00A2E">
      <w:pPr>
        <w:ind w:right="142"/>
        <w:jc w:val="both"/>
        <w:rPr>
          <w:rFonts w:ascii="Book Antiqua" w:hAnsi="Book Antiqua"/>
          <w:b/>
          <w:sz w:val="20"/>
          <w:szCs w:val="20"/>
        </w:rPr>
      </w:pPr>
      <w:r w:rsidRPr="007B6BEE">
        <w:rPr>
          <w:rFonts w:ascii="Book Antiqua" w:hAnsi="Book Antiqua"/>
          <w:b/>
          <w:sz w:val="20"/>
          <w:szCs w:val="20"/>
        </w:rPr>
        <w:t xml:space="preserve">Wariant II </w:t>
      </w:r>
      <w:r w:rsidR="000E16D0" w:rsidRPr="007B6BEE">
        <w:rPr>
          <w:rFonts w:ascii="Book Antiqua" w:hAnsi="Book Antiqua"/>
          <w:b/>
          <w:sz w:val="20"/>
          <w:szCs w:val="20"/>
        </w:rPr>
        <w:br/>
      </w:r>
      <w:r w:rsidRPr="007B6BEE">
        <w:rPr>
          <w:rFonts w:ascii="Book Antiqua" w:hAnsi="Book Antiqua"/>
          <w:b/>
          <w:sz w:val="20"/>
          <w:szCs w:val="20"/>
        </w:rPr>
        <w:t>(możliwy do zastosowania zamiennie</w:t>
      </w:r>
      <w:r w:rsidR="00B00A2E">
        <w:rPr>
          <w:rFonts w:ascii="Book Antiqua" w:hAnsi="Book Antiqua"/>
          <w:b/>
          <w:sz w:val="20"/>
          <w:szCs w:val="20"/>
        </w:rPr>
        <w:t xml:space="preserve"> </w:t>
      </w:r>
      <w:r w:rsidRPr="007B6BEE">
        <w:rPr>
          <w:rFonts w:ascii="Book Antiqua" w:hAnsi="Book Antiqua"/>
          <w:b/>
          <w:sz w:val="20"/>
          <w:szCs w:val="20"/>
        </w:rPr>
        <w:t>z wariantem I)</w:t>
      </w:r>
    </w:p>
    <w:p w:rsidR="00306A7A" w:rsidRPr="007B6BEE" w:rsidRDefault="00306A7A" w:rsidP="00B00A2E">
      <w:pPr>
        <w:ind w:right="142"/>
        <w:jc w:val="both"/>
        <w:rPr>
          <w:rFonts w:ascii="Book Antiqua" w:hAnsi="Book Antiqua"/>
          <w:sz w:val="20"/>
          <w:szCs w:val="20"/>
        </w:rPr>
      </w:pPr>
      <w:r w:rsidRPr="007B6BEE">
        <w:rPr>
          <w:rFonts w:ascii="Book Antiqua" w:hAnsi="Book Antiqua"/>
          <w:sz w:val="20"/>
          <w:szCs w:val="20"/>
        </w:rPr>
        <w:t>Wariant ten polega na zorganizowaniu gminnej akcji odbioru odpadów zawierających azbest. Chodzi tu szczególnie o znaczne ilości wyrobów zawierających azbest, które są zmagazynowane na posesjach (płyty azbestowe zakupione</w:t>
      </w:r>
      <w:r w:rsidR="00B00A2E">
        <w:rPr>
          <w:rFonts w:ascii="Book Antiqua" w:hAnsi="Book Antiqua"/>
          <w:sz w:val="20"/>
          <w:szCs w:val="20"/>
        </w:rPr>
        <w:t xml:space="preserve"> </w:t>
      </w:r>
      <w:r w:rsidRPr="007B6BEE">
        <w:rPr>
          <w:rFonts w:ascii="Book Antiqua" w:hAnsi="Book Antiqua"/>
          <w:sz w:val="20"/>
          <w:szCs w:val="20"/>
        </w:rPr>
        <w:t>i nigdy nie zamontowane lub zdemontowane</w:t>
      </w:r>
      <w:r w:rsidR="00B00A2E">
        <w:rPr>
          <w:rFonts w:ascii="Book Antiqua" w:hAnsi="Book Antiqua"/>
          <w:sz w:val="20"/>
          <w:szCs w:val="20"/>
        </w:rPr>
        <w:t xml:space="preserve"> </w:t>
      </w:r>
      <w:r w:rsidRPr="007B6BEE">
        <w:rPr>
          <w:rFonts w:ascii="Book Antiqua" w:hAnsi="Book Antiqua"/>
          <w:sz w:val="20"/>
          <w:szCs w:val="20"/>
        </w:rPr>
        <w:t>i zmagazynowane). W tym celu Gmina</w:t>
      </w:r>
      <w:r w:rsidR="00A85C60">
        <w:rPr>
          <w:rFonts w:ascii="Book Antiqua" w:hAnsi="Book Antiqua"/>
          <w:sz w:val="20"/>
          <w:szCs w:val="20"/>
        </w:rPr>
        <w:t xml:space="preserve"> </w:t>
      </w:r>
      <w:r w:rsidR="006F422C">
        <w:rPr>
          <w:rFonts w:ascii="Book Antiqua" w:hAnsi="Book Antiqua"/>
          <w:sz w:val="20"/>
          <w:szCs w:val="20"/>
        </w:rPr>
        <w:t>Morąg</w:t>
      </w:r>
      <w:r w:rsidR="00AE5FF7">
        <w:rPr>
          <w:rFonts w:ascii="Book Antiqua" w:hAnsi="Book Antiqua"/>
          <w:sz w:val="20"/>
          <w:szCs w:val="20"/>
        </w:rPr>
        <w:t xml:space="preserve"> </w:t>
      </w:r>
      <w:r w:rsidRPr="007B6BEE">
        <w:rPr>
          <w:rFonts w:ascii="Book Antiqua" w:hAnsi="Book Antiqua"/>
          <w:sz w:val="20"/>
          <w:szCs w:val="20"/>
        </w:rPr>
        <w:t xml:space="preserve">jest zobowiązana do </w:t>
      </w:r>
      <w:r w:rsidR="0049046A">
        <w:rPr>
          <w:rFonts w:ascii="Book Antiqua" w:hAnsi="Book Antiqua"/>
          <w:sz w:val="20"/>
          <w:szCs w:val="20"/>
        </w:rPr>
        <w:t xml:space="preserve">wyłonienia wykonawcy zgodnie z </w:t>
      </w:r>
      <w:r w:rsidR="00D42FDF">
        <w:rPr>
          <w:rFonts w:ascii="Book Antiqua" w:hAnsi="Book Antiqua"/>
          <w:sz w:val="20"/>
          <w:szCs w:val="20"/>
        </w:rPr>
        <w:t>u</w:t>
      </w:r>
      <w:r w:rsidR="00E73CDB">
        <w:rPr>
          <w:rFonts w:ascii="Book Antiqua" w:hAnsi="Book Antiqua"/>
          <w:sz w:val="20"/>
          <w:szCs w:val="20"/>
        </w:rPr>
        <w:t xml:space="preserve">stawą </w:t>
      </w:r>
      <w:r w:rsidR="00D42FDF">
        <w:rPr>
          <w:rFonts w:ascii="Book Antiqua" w:hAnsi="Book Antiqua"/>
          <w:sz w:val="20"/>
          <w:szCs w:val="20"/>
        </w:rPr>
        <w:t xml:space="preserve">z dnia 29 stycznia 2004 r. </w:t>
      </w:r>
      <w:r w:rsidR="00E73CDB">
        <w:rPr>
          <w:rFonts w:ascii="Book Antiqua" w:hAnsi="Book Antiqua"/>
          <w:sz w:val="20"/>
          <w:szCs w:val="20"/>
        </w:rPr>
        <w:t>Prawo</w:t>
      </w:r>
      <w:r w:rsidR="0049046A">
        <w:rPr>
          <w:rFonts w:ascii="Book Antiqua" w:hAnsi="Book Antiqua"/>
          <w:sz w:val="20"/>
          <w:szCs w:val="20"/>
        </w:rPr>
        <w:t xml:space="preserve"> Zamówień Publicznych</w:t>
      </w:r>
      <w:r w:rsidR="00D42FDF">
        <w:rPr>
          <w:rFonts w:ascii="Book Antiqua" w:hAnsi="Book Antiqua"/>
          <w:sz w:val="20"/>
          <w:szCs w:val="20"/>
        </w:rPr>
        <w:t xml:space="preserve"> (Dz.</w:t>
      </w:r>
      <w:r w:rsidR="00C31121">
        <w:rPr>
          <w:rFonts w:ascii="Book Antiqua" w:hAnsi="Book Antiqua"/>
          <w:sz w:val="20"/>
          <w:szCs w:val="20"/>
        </w:rPr>
        <w:t xml:space="preserve"> </w:t>
      </w:r>
      <w:r w:rsidR="00D42FDF">
        <w:rPr>
          <w:rFonts w:ascii="Book Antiqua" w:hAnsi="Book Antiqua"/>
          <w:sz w:val="20"/>
          <w:szCs w:val="20"/>
        </w:rPr>
        <w:t xml:space="preserve">U. z </w:t>
      </w:r>
      <w:r w:rsidR="001C5C45">
        <w:rPr>
          <w:rFonts w:ascii="Book Antiqua" w:hAnsi="Book Antiqua"/>
          <w:sz w:val="20"/>
          <w:szCs w:val="20"/>
        </w:rPr>
        <w:t>2020 r. poz. 288</w:t>
      </w:r>
      <w:r w:rsidR="00D42FDF">
        <w:rPr>
          <w:rFonts w:ascii="Book Antiqua" w:hAnsi="Book Antiqua"/>
          <w:sz w:val="20"/>
          <w:szCs w:val="20"/>
        </w:rPr>
        <w:t>)</w:t>
      </w:r>
      <w:r w:rsidR="0049046A">
        <w:rPr>
          <w:rFonts w:ascii="Book Antiqua" w:hAnsi="Book Antiqua"/>
          <w:sz w:val="20"/>
          <w:szCs w:val="20"/>
        </w:rPr>
        <w:t xml:space="preserve"> (PZP), Wykonawca ten musi realizować </w:t>
      </w:r>
      <w:r w:rsidRPr="007B6BEE">
        <w:rPr>
          <w:rFonts w:ascii="Book Antiqua" w:hAnsi="Book Antiqua"/>
          <w:sz w:val="20"/>
          <w:szCs w:val="20"/>
        </w:rPr>
        <w:t>zadania polegające na odbi</w:t>
      </w:r>
      <w:r w:rsidR="00BF03A8" w:rsidRPr="007B6BEE">
        <w:rPr>
          <w:rFonts w:ascii="Book Antiqua" w:hAnsi="Book Antiqua"/>
          <w:sz w:val="20"/>
          <w:szCs w:val="20"/>
        </w:rPr>
        <w:t>orze wyrobów</w:t>
      </w:r>
      <w:r w:rsidR="0049046A">
        <w:rPr>
          <w:rFonts w:ascii="Book Antiqua" w:hAnsi="Book Antiqua"/>
          <w:sz w:val="20"/>
          <w:szCs w:val="20"/>
        </w:rPr>
        <w:t xml:space="preserve"> azbestowych</w:t>
      </w:r>
      <w:r w:rsidR="00BF03A8" w:rsidRPr="007B6BEE">
        <w:rPr>
          <w:rFonts w:ascii="Book Antiqua" w:hAnsi="Book Antiqua"/>
          <w:sz w:val="20"/>
          <w:szCs w:val="20"/>
        </w:rPr>
        <w:t xml:space="preserve">. </w:t>
      </w:r>
    </w:p>
    <w:p w:rsidR="00306A7A" w:rsidRPr="007B6BEE" w:rsidRDefault="00306A7A" w:rsidP="005713A2">
      <w:pPr>
        <w:spacing w:after="240"/>
        <w:ind w:right="142"/>
        <w:jc w:val="both"/>
        <w:rPr>
          <w:rFonts w:ascii="Book Antiqua" w:hAnsi="Book Antiqua"/>
          <w:sz w:val="20"/>
          <w:szCs w:val="20"/>
        </w:rPr>
      </w:pPr>
      <w:r w:rsidRPr="007B6BEE">
        <w:rPr>
          <w:rFonts w:ascii="Book Antiqua" w:hAnsi="Book Antiqua"/>
          <w:sz w:val="20"/>
          <w:szCs w:val="20"/>
        </w:rPr>
        <w:t xml:space="preserve">Do tego typu działań </w:t>
      </w:r>
      <w:r w:rsidR="00AA6363">
        <w:rPr>
          <w:rFonts w:ascii="Book Antiqua" w:hAnsi="Book Antiqua"/>
          <w:sz w:val="20"/>
          <w:szCs w:val="20"/>
        </w:rPr>
        <w:t xml:space="preserve">Urząd </w:t>
      </w:r>
      <w:r w:rsidR="0089433A">
        <w:rPr>
          <w:rFonts w:ascii="Book Antiqua" w:hAnsi="Book Antiqua"/>
          <w:sz w:val="20"/>
          <w:szCs w:val="20"/>
        </w:rPr>
        <w:t>Gminy</w:t>
      </w:r>
      <w:r w:rsidR="00B00A2E">
        <w:rPr>
          <w:rFonts w:ascii="Book Antiqua" w:hAnsi="Book Antiqua"/>
          <w:sz w:val="20"/>
          <w:szCs w:val="20"/>
        </w:rPr>
        <w:t xml:space="preserve"> </w:t>
      </w:r>
      <w:r w:rsidR="006F422C">
        <w:rPr>
          <w:rFonts w:ascii="Book Antiqua" w:hAnsi="Book Antiqua"/>
          <w:sz w:val="20"/>
          <w:szCs w:val="20"/>
        </w:rPr>
        <w:t>Morąg</w:t>
      </w:r>
      <w:r w:rsidR="00C31121">
        <w:rPr>
          <w:rFonts w:ascii="Book Antiqua" w:hAnsi="Book Antiqua"/>
          <w:sz w:val="20"/>
          <w:szCs w:val="20"/>
        </w:rPr>
        <w:t xml:space="preserve"> </w:t>
      </w:r>
      <w:r w:rsidRPr="007B6BEE">
        <w:rPr>
          <w:rFonts w:ascii="Book Antiqua" w:hAnsi="Book Antiqua"/>
          <w:sz w:val="20"/>
          <w:szCs w:val="20"/>
        </w:rPr>
        <w:t>musi się przygotować i np. określić na początku roku kalendarzowego ilość wyrobów azbestowych przewidzianych do usunięcia, zorganizować akcję odbioru zdemontowanych odpadów</w:t>
      </w:r>
      <w:r w:rsidR="0028769F">
        <w:rPr>
          <w:rFonts w:ascii="Book Antiqua" w:hAnsi="Book Antiqua"/>
          <w:sz w:val="20"/>
          <w:szCs w:val="20"/>
        </w:rPr>
        <w:t xml:space="preserve"> </w:t>
      </w:r>
      <w:r w:rsidRPr="007B6BEE">
        <w:rPr>
          <w:rFonts w:ascii="Book Antiqua" w:hAnsi="Book Antiqua"/>
          <w:sz w:val="20"/>
          <w:szCs w:val="20"/>
        </w:rPr>
        <w:t>i kontrolować cały proces.</w:t>
      </w:r>
    </w:p>
    <w:p w:rsidR="00306A7A" w:rsidRPr="007B6BEE" w:rsidRDefault="00306A7A" w:rsidP="000E16D0">
      <w:pPr>
        <w:ind w:right="142"/>
        <w:jc w:val="both"/>
        <w:rPr>
          <w:rFonts w:ascii="Book Antiqua" w:hAnsi="Book Antiqua"/>
          <w:b/>
          <w:sz w:val="20"/>
          <w:szCs w:val="20"/>
        </w:rPr>
      </w:pPr>
      <w:r w:rsidRPr="007B6BEE">
        <w:rPr>
          <w:rFonts w:ascii="Book Antiqua" w:hAnsi="Book Antiqua"/>
          <w:b/>
          <w:sz w:val="20"/>
          <w:szCs w:val="20"/>
        </w:rPr>
        <w:t xml:space="preserve">Wariant III </w:t>
      </w:r>
      <w:r w:rsidR="000E16D0" w:rsidRPr="007B6BEE">
        <w:rPr>
          <w:rFonts w:ascii="Book Antiqua" w:hAnsi="Book Antiqua"/>
          <w:b/>
          <w:sz w:val="20"/>
          <w:szCs w:val="20"/>
        </w:rPr>
        <w:br/>
      </w:r>
      <w:r w:rsidRPr="007B6BEE">
        <w:rPr>
          <w:rFonts w:ascii="Book Antiqua" w:hAnsi="Book Antiqua"/>
          <w:b/>
          <w:sz w:val="20"/>
          <w:szCs w:val="20"/>
        </w:rPr>
        <w:t>(możliwy do zastosowania z wariantem I)</w:t>
      </w:r>
    </w:p>
    <w:p w:rsidR="00B65B73" w:rsidRPr="00B65B73" w:rsidRDefault="00B65B73" w:rsidP="00B65B73">
      <w:pPr>
        <w:ind w:right="142"/>
        <w:jc w:val="both"/>
        <w:rPr>
          <w:rFonts w:ascii="Book Antiqua" w:hAnsi="Book Antiqua"/>
          <w:sz w:val="20"/>
          <w:szCs w:val="20"/>
        </w:rPr>
      </w:pPr>
      <w:r w:rsidRPr="00B65B73">
        <w:rPr>
          <w:rFonts w:ascii="Book Antiqua" w:hAnsi="Book Antiqua"/>
          <w:sz w:val="20"/>
          <w:szCs w:val="20"/>
        </w:rPr>
        <w:t xml:space="preserve">Gmina </w:t>
      </w:r>
      <w:r w:rsidR="006F422C">
        <w:rPr>
          <w:rFonts w:ascii="Book Antiqua" w:hAnsi="Book Antiqua"/>
          <w:sz w:val="20"/>
          <w:szCs w:val="20"/>
        </w:rPr>
        <w:t>Morąg</w:t>
      </w:r>
      <w:r w:rsidRPr="00B65B73">
        <w:rPr>
          <w:rFonts w:ascii="Book Antiqua" w:hAnsi="Book Antiqua"/>
          <w:sz w:val="20"/>
          <w:szCs w:val="20"/>
        </w:rPr>
        <w:t>, na podstawie PROGRAMU, może ubiegać się o dofinansowanie ze środków Wojewódzkiego Funduszu Ochrony Środowiska i Gospodarki Wodnej (WFOŚiGW). O udzielenie dotacji mogą się ubiegać jednostki samorządu terytorialnego, które przeprowadziły inwentaryzację wyrobów zawierających azbest oraz posiadają przyjęty uchwałą rady JST program usuwania azbestu i wyrobów zawierających azbest.</w:t>
      </w:r>
    </w:p>
    <w:p w:rsidR="00B65B73" w:rsidRPr="00B65B73" w:rsidRDefault="00B65B73" w:rsidP="00B65B73">
      <w:pPr>
        <w:ind w:right="142"/>
        <w:jc w:val="both"/>
        <w:rPr>
          <w:rFonts w:ascii="Book Antiqua" w:hAnsi="Book Antiqua"/>
          <w:bCs/>
          <w:sz w:val="20"/>
          <w:szCs w:val="20"/>
        </w:rPr>
      </w:pPr>
      <w:r w:rsidRPr="00B65B73">
        <w:rPr>
          <w:rFonts w:ascii="Book Antiqua" w:hAnsi="Book Antiqua"/>
          <w:sz w:val="20"/>
          <w:szCs w:val="20"/>
        </w:rPr>
        <w:lastRenderedPageBreak/>
        <w:t>Regulamin i szczegółowe zasady związane z pozyskiwaniem dotacji określane są każdorazowo na dany rok kalendarzowy.</w:t>
      </w:r>
    </w:p>
    <w:p w:rsidR="00B65B73" w:rsidRPr="00B65B73" w:rsidRDefault="00B65B73" w:rsidP="00B65B73">
      <w:pPr>
        <w:ind w:right="142"/>
        <w:jc w:val="both"/>
        <w:rPr>
          <w:rFonts w:ascii="Book Antiqua" w:hAnsi="Book Antiqua"/>
          <w:sz w:val="20"/>
          <w:szCs w:val="20"/>
        </w:rPr>
      </w:pPr>
      <w:r w:rsidRPr="00B65B73">
        <w:rPr>
          <w:rFonts w:ascii="Book Antiqua" w:hAnsi="Book Antiqua"/>
          <w:sz w:val="20"/>
          <w:szCs w:val="20"/>
        </w:rPr>
        <w:t>Do dofinansowania mogą być zgłaszane zadania z zakresu demontażu, zbierania, transportu oraz unieszkodliwiania odpadów zawierających azbest, zgodne z programami usuwania azbestu i wyrobów zawierających azbest.</w:t>
      </w:r>
    </w:p>
    <w:p w:rsidR="00B65B73" w:rsidRPr="00B65B73" w:rsidRDefault="00B65B73" w:rsidP="00B65B73">
      <w:pPr>
        <w:ind w:right="142"/>
        <w:jc w:val="both"/>
        <w:rPr>
          <w:rFonts w:ascii="Book Antiqua" w:hAnsi="Book Antiqua"/>
          <w:sz w:val="20"/>
          <w:szCs w:val="20"/>
        </w:rPr>
      </w:pPr>
      <w:r w:rsidRPr="00B65B73">
        <w:rPr>
          <w:rFonts w:ascii="Book Antiqua" w:hAnsi="Book Antiqua"/>
          <w:sz w:val="20"/>
          <w:szCs w:val="20"/>
        </w:rPr>
        <w:t xml:space="preserve">Wnioskodawca ubiegający się o dofinansowanie zobowiązany jest dokonać wyboru wykonawcy zadania zgodnie z ustawą Prawo zamówień publicznych. Firmy dokonujące usunięcia i unieszkodliwienia azbestu winny posiadać, wymagane przepisami prawa, zezwolenia lub decyzje na wytwarzanie i gospodarowanie odpadami zawierającymi azbest. </w:t>
      </w:r>
    </w:p>
    <w:p w:rsidR="00B65B73" w:rsidRPr="00B65B73" w:rsidRDefault="00B65B73" w:rsidP="00B65B73">
      <w:pPr>
        <w:ind w:right="142"/>
        <w:jc w:val="both"/>
        <w:rPr>
          <w:rFonts w:ascii="Book Antiqua" w:hAnsi="Book Antiqua"/>
          <w:sz w:val="20"/>
          <w:szCs w:val="20"/>
        </w:rPr>
      </w:pPr>
      <w:r w:rsidRPr="00B65B73">
        <w:rPr>
          <w:rFonts w:ascii="Book Antiqua" w:hAnsi="Book Antiqua"/>
          <w:sz w:val="20"/>
          <w:szCs w:val="20"/>
        </w:rPr>
        <w:t>Za koszty kwalifikowane zadania uznaje się koszty związane z jego realizacją, służące uzyskaniu efektu rzeczowego i ekologicznego tj. dotyczące usunięcia wyrobów zawierających azbest, przeznaczone na ich: demontaż, zbieranie, załadunek oraz przygotowanie do transportu i transport, a także przekazanie wyrobów zawierających azbest do unieszkodliwienia metodami dopuszczalnymi do stosowania w Polsce. W kosztach całkowitych zadania nie uznaje się kosztów wykonania nowego pokrycia dachowego oraz kosztów związanych z demontażem starej konstrukcji dachu.</w:t>
      </w:r>
    </w:p>
    <w:p w:rsidR="00306A7A" w:rsidRPr="007B6BEE" w:rsidRDefault="00306A7A" w:rsidP="00721ACC">
      <w:pPr>
        <w:pStyle w:val="Nagwek1"/>
        <w:numPr>
          <w:ilvl w:val="0"/>
          <w:numId w:val="9"/>
        </w:numPr>
        <w:tabs>
          <w:tab w:val="clear" w:pos="720"/>
        </w:tabs>
        <w:spacing w:after="240"/>
        <w:ind w:left="426" w:right="142"/>
        <w:rPr>
          <w:rFonts w:ascii="Book Antiqua" w:hAnsi="Book Antiqua"/>
          <w:caps/>
          <w:sz w:val="20"/>
          <w:szCs w:val="20"/>
        </w:rPr>
      </w:pPr>
      <w:bookmarkStart w:id="39" w:name="__RefHeading__34_431014361"/>
      <w:bookmarkStart w:id="40" w:name="_Toc384683934"/>
      <w:bookmarkEnd w:id="39"/>
      <w:r w:rsidRPr="007B6BEE">
        <w:rPr>
          <w:rFonts w:ascii="Book Antiqua" w:hAnsi="Book Antiqua"/>
          <w:caps/>
          <w:sz w:val="20"/>
          <w:szCs w:val="20"/>
        </w:rPr>
        <w:t xml:space="preserve">Inwentaryzacja wyrobów zawierających azbest na terenie </w:t>
      </w:r>
      <w:r w:rsidR="00855673">
        <w:rPr>
          <w:rFonts w:ascii="Book Antiqua" w:hAnsi="Book Antiqua"/>
          <w:caps/>
          <w:sz w:val="20"/>
          <w:szCs w:val="20"/>
        </w:rPr>
        <w:t>Gminy</w:t>
      </w:r>
      <w:r w:rsidR="007241F5">
        <w:rPr>
          <w:rFonts w:ascii="Book Antiqua" w:hAnsi="Book Antiqua"/>
          <w:caps/>
          <w:sz w:val="20"/>
          <w:szCs w:val="20"/>
        </w:rPr>
        <w:t xml:space="preserve"> </w:t>
      </w:r>
      <w:r w:rsidR="006F422C">
        <w:rPr>
          <w:rFonts w:ascii="Book Antiqua" w:hAnsi="Book Antiqua"/>
          <w:caps/>
          <w:sz w:val="20"/>
          <w:szCs w:val="20"/>
        </w:rPr>
        <w:t>Morąg</w:t>
      </w:r>
      <w:bookmarkEnd w:id="40"/>
    </w:p>
    <w:p w:rsidR="00E412D0" w:rsidRDefault="00E412D0" w:rsidP="00E412D0">
      <w:pPr>
        <w:jc w:val="both"/>
        <w:rPr>
          <w:rFonts w:ascii="Book Antiqua" w:hAnsi="Book Antiqua"/>
          <w:sz w:val="20"/>
          <w:szCs w:val="20"/>
        </w:rPr>
      </w:pPr>
    </w:p>
    <w:p w:rsidR="001C5C45" w:rsidRPr="007B6BEE" w:rsidRDefault="001C5C45" w:rsidP="001C5C45">
      <w:pPr>
        <w:ind w:right="142"/>
        <w:jc w:val="both"/>
        <w:rPr>
          <w:rFonts w:ascii="Book Antiqua" w:hAnsi="Book Antiqua" w:cs="Arial"/>
          <w:sz w:val="20"/>
          <w:szCs w:val="20"/>
        </w:rPr>
      </w:pPr>
      <w:r w:rsidRPr="007B6BEE">
        <w:rPr>
          <w:rFonts w:ascii="Book Antiqua" w:hAnsi="Book Antiqua" w:cs="Arial"/>
          <w:sz w:val="20"/>
          <w:szCs w:val="20"/>
        </w:rPr>
        <w:t xml:space="preserve">Rozdział omawia inwentaryzację wyrobów zawierających azbest na terenie </w:t>
      </w:r>
      <w:r>
        <w:rPr>
          <w:rFonts w:ascii="Book Antiqua" w:hAnsi="Book Antiqua" w:cs="Arial"/>
          <w:sz w:val="20"/>
          <w:szCs w:val="20"/>
        </w:rPr>
        <w:t>Gminy Morąg przeprowadzoną w lipcu 2011</w:t>
      </w:r>
      <w:r w:rsidRPr="007B6BEE">
        <w:rPr>
          <w:rFonts w:ascii="Book Antiqua" w:hAnsi="Book Antiqua" w:cs="Arial"/>
          <w:sz w:val="20"/>
          <w:szCs w:val="20"/>
        </w:rPr>
        <w:t xml:space="preserve"> r</w:t>
      </w:r>
      <w:r>
        <w:rPr>
          <w:rFonts w:ascii="Book Antiqua" w:hAnsi="Book Antiqua" w:cs="Arial"/>
          <w:sz w:val="20"/>
          <w:szCs w:val="20"/>
        </w:rPr>
        <w:t>. W niniejszym dokumencie uwzględniono unieszkodliwione w latach 2012 – 2019 odpady azbestowe. W związku z powyższym dane liczbowe dotyczące ilości azbestu w Gminie Morąg przedstawiają stan na koniec roku 2019.</w:t>
      </w:r>
    </w:p>
    <w:p w:rsidR="001C5C45" w:rsidRDefault="001C5C45" w:rsidP="001C5C45">
      <w:pPr>
        <w:ind w:right="142"/>
        <w:jc w:val="both"/>
        <w:rPr>
          <w:rFonts w:ascii="Book Antiqua" w:hAnsi="Book Antiqua" w:cs="Arial"/>
          <w:sz w:val="20"/>
          <w:szCs w:val="20"/>
        </w:rPr>
      </w:pPr>
      <w:r w:rsidRPr="007B6BEE">
        <w:rPr>
          <w:rFonts w:ascii="Book Antiqua" w:hAnsi="Book Antiqua" w:cs="Arial"/>
          <w:sz w:val="20"/>
          <w:szCs w:val="20"/>
        </w:rPr>
        <w:t xml:space="preserve">Inwentaryzacja jako spis z natury została zrealizowana według wymogów nałożonych przez ustawę o zakazie stosowania wyrobów zawierających azbest oraz rozporządzenia branżowe. </w:t>
      </w:r>
    </w:p>
    <w:p w:rsidR="001C5C45" w:rsidRPr="007B6BEE" w:rsidRDefault="001C5C45" w:rsidP="001C5C45">
      <w:pPr>
        <w:ind w:right="142"/>
        <w:jc w:val="both"/>
        <w:rPr>
          <w:rFonts w:ascii="Book Antiqua" w:hAnsi="Book Antiqua" w:cs="Arial"/>
          <w:sz w:val="20"/>
          <w:szCs w:val="20"/>
        </w:rPr>
      </w:pPr>
      <w:r w:rsidRPr="007B6BEE">
        <w:rPr>
          <w:rFonts w:ascii="Book Antiqua" w:hAnsi="Book Antiqua" w:cs="Arial"/>
          <w:sz w:val="20"/>
          <w:szCs w:val="20"/>
        </w:rPr>
        <w:t>Podczas inwentaryzacji dokonano oceny stopnia pilności usuwania wyrobów zawierających azbest.</w:t>
      </w:r>
    </w:p>
    <w:p w:rsidR="001C5C45" w:rsidRDefault="001C5C45" w:rsidP="001C5C45">
      <w:pPr>
        <w:ind w:right="142"/>
        <w:jc w:val="both"/>
        <w:rPr>
          <w:rFonts w:ascii="Book Antiqua" w:hAnsi="Book Antiqua" w:cs="Arial"/>
          <w:sz w:val="20"/>
          <w:szCs w:val="20"/>
        </w:rPr>
      </w:pPr>
    </w:p>
    <w:p w:rsidR="001C5C45" w:rsidRDefault="001C5C45" w:rsidP="001C5C45">
      <w:pPr>
        <w:ind w:right="142"/>
        <w:jc w:val="both"/>
        <w:rPr>
          <w:rFonts w:ascii="Book Antiqua" w:hAnsi="Book Antiqua" w:cs="Arial"/>
          <w:b/>
          <w:sz w:val="20"/>
          <w:szCs w:val="20"/>
        </w:rPr>
      </w:pPr>
      <w:r>
        <w:rPr>
          <w:rFonts w:ascii="Book Antiqua" w:hAnsi="Book Antiqua" w:cs="Arial"/>
          <w:sz w:val="20"/>
          <w:szCs w:val="20"/>
        </w:rPr>
        <w:t xml:space="preserve">Całkowita ilość wyrobów/odpadów zawierających azbest znajdująca się na terenie gminy to </w:t>
      </w:r>
      <w:r w:rsidR="00673A04" w:rsidRPr="00673A04">
        <w:rPr>
          <w:rFonts w:ascii="Czcionka tekstu podstawowego" w:hAnsi="Czcionka tekstu podstawowego" w:cs="Arial"/>
          <w:b/>
          <w:bCs/>
          <w:color w:val="000000"/>
          <w:sz w:val="22"/>
          <w:szCs w:val="22"/>
          <w:lang w:eastAsia="pl-PL"/>
        </w:rPr>
        <w:t xml:space="preserve">142824 </w:t>
      </w:r>
      <w:r w:rsidRPr="00673A04">
        <w:rPr>
          <w:rFonts w:ascii="Book Antiqua" w:hAnsi="Book Antiqua" w:cs="Arial"/>
          <w:b/>
          <w:sz w:val="20"/>
          <w:szCs w:val="20"/>
        </w:rPr>
        <w:t>m</w:t>
      </w:r>
      <w:r w:rsidRPr="00673A04">
        <w:rPr>
          <w:rFonts w:ascii="Book Antiqua" w:hAnsi="Book Antiqua" w:cs="Arial"/>
          <w:b/>
          <w:sz w:val="20"/>
          <w:szCs w:val="20"/>
          <w:vertAlign w:val="superscript"/>
        </w:rPr>
        <w:t xml:space="preserve">2 </w:t>
      </w:r>
      <w:r w:rsidR="00673A04" w:rsidRPr="00673A04">
        <w:rPr>
          <w:rFonts w:ascii="Book Antiqua" w:hAnsi="Book Antiqua" w:cs="Arial"/>
          <w:b/>
          <w:sz w:val="20"/>
          <w:szCs w:val="20"/>
          <w:vertAlign w:val="superscript"/>
        </w:rPr>
        <w:t xml:space="preserve"> </w:t>
      </w:r>
      <w:r w:rsidR="00673A04" w:rsidRPr="00673A04">
        <w:rPr>
          <w:rFonts w:ascii="Book Antiqua" w:hAnsi="Book Antiqua" w:cs="Arial"/>
          <w:b/>
          <w:sz w:val="20"/>
          <w:szCs w:val="20"/>
          <w:vertAlign w:val="superscript"/>
        </w:rPr>
        <w:br/>
      </w:r>
      <w:r w:rsidRPr="00673A04">
        <w:rPr>
          <w:rFonts w:ascii="Book Antiqua" w:hAnsi="Book Antiqua" w:cs="Arial"/>
          <w:b/>
          <w:sz w:val="20"/>
          <w:szCs w:val="20"/>
        </w:rPr>
        <w:t>(</w:t>
      </w:r>
      <w:r w:rsidR="00673A04" w:rsidRPr="00673A04">
        <w:rPr>
          <w:rFonts w:ascii="Book Antiqua" w:hAnsi="Book Antiqua" w:cs="Arial"/>
          <w:b/>
          <w:sz w:val="20"/>
          <w:szCs w:val="20"/>
        </w:rPr>
        <w:t>2 142</w:t>
      </w:r>
      <w:r w:rsidRPr="00673A04">
        <w:rPr>
          <w:rFonts w:ascii="Book Antiqua" w:hAnsi="Book Antiqua" w:cs="Arial"/>
          <w:b/>
          <w:sz w:val="20"/>
          <w:szCs w:val="20"/>
        </w:rPr>
        <w:t xml:space="preserve"> Mg).</w:t>
      </w:r>
      <w:r>
        <w:rPr>
          <w:rFonts w:ascii="Book Antiqua" w:hAnsi="Book Antiqua" w:cs="Arial"/>
          <w:b/>
          <w:sz w:val="20"/>
          <w:szCs w:val="20"/>
        </w:rPr>
        <w:t xml:space="preserve"> </w:t>
      </w:r>
    </w:p>
    <w:p w:rsidR="001C5C45" w:rsidRDefault="001C5C45" w:rsidP="001C5C45">
      <w:pPr>
        <w:ind w:right="142"/>
        <w:jc w:val="both"/>
        <w:rPr>
          <w:rFonts w:ascii="Book Antiqua" w:hAnsi="Book Antiqua" w:cs="Arial"/>
          <w:sz w:val="20"/>
          <w:szCs w:val="20"/>
        </w:rPr>
      </w:pPr>
      <w:r w:rsidRPr="003F3C2C">
        <w:rPr>
          <w:rFonts w:ascii="Book Antiqua" w:hAnsi="Book Antiqua" w:cs="Arial"/>
          <w:sz w:val="20"/>
          <w:szCs w:val="20"/>
        </w:rPr>
        <w:t>Do obliczenia masy wyrobów azbestowych zastosowano przelicznik 1 m</w:t>
      </w:r>
      <w:r w:rsidRPr="003F3C2C">
        <w:rPr>
          <w:rFonts w:ascii="Book Antiqua" w:hAnsi="Book Antiqua" w:cs="Arial"/>
          <w:sz w:val="20"/>
          <w:szCs w:val="20"/>
          <w:vertAlign w:val="superscript"/>
        </w:rPr>
        <w:t>2</w:t>
      </w:r>
      <w:r w:rsidRPr="003F3C2C">
        <w:rPr>
          <w:rFonts w:ascii="Book Antiqua" w:hAnsi="Book Antiqua" w:cs="Arial"/>
          <w:sz w:val="20"/>
          <w:szCs w:val="20"/>
        </w:rPr>
        <w:t xml:space="preserve"> płyty eternitowej waży 15 kg).</w:t>
      </w:r>
    </w:p>
    <w:p w:rsidR="001C5C45" w:rsidRDefault="001C5C45" w:rsidP="001C5C45">
      <w:pPr>
        <w:ind w:right="142"/>
        <w:jc w:val="both"/>
        <w:rPr>
          <w:rFonts w:ascii="Book Antiqua" w:hAnsi="Book Antiqua" w:cs="Arial"/>
          <w:sz w:val="20"/>
          <w:szCs w:val="20"/>
        </w:rPr>
      </w:pPr>
    </w:p>
    <w:p w:rsidR="001C5C45" w:rsidRDefault="001C5C45" w:rsidP="001C5C45">
      <w:pPr>
        <w:ind w:right="142"/>
        <w:jc w:val="both"/>
        <w:rPr>
          <w:rFonts w:ascii="Book Antiqua" w:hAnsi="Book Antiqua" w:cs="Arial"/>
          <w:sz w:val="20"/>
          <w:szCs w:val="20"/>
        </w:rPr>
      </w:pPr>
      <w:r>
        <w:rPr>
          <w:rFonts w:ascii="Book Antiqua" w:hAnsi="Book Antiqua" w:cs="Arial"/>
          <w:sz w:val="20"/>
          <w:szCs w:val="20"/>
        </w:rPr>
        <w:t xml:space="preserve">Przeprowadzona w 2011 r. inwentaryzacja, ukazując problem jakim jest duża ilość wyrobów azbestowych znajdujących się na terenie gminy, spowodowała, że latach 2012 – 2019 roku gmina prowadziła działania mające na celu sukcesywne unieszkodliwianie wyrobów azbestowych. </w:t>
      </w:r>
    </w:p>
    <w:p w:rsidR="001C5C45" w:rsidRPr="00172A1E" w:rsidRDefault="001C5C45" w:rsidP="001C5C45">
      <w:pPr>
        <w:ind w:right="142"/>
        <w:jc w:val="both"/>
        <w:rPr>
          <w:rFonts w:ascii="Book Antiqua" w:hAnsi="Book Antiqua" w:cs="Arial"/>
          <w:sz w:val="20"/>
          <w:szCs w:val="20"/>
        </w:rPr>
      </w:pPr>
      <w:r>
        <w:rPr>
          <w:rFonts w:ascii="Book Antiqua" w:hAnsi="Book Antiqua" w:cs="Arial"/>
          <w:sz w:val="20"/>
          <w:szCs w:val="20"/>
        </w:rPr>
        <w:t xml:space="preserve">Pomoc dla mieszkańców miała formę dotacji do prac polegających na demontażu i unieszkodliwianiu wyrobów azbestowych. Łącznie w latach 2012 – 2019 unieszkodliwiono </w:t>
      </w:r>
      <w:r w:rsidRPr="00673A04">
        <w:rPr>
          <w:rFonts w:ascii="Book Antiqua" w:hAnsi="Book Antiqua" w:cs="Arial"/>
          <w:sz w:val="20"/>
          <w:szCs w:val="20"/>
        </w:rPr>
        <w:t xml:space="preserve">ponad </w:t>
      </w:r>
      <w:r w:rsidR="00673A04" w:rsidRPr="00673A04">
        <w:rPr>
          <w:rFonts w:ascii="Book Antiqua" w:hAnsi="Book Antiqua" w:cs="Arial"/>
          <w:sz w:val="20"/>
          <w:szCs w:val="20"/>
        </w:rPr>
        <w:t>632</w:t>
      </w:r>
      <w:r w:rsidRPr="00673A04">
        <w:rPr>
          <w:rFonts w:ascii="Book Antiqua" w:hAnsi="Book Antiqua" w:cs="Arial"/>
          <w:sz w:val="20"/>
          <w:szCs w:val="20"/>
        </w:rPr>
        <w:t xml:space="preserve"> Mg płyt</w:t>
      </w:r>
      <w:r>
        <w:rPr>
          <w:rFonts w:ascii="Book Antiqua" w:hAnsi="Book Antiqua" w:cs="Arial"/>
          <w:sz w:val="20"/>
          <w:szCs w:val="20"/>
        </w:rPr>
        <w:t xml:space="preserve"> azbestowych.</w:t>
      </w:r>
    </w:p>
    <w:p w:rsidR="001C5C45" w:rsidRDefault="001C5C45" w:rsidP="001C5C45">
      <w:pPr>
        <w:ind w:right="142"/>
        <w:jc w:val="both"/>
        <w:rPr>
          <w:rFonts w:ascii="Book Antiqua" w:hAnsi="Book Antiqua" w:cs="Arial"/>
          <w:sz w:val="20"/>
          <w:szCs w:val="20"/>
        </w:rPr>
      </w:pPr>
      <w:r>
        <w:rPr>
          <w:rFonts w:ascii="Book Antiqua" w:hAnsi="Book Antiqua" w:cs="Arial"/>
          <w:sz w:val="20"/>
          <w:szCs w:val="20"/>
        </w:rPr>
        <w:t>Poniżej przedstawiono ilości unieszkodliw-wionych wyrobów w poszczególnych latach:</w:t>
      </w:r>
    </w:p>
    <w:p w:rsidR="001C5C45" w:rsidRDefault="001C5C45" w:rsidP="001C5C45">
      <w:pPr>
        <w:ind w:right="142"/>
        <w:jc w:val="both"/>
        <w:rPr>
          <w:rFonts w:ascii="Book Antiqua" w:hAnsi="Book Antiqua" w:cs="Arial"/>
          <w:sz w:val="20"/>
          <w:szCs w:val="20"/>
        </w:rPr>
      </w:pPr>
    </w:p>
    <w:tbl>
      <w:tblPr>
        <w:tblStyle w:val="Tabela-Siatka"/>
        <w:tblW w:w="0" w:type="auto"/>
        <w:jc w:val="center"/>
        <w:tblLook w:val="04A0" w:firstRow="1" w:lastRow="0" w:firstColumn="1" w:lastColumn="0" w:noHBand="0" w:noVBand="1"/>
      </w:tblPr>
      <w:tblGrid>
        <w:gridCol w:w="701"/>
        <w:gridCol w:w="964"/>
        <w:gridCol w:w="2605"/>
      </w:tblGrid>
      <w:tr w:rsidR="001C5C45" w:rsidRPr="00673A04" w:rsidTr="00673A04">
        <w:trPr>
          <w:trHeight w:val="590"/>
          <w:jc w:val="center"/>
        </w:trPr>
        <w:tc>
          <w:tcPr>
            <w:tcW w:w="699" w:type="dxa"/>
            <w:vAlign w:val="center"/>
            <w:hideMark/>
          </w:tcPr>
          <w:p w:rsidR="001C5C45" w:rsidRPr="00673A04" w:rsidRDefault="001C5C45" w:rsidP="00E867A0">
            <w:pPr>
              <w:ind w:right="142"/>
              <w:jc w:val="center"/>
              <w:rPr>
                <w:rFonts w:ascii="Book Antiqua" w:hAnsi="Book Antiqua" w:cs="Arial"/>
                <w:sz w:val="20"/>
                <w:szCs w:val="20"/>
              </w:rPr>
            </w:pPr>
            <w:r w:rsidRPr="00673A04">
              <w:rPr>
                <w:rFonts w:ascii="Book Antiqua" w:hAnsi="Book Antiqua" w:cs="Arial"/>
                <w:sz w:val="20"/>
                <w:szCs w:val="20"/>
              </w:rPr>
              <w:t>L.p.</w:t>
            </w:r>
          </w:p>
        </w:tc>
        <w:tc>
          <w:tcPr>
            <w:tcW w:w="961" w:type="dxa"/>
            <w:vAlign w:val="center"/>
            <w:hideMark/>
          </w:tcPr>
          <w:p w:rsidR="001C5C45" w:rsidRPr="00673A04" w:rsidRDefault="001C5C45" w:rsidP="00E867A0">
            <w:pPr>
              <w:ind w:right="142"/>
              <w:jc w:val="center"/>
              <w:rPr>
                <w:rFonts w:ascii="Book Antiqua" w:hAnsi="Book Antiqua" w:cs="Arial"/>
                <w:sz w:val="20"/>
                <w:szCs w:val="20"/>
              </w:rPr>
            </w:pPr>
            <w:r w:rsidRPr="00673A04">
              <w:rPr>
                <w:rFonts w:ascii="Book Antiqua" w:hAnsi="Book Antiqua" w:cs="Arial"/>
                <w:sz w:val="20"/>
                <w:szCs w:val="20"/>
              </w:rPr>
              <w:t>Rok</w:t>
            </w:r>
          </w:p>
        </w:tc>
        <w:tc>
          <w:tcPr>
            <w:tcW w:w="2605" w:type="dxa"/>
            <w:vAlign w:val="center"/>
            <w:hideMark/>
          </w:tcPr>
          <w:p w:rsidR="001C5C45" w:rsidRPr="00673A04" w:rsidRDefault="001C5C45" w:rsidP="00E867A0">
            <w:pPr>
              <w:ind w:right="142"/>
              <w:jc w:val="center"/>
              <w:rPr>
                <w:rFonts w:ascii="Book Antiqua" w:hAnsi="Book Antiqua" w:cs="Arial"/>
                <w:sz w:val="20"/>
                <w:szCs w:val="20"/>
              </w:rPr>
            </w:pPr>
            <w:r w:rsidRPr="00673A04">
              <w:rPr>
                <w:rFonts w:ascii="Book Antiqua" w:hAnsi="Book Antiqua" w:cs="Arial"/>
                <w:sz w:val="20"/>
                <w:szCs w:val="20"/>
              </w:rPr>
              <w:t>Ilość unieszkodliwionych odpadów azbestowych [Mg]</w:t>
            </w:r>
          </w:p>
        </w:tc>
      </w:tr>
      <w:tr w:rsidR="001C5C45" w:rsidRPr="00673A04" w:rsidTr="00673A04">
        <w:trPr>
          <w:trHeight w:val="211"/>
          <w:jc w:val="center"/>
        </w:trPr>
        <w:tc>
          <w:tcPr>
            <w:tcW w:w="699" w:type="dxa"/>
            <w:vAlign w:val="center"/>
            <w:hideMark/>
          </w:tcPr>
          <w:p w:rsidR="001C5C45" w:rsidRPr="00673A04" w:rsidRDefault="001C5C45" w:rsidP="00E867A0">
            <w:pPr>
              <w:ind w:right="142"/>
              <w:jc w:val="center"/>
              <w:rPr>
                <w:rFonts w:ascii="Book Antiqua" w:hAnsi="Book Antiqua" w:cs="Arial"/>
                <w:sz w:val="20"/>
                <w:szCs w:val="20"/>
              </w:rPr>
            </w:pPr>
            <w:r w:rsidRPr="00673A04">
              <w:rPr>
                <w:rFonts w:ascii="Book Antiqua" w:hAnsi="Book Antiqua" w:cs="Arial"/>
                <w:sz w:val="20"/>
                <w:szCs w:val="20"/>
              </w:rPr>
              <w:t>1</w:t>
            </w:r>
          </w:p>
        </w:tc>
        <w:tc>
          <w:tcPr>
            <w:tcW w:w="961" w:type="dxa"/>
            <w:vAlign w:val="center"/>
            <w:hideMark/>
          </w:tcPr>
          <w:p w:rsidR="001C5C45" w:rsidRPr="00673A04" w:rsidRDefault="001C5C45" w:rsidP="00E867A0">
            <w:pPr>
              <w:ind w:right="142"/>
              <w:jc w:val="center"/>
              <w:rPr>
                <w:rFonts w:ascii="Book Antiqua" w:hAnsi="Book Antiqua" w:cs="Arial"/>
                <w:sz w:val="20"/>
                <w:szCs w:val="20"/>
              </w:rPr>
            </w:pPr>
            <w:r w:rsidRPr="00673A04">
              <w:rPr>
                <w:rFonts w:ascii="Book Antiqua" w:hAnsi="Book Antiqua" w:cs="Arial"/>
                <w:sz w:val="20"/>
                <w:szCs w:val="20"/>
              </w:rPr>
              <w:t>2012</w:t>
            </w:r>
          </w:p>
        </w:tc>
        <w:tc>
          <w:tcPr>
            <w:tcW w:w="2605" w:type="dxa"/>
            <w:vAlign w:val="center"/>
            <w:hideMark/>
          </w:tcPr>
          <w:p w:rsidR="001C5C45" w:rsidRPr="00673A04" w:rsidRDefault="001C5C45" w:rsidP="00E867A0">
            <w:pPr>
              <w:ind w:right="142"/>
              <w:jc w:val="center"/>
              <w:rPr>
                <w:rFonts w:ascii="Book Antiqua" w:hAnsi="Book Antiqua" w:cs="Arial"/>
                <w:sz w:val="20"/>
                <w:szCs w:val="20"/>
              </w:rPr>
            </w:pPr>
            <w:r w:rsidRPr="00673A04">
              <w:rPr>
                <w:rFonts w:ascii="Book Antiqua" w:hAnsi="Book Antiqua" w:cs="Arial"/>
                <w:sz w:val="20"/>
                <w:szCs w:val="20"/>
              </w:rPr>
              <w:t>89,932</w:t>
            </w:r>
          </w:p>
        </w:tc>
      </w:tr>
      <w:tr w:rsidR="001C5C45" w:rsidRPr="00673A04" w:rsidTr="00673A04">
        <w:trPr>
          <w:trHeight w:val="211"/>
          <w:jc w:val="center"/>
        </w:trPr>
        <w:tc>
          <w:tcPr>
            <w:tcW w:w="699" w:type="dxa"/>
            <w:vAlign w:val="center"/>
            <w:hideMark/>
          </w:tcPr>
          <w:p w:rsidR="001C5C45" w:rsidRPr="00673A04" w:rsidRDefault="001C5C45" w:rsidP="00E867A0">
            <w:pPr>
              <w:ind w:right="142"/>
              <w:jc w:val="center"/>
              <w:rPr>
                <w:rFonts w:ascii="Book Antiqua" w:hAnsi="Book Antiqua" w:cs="Arial"/>
                <w:sz w:val="20"/>
                <w:szCs w:val="20"/>
              </w:rPr>
            </w:pPr>
            <w:r w:rsidRPr="00673A04">
              <w:rPr>
                <w:rFonts w:ascii="Book Antiqua" w:hAnsi="Book Antiqua" w:cs="Arial"/>
                <w:sz w:val="20"/>
                <w:szCs w:val="20"/>
              </w:rPr>
              <w:t>2</w:t>
            </w:r>
          </w:p>
        </w:tc>
        <w:tc>
          <w:tcPr>
            <w:tcW w:w="961" w:type="dxa"/>
            <w:vAlign w:val="center"/>
            <w:hideMark/>
          </w:tcPr>
          <w:p w:rsidR="001C5C45" w:rsidRPr="00673A04" w:rsidRDefault="001C5C45" w:rsidP="00E867A0">
            <w:pPr>
              <w:ind w:right="142"/>
              <w:jc w:val="center"/>
              <w:rPr>
                <w:rFonts w:ascii="Book Antiqua" w:hAnsi="Book Antiqua" w:cs="Arial"/>
                <w:sz w:val="20"/>
                <w:szCs w:val="20"/>
              </w:rPr>
            </w:pPr>
            <w:r w:rsidRPr="00673A04">
              <w:rPr>
                <w:rFonts w:ascii="Book Antiqua" w:hAnsi="Book Antiqua" w:cs="Arial"/>
                <w:sz w:val="20"/>
                <w:szCs w:val="20"/>
              </w:rPr>
              <w:t>2013</w:t>
            </w:r>
          </w:p>
        </w:tc>
        <w:tc>
          <w:tcPr>
            <w:tcW w:w="2605" w:type="dxa"/>
            <w:vAlign w:val="center"/>
            <w:hideMark/>
          </w:tcPr>
          <w:p w:rsidR="001C5C45" w:rsidRPr="00673A04" w:rsidRDefault="001C5C45" w:rsidP="00E867A0">
            <w:pPr>
              <w:ind w:right="142"/>
              <w:jc w:val="center"/>
              <w:rPr>
                <w:rFonts w:ascii="Book Antiqua" w:hAnsi="Book Antiqua" w:cs="Arial"/>
                <w:sz w:val="20"/>
                <w:szCs w:val="20"/>
              </w:rPr>
            </w:pPr>
            <w:r w:rsidRPr="00673A04">
              <w:rPr>
                <w:rFonts w:ascii="Book Antiqua" w:hAnsi="Book Antiqua" w:cs="Arial"/>
                <w:sz w:val="20"/>
                <w:szCs w:val="20"/>
              </w:rPr>
              <w:t>189,87</w:t>
            </w:r>
          </w:p>
        </w:tc>
      </w:tr>
      <w:tr w:rsidR="001C5C45" w:rsidRPr="00673A04" w:rsidTr="00673A04">
        <w:trPr>
          <w:trHeight w:val="211"/>
          <w:jc w:val="center"/>
        </w:trPr>
        <w:tc>
          <w:tcPr>
            <w:tcW w:w="699" w:type="dxa"/>
            <w:vAlign w:val="center"/>
            <w:hideMark/>
          </w:tcPr>
          <w:p w:rsidR="001C5C45" w:rsidRPr="00673A04" w:rsidRDefault="001C5C45" w:rsidP="00E867A0">
            <w:pPr>
              <w:ind w:right="142"/>
              <w:jc w:val="center"/>
              <w:rPr>
                <w:rFonts w:ascii="Book Antiqua" w:hAnsi="Book Antiqua" w:cs="Arial"/>
                <w:sz w:val="20"/>
                <w:szCs w:val="20"/>
              </w:rPr>
            </w:pPr>
            <w:r w:rsidRPr="00673A04">
              <w:rPr>
                <w:rFonts w:ascii="Book Antiqua" w:hAnsi="Book Antiqua" w:cs="Arial"/>
                <w:sz w:val="20"/>
                <w:szCs w:val="20"/>
              </w:rPr>
              <w:t>3</w:t>
            </w:r>
          </w:p>
        </w:tc>
        <w:tc>
          <w:tcPr>
            <w:tcW w:w="961" w:type="dxa"/>
            <w:vAlign w:val="center"/>
            <w:hideMark/>
          </w:tcPr>
          <w:p w:rsidR="001C5C45" w:rsidRPr="00673A04" w:rsidRDefault="001C5C45" w:rsidP="00E867A0">
            <w:pPr>
              <w:ind w:right="142"/>
              <w:jc w:val="center"/>
              <w:rPr>
                <w:rFonts w:ascii="Book Antiqua" w:hAnsi="Book Antiqua" w:cs="Arial"/>
                <w:sz w:val="20"/>
                <w:szCs w:val="20"/>
              </w:rPr>
            </w:pPr>
            <w:r w:rsidRPr="00673A04">
              <w:rPr>
                <w:rFonts w:ascii="Book Antiqua" w:hAnsi="Book Antiqua" w:cs="Arial"/>
                <w:sz w:val="20"/>
                <w:szCs w:val="20"/>
              </w:rPr>
              <w:t>2014</w:t>
            </w:r>
          </w:p>
        </w:tc>
        <w:tc>
          <w:tcPr>
            <w:tcW w:w="2605" w:type="dxa"/>
            <w:vAlign w:val="center"/>
            <w:hideMark/>
          </w:tcPr>
          <w:p w:rsidR="001C5C45" w:rsidRPr="00673A04" w:rsidRDefault="001C5C45" w:rsidP="00E867A0">
            <w:pPr>
              <w:ind w:right="142"/>
              <w:jc w:val="center"/>
              <w:rPr>
                <w:rFonts w:ascii="Book Antiqua" w:hAnsi="Book Antiqua" w:cs="Arial"/>
                <w:sz w:val="20"/>
                <w:szCs w:val="20"/>
              </w:rPr>
            </w:pPr>
            <w:r w:rsidRPr="00673A04">
              <w:rPr>
                <w:rFonts w:ascii="Book Antiqua" w:hAnsi="Book Antiqua" w:cs="Arial"/>
                <w:sz w:val="20"/>
                <w:szCs w:val="20"/>
              </w:rPr>
              <w:t>35,026</w:t>
            </w:r>
          </w:p>
        </w:tc>
      </w:tr>
      <w:tr w:rsidR="001C5C45" w:rsidRPr="00673A04" w:rsidTr="00673A04">
        <w:trPr>
          <w:trHeight w:val="211"/>
          <w:jc w:val="center"/>
        </w:trPr>
        <w:tc>
          <w:tcPr>
            <w:tcW w:w="699" w:type="dxa"/>
            <w:vAlign w:val="center"/>
            <w:hideMark/>
          </w:tcPr>
          <w:p w:rsidR="001C5C45" w:rsidRPr="00673A04" w:rsidRDefault="001C5C45" w:rsidP="00E867A0">
            <w:pPr>
              <w:ind w:right="142"/>
              <w:jc w:val="center"/>
              <w:rPr>
                <w:rFonts w:ascii="Book Antiqua" w:hAnsi="Book Antiqua" w:cs="Arial"/>
                <w:sz w:val="20"/>
                <w:szCs w:val="20"/>
              </w:rPr>
            </w:pPr>
            <w:r w:rsidRPr="00673A04">
              <w:rPr>
                <w:rFonts w:ascii="Book Antiqua" w:hAnsi="Book Antiqua" w:cs="Arial"/>
                <w:sz w:val="20"/>
                <w:szCs w:val="20"/>
              </w:rPr>
              <w:t>4</w:t>
            </w:r>
          </w:p>
        </w:tc>
        <w:tc>
          <w:tcPr>
            <w:tcW w:w="961" w:type="dxa"/>
            <w:vAlign w:val="center"/>
            <w:hideMark/>
          </w:tcPr>
          <w:p w:rsidR="001C5C45" w:rsidRPr="00673A04" w:rsidRDefault="001C5C45" w:rsidP="00E867A0">
            <w:pPr>
              <w:ind w:right="142"/>
              <w:jc w:val="center"/>
              <w:rPr>
                <w:rFonts w:ascii="Book Antiqua" w:hAnsi="Book Antiqua" w:cs="Arial"/>
                <w:sz w:val="20"/>
                <w:szCs w:val="20"/>
              </w:rPr>
            </w:pPr>
            <w:r w:rsidRPr="00673A04">
              <w:rPr>
                <w:rFonts w:ascii="Book Antiqua" w:hAnsi="Book Antiqua" w:cs="Arial"/>
                <w:sz w:val="20"/>
                <w:szCs w:val="20"/>
              </w:rPr>
              <w:t>2015</w:t>
            </w:r>
          </w:p>
        </w:tc>
        <w:tc>
          <w:tcPr>
            <w:tcW w:w="2605" w:type="dxa"/>
            <w:vAlign w:val="center"/>
            <w:hideMark/>
          </w:tcPr>
          <w:p w:rsidR="001C5C45" w:rsidRPr="00673A04" w:rsidRDefault="001C5C45" w:rsidP="00E867A0">
            <w:pPr>
              <w:ind w:right="142"/>
              <w:jc w:val="center"/>
              <w:rPr>
                <w:rFonts w:ascii="Book Antiqua" w:hAnsi="Book Antiqua" w:cs="Arial"/>
                <w:sz w:val="20"/>
                <w:szCs w:val="20"/>
              </w:rPr>
            </w:pPr>
            <w:r w:rsidRPr="00673A04">
              <w:rPr>
                <w:rFonts w:ascii="Book Antiqua" w:hAnsi="Book Antiqua" w:cs="Arial"/>
                <w:sz w:val="20"/>
                <w:szCs w:val="20"/>
              </w:rPr>
              <w:t>67,699</w:t>
            </w:r>
          </w:p>
        </w:tc>
      </w:tr>
      <w:tr w:rsidR="001C5C45" w:rsidRPr="00673A04" w:rsidTr="00673A04">
        <w:trPr>
          <w:trHeight w:val="211"/>
          <w:jc w:val="center"/>
        </w:trPr>
        <w:tc>
          <w:tcPr>
            <w:tcW w:w="699" w:type="dxa"/>
            <w:vAlign w:val="center"/>
            <w:hideMark/>
          </w:tcPr>
          <w:p w:rsidR="001C5C45" w:rsidRPr="00673A04" w:rsidRDefault="001C5C45" w:rsidP="00E867A0">
            <w:pPr>
              <w:ind w:right="142"/>
              <w:jc w:val="center"/>
              <w:rPr>
                <w:rFonts w:ascii="Book Antiqua" w:hAnsi="Book Antiqua" w:cs="Arial"/>
                <w:sz w:val="20"/>
                <w:szCs w:val="20"/>
              </w:rPr>
            </w:pPr>
            <w:r w:rsidRPr="00673A04">
              <w:rPr>
                <w:rFonts w:ascii="Book Antiqua" w:hAnsi="Book Antiqua" w:cs="Arial"/>
                <w:sz w:val="20"/>
                <w:szCs w:val="20"/>
              </w:rPr>
              <w:t>5</w:t>
            </w:r>
          </w:p>
        </w:tc>
        <w:tc>
          <w:tcPr>
            <w:tcW w:w="961" w:type="dxa"/>
            <w:vAlign w:val="center"/>
            <w:hideMark/>
          </w:tcPr>
          <w:p w:rsidR="001C5C45" w:rsidRPr="00673A04" w:rsidRDefault="001C5C45" w:rsidP="00E867A0">
            <w:pPr>
              <w:ind w:right="142"/>
              <w:jc w:val="center"/>
              <w:rPr>
                <w:rFonts w:ascii="Book Antiqua" w:hAnsi="Book Antiqua" w:cs="Arial"/>
                <w:sz w:val="20"/>
                <w:szCs w:val="20"/>
              </w:rPr>
            </w:pPr>
            <w:r w:rsidRPr="00673A04">
              <w:rPr>
                <w:rFonts w:ascii="Book Antiqua" w:hAnsi="Book Antiqua" w:cs="Arial"/>
                <w:sz w:val="20"/>
                <w:szCs w:val="20"/>
              </w:rPr>
              <w:t>2016</w:t>
            </w:r>
          </w:p>
        </w:tc>
        <w:tc>
          <w:tcPr>
            <w:tcW w:w="2605" w:type="dxa"/>
            <w:vAlign w:val="center"/>
            <w:hideMark/>
          </w:tcPr>
          <w:p w:rsidR="001C5C45" w:rsidRPr="00673A04" w:rsidRDefault="00673A04" w:rsidP="00E867A0">
            <w:pPr>
              <w:ind w:right="142"/>
              <w:jc w:val="center"/>
              <w:rPr>
                <w:rFonts w:ascii="Book Antiqua" w:hAnsi="Book Antiqua" w:cs="Arial"/>
                <w:sz w:val="20"/>
                <w:szCs w:val="20"/>
              </w:rPr>
            </w:pPr>
            <w:r w:rsidRPr="00673A04">
              <w:rPr>
                <w:rFonts w:ascii="Book Antiqua" w:hAnsi="Book Antiqua" w:cs="Arial"/>
                <w:sz w:val="20"/>
                <w:szCs w:val="20"/>
              </w:rPr>
              <w:t>55,113</w:t>
            </w:r>
          </w:p>
        </w:tc>
      </w:tr>
      <w:tr w:rsidR="001C5C45" w:rsidRPr="00673A04" w:rsidTr="00673A04">
        <w:trPr>
          <w:trHeight w:val="211"/>
          <w:jc w:val="center"/>
        </w:trPr>
        <w:tc>
          <w:tcPr>
            <w:tcW w:w="699" w:type="dxa"/>
            <w:vAlign w:val="center"/>
            <w:hideMark/>
          </w:tcPr>
          <w:p w:rsidR="001C5C45" w:rsidRPr="00673A04" w:rsidRDefault="001C5C45" w:rsidP="00E867A0">
            <w:pPr>
              <w:ind w:right="142"/>
              <w:jc w:val="center"/>
              <w:rPr>
                <w:rFonts w:ascii="Book Antiqua" w:hAnsi="Book Antiqua" w:cs="Arial"/>
                <w:sz w:val="20"/>
                <w:szCs w:val="20"/>
              </w:rPr>
            </w:pPr>
            <w:r w:rsidRPr="00673A04">
              <w:rPr>
                <w:rFonts w:ascii="Book Antiqua" w:hAnsi="Book Antiqua" w:cs="Arial"/>
                <w:sz w:val="20"/>
                <w:szCs w:val="20"/>
              </w:rPr>
              <w:t>6</w:t>
            </w:r>
          </w:p>
        </w:tc>
        <w:tc>
          <w:tcPr>
            <w:tcW w:w="961" w:type="dxa"/>
            <w:vAlign w:val="center"/>
            <w:hideMark/>
          </w:tcPr>
          <w:p w:rsidR="001C5C45" w:rsidRPr="00673A04" w:rsidRDefault="001C5C45" w:rsidP="00E867A0">
            <w:pPr>
              <w:ind w:right="142"/>
              <w:jc w:val="center"/>
              <w:rPr>
                <w:rFonts w:ascii="Book Antiqua" w:hAnsi="Book Antiqua" w:cs="Arial"/>
                <w:sz w:val="20"/>
                <w:szCs w:val="20"/>
              </w:rPr>
            </w:pPr>
            <w:r w:rsidRPr="00673A04">
              <w:rPr>
                <w:rFonts w:ascii="Book Antiqua" w:hAnsi="Book Antiqua" w:cs="Arial"/>
                <w:sz w:val="20"/>
                <w:szCs w:val="20"/>
              </w:rPr>
              <w:t>2017</w:t>
            </w:r>
          </w:p>
        </w:tc>
        <w:tc>
          <w:tcPr>
            <w:tcW w:w="2605" w:type="dxa"/>
            <w:vAlign w:val="center"/>
            <w:hideMark/>
          </w:tcPr>
          <w:p w:rsidR="001C5C45" w:rsidRPr="00673A04" w:rsidRDefault="00673A04" w:rsidP="00E867A0">
            <w:pPr>
              <w:ind w:right="142"/>
              <w:jc w:val="center"/>
              <w:rPr>
                <w:rFonts w:ascii="Book Antiqua" w:hAnsi="Book Antiqua" w:cs="Arial"/>
                <w:sz w:val="20"/>
                <w:szCs w:val="20"/>
              </w:rPr>
            </w:pPr>
            <w:r w:rsidRPr="00673A04">
              <w:rPr>
                <w:rFonts w:ascii="Book Antiqua" w:hAnsi="Book Antiqua" w:cs="Arial"/>
                <w:sz w:val="20"/>
                <w:szCs w:val="20"/>
              </w:rPr>
              <w:t>156,063</w:t>
            </w:r>
          </w:p>
        </w:tc>
      </w:tr>
      <w:tr w:rsidR="001C5C45" w:rsidRPr="00673A04" w:rsidTr="00673A04">
        <w:trPr>
          <w:trHeight w:val="211"/>
          <w:jc w:val="center"/>
        </w:trPr>
        <w:tc>
          <w:tcPr>
            <w:tcW w:w="699" w:type="dxa"/>
            <w:vAlign w:val="center"/>
            <w:hideMark/>
          </w:tcPr>
          <w:p w:rsidR="001C5C45" w:rsidRPr="00673A04" w:rsidRDefault="00673A04" w:rsidP="00E867A0">
            <w:pPr>
              <w:ind w:right="142"/>
              <w:jc w:val="center"/>
              <w:rPr>
                <w:rFonts w:ascii="Book Antiqua" w:hAnsi="Book Antiqua" w:cs="Arial"/>
                <w:sz w:val="20"/>
                <w:szCs w:val="20"/>
              </w:rPr>
            </w:pPr>
            <w:r w:rsidRPr="00673A04">
              <w:rPr>
                <w:rFonts w:ascii="Book Antiqua" w:hAnsi="Book Antiqua" w:cs="Arial"/>
                <w:sz w:val="20"/>
                <w:szCs w:val="20"/>
              </w:rPr>
              <w:t>7</w:t>
            </w:r>
          </w:p>
        </w:tc>
        <w:tc>
          <w:tcPr>
            <w:tcW w:w="961" w:type="dxa"/>
            <w:vAlign w:val="center"/>
            <w:hideMark/>
          </w:tcPr>
          <w:p w:rsidR="001C5C45" w:rsidRPr="00673A04" w:rsidRDefault="001C5C45" w:rsidP="00E867A0">
            <w:pPr>
              <w:ind w:right="142"/>
              <w:jc w:val="center"/>
              <w:rPr>
                <w:rFonts w:ascii="Book Antiqua" w:hAnsi="Book Antiqua" w:cs="Arial"/>
                <w:sz w:val="20"/>
                <w:szCs w:val="20"/>
              </w:rPr>
            </w:pPr>
            <w:r w:rsidRPr="00673A04">
              <w:rPr>
                <w:rFonts w:ascii="Book Antiqua" w:hAnsi="Book Antiqua" w:cs="Arial"/>
                <w:sz w:val="20"/>
                <w:szCs w:val="20"/>
              </w:rPr>
              <w:t>2019</w:t>
            </w:r>
          </w:p>
        </w:tc>
        <w:tc>
          <w:tcPr>
            <w:tcW w:w="2605" w:type="dxa"/>
            <w:vAlign w:val="center"/>
            <w:hideMark/>
          </w:tcPr>
          <w:p w:rsidR="001C5C45" w:rsidRPr="00673A04" w:rsidRDefault="00673A04" w:rsidP="00E867A0">
            <w:pPr>
              <w:ind w:right="142"/>
              <w:jc w:val="center"/>
              <w:rPr>
                <w:rFonts w:ascii="Book Antiqua" w:hAnsi="Book Antiqua" w:cs="Arial"/>
                <w:sz w:val="20"/>
                <w:szCs w:val="20"/>
              </w:rPr>
            </w:pPr>
            <w:r w:rsidRPr="00673A04">
              <w:rPr>
                <w:rFonts w:ascii="Book Antiqua" w:hAnsi="Book Antiqua" w:cs="Arial"/>
                <w:sz w:val="20"/>
                <w:szCs w:val="20"/>
              </w:rPr>
              <w:t>38,482</w:t>
            </w:r>
          </w:p>
        </w:tc>
      </w:tr>
      <w:tr w:rsidR="001C5C45" w:rsidRPr="00E7326F" w:rsidTr="00673A04">
        <w:trPr>
          <w:trHeight w:val="211"/>
          <w:jc w:val="center"/>
        </w:trPr>
        <w:tc>
          <w:tcPr>
            <w:tcW w:w="699" w:type="dxa"/>
            <w:vAlign w:val="center"/>
            <w:hideMark/>
          </w:tcPr>
          <w:p w:rsidR="001C5C45" w:rsidRPr="00673A04" w:rsidRDefault="001C5C45" w:rsidP="00E867A0">
            <w:pPr>
              <w:ind w:right="142"/>
              <w:jc w:val="center"/>
              <w:rPr>
                <w:rFonts w:ascii="Book Antiqua" w:hAnsi="Book Antiqua" w:cs="Arial"/>
                <w:sz w:val="20"/>
                <w:szCs w:val="20"/>
              </w:rPr>
            </w:pPr>
          </w:p>
        </w:tc>
        <w:tc>
          <w:tcPr>
            <w:tcW w:w="961" w:type="dxa"/>
            <w:vAlign w:val="center"/>
            <w:hideMark/>
          </w:tcPr>
          <w:p w:rsidR="001C5C45" w:rsidRPr="00673A04" w:rsidRDefault="001C5C45" w:rsidP="00E867A0">
            <w:pPr>
              <w:ind w:right="142"/>
              <w:jc w:val="center"/>
              <w:rPr>
                <w:rFonts w:ascii="Book Antiqua" w:hAnsi="Book Antiqua" w:cs="Arial"/>
                <w:sz w:val="20"/>
                <w:szCs w:val="20"/>
              </w:rPr>
            </w:pPr>
            <w:r w:rsidRPr="00673A04">
              <w:rPr>
                <w:rFonts w:ascii="Book Antiqua" w:hAnsi="Book Antiqua" w:cs="Arial"/>
                <w:sz w:val="20"/>
                <w:szCs w:val="20"/>
              </w:rPr>
              <w:t>Razem</w:t>
            </w:r>
          </w:p>
        </w:tc>
        <w:tc>
          <w:tcPr>
            <w:tcW w:w="2605" w:type="dxa"/>
            <w:vAlign w:val="center"/>
            <w:hideMark/>
          </w:tcPr>
          <w:p w:rsidR="001C5C45" w:rsidRPr="00E7326F" w:rsidRDefault="00673A04" w:rsidP="00E867A0">
            <w:pPr>
              <w:ind w:right="142"/>
              <w:jc w:val="center"/>
              <w:rPr>
                <w:rFonts w:ascii="Book Antiqua" w:hAnsi="Book Antiqua" w:cs="Arial"/>
                <w:sz w:val="20"/>
                <w:szCs w:val="20"/>
              </w:rPr>
            </w:pPr>
            <w:r w:rsidRPr="00673A04">
              <w:rPr>
                <w:rFonts w:ascii="Book Antiqua" w:hAnsi="Book Antiqua" w:cs="Arial"/>
                <w:sz w:val="20"/>
                <w:szCs w:val="20"/>
              </w:rPr>
              <w:t>632,185</w:t>
            </w:r>
          </w:p>
        </w:tc>
      </w:tr>
    </w:tbl>
    <w:p w:rsidR="001C5C45" w:rsidRDefault="001C5C45" w:rsidP="001C5C45">
      <w:pPr>
        <w:ind w:right="142"/>
        <w:jc w:val="both"/>
        <w:rPr>
          <w:rFonts w:ascii="Book Antiqua" w:hAnsi="Book Antiqua" w:cs="Arial"/>
          <w:sz w:val="20"/>
          <w:szCs w:val="20"/>
        </w:rPr>
      </w:pPr>
    </w:p>
    <w:p w:rsidR="001C5C45" w:rsidRDefault="001C5C45" w:rsidP="001C5C45">
      <w:pPr>
        <w:ind w:right="142"/>
        <w:jc w:val="both"/>
        <w:rPr>
          <w:rFonts w:ascii="Book Antiqua" w:hAnsi="Book Antiqua" w:cs="Arial"/>
          <w:noProof/>
          <w:sz w:val="20"/>
          <w:szCs w:val="20"/>
          <w:lang w:eastAsia="pl-PL"/>
        </w:rPr>
      </w:pPr>
    </w:p>
    <w:p w:rsidR="001C5C45" w:rsidRDefault="001C5C45" w:rsidP="001C5C45">
      <w:pPr>
        <w:jc w:val="both"/>
        <w:rPr>
          <w:rFonts w:ascii="Book Antiqua" w:hAnsi="Book Antiqua"/>
          <w:sz w:val="20"/>
          <w:szCs w:val="20"/>
        </w:rPr>
      </w:pPr>
    </w:p>
    <w:p w:rsidR="001C5C45" w:rsidRDefault="001C5C45" w:rsidP="00E412D0">
      <w:pPr>
        <w:jc w:val="both"/>
        <w:rPr>
          <w:rFonts w:ascii="Book Antiqua" w:hAnsi="Book Antiqua"/>
          <w:sz w:val="20"/>
          <w:szCs w:val="20"/>
        </w:rPr>
      </w:pPr>
    </w:p>
    <w:p w:rsidR="00673A04" w:rsidRDefault="00673A04" w:rsidP="00E412D0">
      <w:pPr>
        <w:jc w:val="both"/>
        <w:rPr>
          <w:rFonts w:ascii="Book Antiqua" w:hAnsi="Book Antiqua"/>
          <w:sz w:val="20"/>
          <w:szCs w:val="20"/>
        </w:rPr>
      </w:pPr>
    </w:p>
    <w:tbl>
      <w:tblPr>
        <w:tblW w:w="1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6"/>
        <w:gridCol w:w="1657"/>
        <w:gridCol w:w="1807"/>
      </w:tblGrid>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b/>
                <w:bCs/>
                <w:color w:val="000000"/>
                <w:sz w:val="20"/>
                <w:szCs w:val="20"/>
                <w:lang w:eastAsia="pl-PL"/>
              </w:rPr>
            </w:pPr>
            <w:r w:rsidRPr="00673A04">
              <w:rPr>
                <w:rFonts w:ascii="Book Antiqua" w:hAnsi="Book Antiqua" w:cs="Arial"/>
                <w:b/>
                <w:bCs/>
                <w:color w:val="000000"/>
                <w:sz w:val="20"/>
                <w:szCs w:val="20"/>
                <w:lang w:eastAsia="pl-PL"/>
              </w:rPr>
              <w:lastRenderedPageBreak/>
              <w:t>Miejscowość</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b/>
                <w:bCs/>
                <w:color w:val="000000"/>
                <w:sz w:val="20"/>
                <w:szCs w:val="20"/>
                <w:lang w:eastAsia="pl-PL"/>
              </w:rPr>
            </w:pPr>
            <w:r w:rsidRPr="00673A04">
              <w:rPr>
                <w:rFonts w:ascii="Book Antiqua" w:hAnsi="Book Antiqua" w:cs="Arial"/>
                <w:b/>
                <w:bCs/>
                <w:color w:val="000000"/>
                <w:sz w:val="20"/>
                <w:szCs w:val="20"/>
                <w:lang w:eastAsia="pl-PL"/>
              </w:rPr>
              <w:t>Liczba obiektów</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b/>
                <w:bCs/>
                <w:color w:val="000000"/>
                <w:sz w:val="20"/>
                <w:szCs w:val="20"/>
                <w:lang w:eastAsia="pl-PL"/>
              </w:rPr>
            </w:pPr>
            <w:r w:rsidRPr="00673A04">
              <w:rPr>
                <w:rFonts w:ascii="Book Antiqua" w:hAnsi="Book Antiqua" w:cs="Arial"/>
                <w:b/>
                <w:bCs/>
                <w:color w:val="000000"/>
                <w:sz w:val="20"/>
                <w:szCs w:val="20"/>
                <w:lang w:eastAsia="pl-PL"/>
              </w:rPr>
              <w:t>Ilość eternitu [m2]</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Antoniewo</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11</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790</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Bartężek</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36</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1541</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Białka</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10</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292</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Bogaczewo</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78</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5083</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Bożęcin</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26</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8409</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Bramka</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54</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6475</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Chojnik</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101</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6332</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Dobrocinek</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26</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1410</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Dury</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11</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987</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Gubity</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42</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2135</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Gulbity</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29</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2876</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Jędrychówko</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91</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9057</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Jurecki Młyn</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8</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1509</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Jurki</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101</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6390</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Kalnik</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44</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3945</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Kamionka</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34</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2091</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Kępa Kalnicka</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22</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1739</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Kretowiny</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16</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1085</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Królewo</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89</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7488</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Kruszewnia</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8</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3154</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Kudypy</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6</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431</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Lubin</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7</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480</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Łączno</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79</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5903</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Maliniak</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25</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2844</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Markowo</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75</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4781</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Morąg</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124</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7876</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Niebrzydowo Wielkie</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64</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3704</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Nowy Dwór</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38</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4851</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Obuchowo</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7</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171</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Piłąg</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5</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757</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Prętki</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17</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845</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Prośno</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12</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676</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Raj</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12</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1320</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Rolnowo</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34</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4081</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Ruś</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39</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1560</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Silin</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3</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840</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Słonecznik</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72</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4598</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Strużyna</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100</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4646</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Tątławki</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18</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1101</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Wenecja</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37</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4206</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Wilnowo</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24</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2476</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Wola Kudypska</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4</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140</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Zawroty</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9</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1533</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Zbożne</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2</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42</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Złotna</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55</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4264</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Żabi Róg</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33</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color w:val="000000"/>
                <w:sz w:val="20"/>
                <w:szCs w:val="20"/>
                <w:lang w:eastAsia="pl-PL"/>
              </w:rPr>
            </w:pPr>
            <w:r w:rsidRPr="00673A04">
              <w:rPr>
                <w:rFonts w:ascii="Book Antiqua" w:hAnsi="Book Antiqua" w:cs="Arial"/>
                <w:color w:val="000000"/>
                <w:sz w:val="20"/>
                <w:szCs w:val="20"/>
                <w:lang w:eastAsia="pl-PL"/>
              </w:rPr>
              <w:t>5910</w:t>
            </w:r>
          </w:p>
        </w:tc>
      </w:tr>
      <w:tr w:rsidR="00673A04" w:rsidRPr="00673A04" w:rsidTr="00673A04">
        <w:trPr>
          <w:trHeight w:val="268"/>
          <w:jc w:val="center"/>
        </w:trPr>
        <w:tc>
          <w:tcPr>
            <w:tcW w:w="0" w:type="auto"/>
            <w:shd w:val="clear" w:color="auto" w:fill="auto"/>
            <w:noWrap/>
            <w:vAlign w:val="center"/>
            <w:hideMark/>
          </w:tcPr>
          <w:p w:rsidR="00673A04" w:rsidRPr="00673A04" w:rsidRDefault="00673A04" w:rsidP="00673A04">
            <w:pPr>
              <w:suppressAutoHyphens w:val="0"/>
              <w:rPr>
                <w:rFonts w:ascii="Book Antiqua" w:hAnsi="Book Antiqua" w:cs="Arial"/>
                <w:b/>
                <w:bCs/>
                <w:color w:val="000000"/>
                <w:sz w:val="20"/>
                <w:szCs w:val="20"/>
                <w:lang w:eastAsia="pl-PL"/>
              </w:rPr>
            </w:pPr>
            <w:r w:rsidRPr="00673A04">
              <w:rPr>
                <w:rFonts w:ascii="Book Antiqua" w:hAnsi="Book Antiqua" w:cs="Arial"/>
                <w:b/>
                <w:bCs/>
                <w:color w:val="000000"/>
                <w:sz w:val="20"/>
                <w:szCs w:val="20"/>
                <w:lang w:eastAsia="pl-PL"/>
              </w:rPr>
              <w:t>Suma końcowa</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b/>
                <w:bCs/>
                <w:color w:val="000000"/>
                <w:sz w:val="20"/>
                <w:szCs w:val="20"/>
                <w:lang w:eastAsia="pl-PL"/>
              </w:rPr>
            </w:pPr>
            <w:r w:rsidRPr="00673A04">
              <w:rPr>
                <w:rFonts w:ascii="Book Antiqua" w:hAnsi="Book Antiqua" w:cs="Arial"/>
                <w:b/>
                <w:bCs/>
                <w:color w:val="000000"/>
                <w:sz w:val="20"/>
                <w:szCs w:val="20"/>
                <w:lang w:eastAsia="pl-PL"/>
              </w:rPr>
              <w:t>1738</w:t>
            </w:r>
          </w:p>
        </w:tc>
        <w:tc>
          <w:tcPr>
            <w:tcW w:w="0" w:type="auto"/>
            <w:shd w:val="clear" w:color="auto" w:fill="auto"/>
            <w:noWrap/>
            <w:vAlign w:val="center"/>
            <w:hideMark/>
          </w:tcPr>
          <w:p w:rsidR="00673A04" w:rsidRPr="00673A04" w:rsidRDefault="00673A04" w:rsidP="00673A04">
            <w:pPr>
              <w:suppressAutoHyphens w:val="0"/>
              <w:jc w:val="center"/>
              <w:rPr>
                <w:rFonts w:ascii="Book Antiqua" w:hAnsi="Book Antiqua" w:cs="Arial"/>
                <w:b/>
                <w:bCs/>
                <w:color w:val="000000"/>
                <w:sz w:val="20"/>
                <w:szCs w:val="20"/>
                <w:lang w:eastAsia="pl-PL"/>
              </w:rPr>
            </w:pPr>
            <w:r w:rsidRPr="00673A04">
              <w:rPr>
                <w:rFonts w:ascii="Book Antiqua" w:hAnsi="Book Antiqua" w:cs="Arial"/>
                <w:b/>
                <w:bCs/>
                <w:color w:val="000000"/>
                <w:sz w:val="20"/>
                <w:szCs w:val="20"/>
                <w:lang w:eastAsia="pl-PL"/>
              </w:rPr>
              <w:t>142824</w:t>
            </w:r>
          </w:p>
        </w:tc>
      </w:tr>
    </w:tbl>
    <w:p w:rsidR="001C5C45" w:rsidRDefault="001C5C45" w:rsidP="00E412D0">
      <w:pPr>
        <w:jc w:val="both"/>
        <w:rPr>
          <w:rFonts w:ascii="Book Antiqua" w:hAnsi="Book Antiqua"/>
          <w:sz w:val="20"/>
          <w:szCs w:val="20"/>
        </w:rPr>
      </w:pPr>
    </w:p>
    <w:p w:rsidR="001C5C45" w:rsidRDefault="001C5C45" w:rsidP="00E412D0">
      <w:pPr>
        <w:jc w:val="both"/>
        <w:rPr>
          <w:rFonts w:ascii="Book Antiqua" w:hAnsi="Book Antiqua"/>
          <w:sz w:val="20"/>
          <w:szCs w:val="20"/>
        </w:rPr>
      </w:pPr>
    </w:p>
    <w:p w:rsidR="00B01813" w:rsidRPr="007B6BEE" w:rsidRDefault="00B01813" w:rsidP="00721ACC">
      <w:pPr>
        <w:pStyle w:val="Nagwek2"/>
        <w:numPr>
          <w:ilvl w:val="1"/>
          <w:numId w:val="9"/>
        </w:numPr>
        <w:spacing w:after="240"/>
        <w:ind w:left="567" w:right="142" w:hanging="567"/>
        <w:rPr>
          <w:rFonts w:ascii="Book Antiqua" w:hAnsi="Book Antiqua"/>
          <w:bCs/>
          <w:sz w:val="20"/>
        </w:rPr>
      </w:pPr>
      <w:bookmarkStart w:id="41" w:name="_Toc384683935"/>
      <w:r w:rsidRPr="007B6BEE">
        <w:rPr>
          <w:rFonts w:ascii="Book Antiqua" w:hAnsi="Book Antiqua"/>
          <w:bCs/>
          <w:sz w:val="20"/>
        </w:rPr>
        <w:lastRenderedPageBreak/>
        <w:t>Rozmiary zadania i ramowy plan realizacji</w:t>
      </w:r>
      <w:bookmarkEnd w:id="41"/>
    </w:p>
    <w:p w:rsidR="00B01813" w:rsidRDefault="00B01813" w:rsidP="00B01813">
      <w:pPr>
        <w:ind w:right="142"/>
        <w:jc w:val="both"/>
        <w:rPr>
          <w:rFonts w:ascii="Book Antiqua" w:hAnsi="Book Antiqua" w:cs="Arial"/>
          <w:sz w:val="20"/>
          <w:szCs w:val="20"/>
        </w:rPr>
      </w:pPr>
      <w:r w:rsidRPr="007B6BEE">
        <w:rPr>
          <w:rFonts w:ascii="Book Antiqua" w:hAnsi="Book Antiqua" w:cs="Arial"/>
          <w:sz w:val="20"/>
          <w:szCs w:val="20"/>
        </w:rPr>
        <w:t xml:space="preserve">W </w:t>
      </w:r>
      <w:r w:rsidR="0089433A">
        <w:rPr>
          <w:rFonts w:ascii="Book Antiqua" w:hAnsi="Book Antiqua" w:cs="Arial"/>
          <w:sz w:val="20"/>
          <w:szCs w:val="20"/>
        </w:rPr>
        <w:t xml:space="preserve">pierwszym </w:t>
      </w:r>
      <w:r w:rsidRPr="007B6BEE">
        <w:rPr>
          <w:rFonts w:ascii="Book Antiqua" w:hAnsi="Book Antiqua" w:cs="Arial"/>
          <w:sz w:val="20"/>
          <w:szCs w:val="20"/>
        </w:rPr>
        <w:t xml:space="preserve">okresie </w:t>
      </w:r>
      <w:r w:rsidRPr="00504D98">
        <w:rPr>
          <w:rFonts w:ascii="Book Antiqua" w:hAnsi="Book Antiqua" w:cs="Arial"/>
          <w:sz w:val="20"/>
          <w:szCs w:val="20"/>
        </w:rPr>
        <w:t>r</w:t>
      </w:r>
      <w:r w:rsidR="0089433A">
        <w:rPr>
          <w:rFonts w:ascii="Book Antiqua" w:hAnsi="Book Antiqua" w:cs="Arial"/>
          <w:sz w:val="20"/>
          <w:szCs w:val="20"/>
        </w:rPr>
        <w:t>ealizacji PROGRAMU</w:t>
      </w:r>
      <w:r w:rsidR="002E4A4F">
        <w:rPr>
          <w:rFonts w:ascii="Book Antiqua" w:hAnsi="Book Antiqua" w:cs="Arial"/>
          <w:sz w:val="20"/>
          <w:szCs w:val="20"/>
        </w:rPr>
        <w:t xml:space="preserve"> </w:t>
      </w:r>
      <w:r w:rsidRPr="00504D98">
        <w:rPr>
          <w:rFonts w:ascii="Book Antiqua" w:hAnsi="Book Antiqua" w:cs="Arial"/>
          <w:sz w:val="20"/>
          <w:szCs w:val="20"/>
        </w:rPr>
        <w:t>z uwagi na dużą ilość stwierdzonych zasobów azbestowych pozostających</w:t>
      </w:r>
      <w:r w:rsidRPr="007B6BEE">
        <w:rPr>
          <w:rFonts w:ascii="Book Antiqua" w:hAnsi="Book Antiqua" w:cs="Arial"/>
          <w:sz w:val="20"/>
          <w:szCs w:val="20"/>
        </w:rPr>
        <w:t xml:space="preserve"> w użyciu należy możliwie sprawnie i szybko rozpocząć rozwiązywanie problemu.</w:t>
      </w:r>
    </w:p>
    <w:p w:rsidR="00B01813" w:rsidRDefault="00B01813" w:rsidP="00B01813">
      <w:pPr>
        <w:ind w:right="142" w:hanging="12"/>
        <w:jc w:val="both"/>
        <w:rPr>
          <w:rFonts w:ascii="Book Antiqua" w:hAnsi="Book Antiqua" w:cs="Arial"/>
          <w:sz w:val="20"/>
          <w:szCs w:val="20"/>
        </w:rPr>
      </w:pPr>
      <w:r>
        <w:rPr>
          <w:rFonts w:ascii="Book Antiqua" w:hAnsi="Book Antiqua" w:cs="Arial"/>
          <w:sz w:val="20"/>
          <w:szCs w:val="20"/>
        </w:rPr>
        <w:t>W tym celu należałoby przeprowadzić intensywną akcję promocyjno – edukacyjną wśród mieszkańców z aktualnymi możliwościami dofinansowywania demontaży wyrobów azbestowych.</w:t>
      </w:r>
      <w:r w:rsidR="00C31121">
        <w:rPr>
          <w:rFonts w:ascii="Book Antiqua" w:hAnsi="Book Antiqua" w:cs="Arial"/>
          <w:sz w:val="20"/>
          <w:szCs w:val="20"/>
        </w:rPr>
        <w:t xml:space="preserve"> </w:t>
      </w:r>
      <w:r w:rsidRPr="00BE75BC">
        <w:rPr>
          <w:rFonts w:ascii="Book Antiqua" w:hAnsi="Book Antiqua" w:cs="Arial"/>
          <w:sz w:val="20"/>
          <w:szCs w:val="20"/>
        </w:rPr>
        <w:t xml:space="preserve">Na przyspieszenie </w:t>
      </w:r>
      <w:r>
        <w:rPr>
          <w:rFonts w:ascii="Book Antiqua" w:hAnsi="Book Antiqua" w:cs="Arial"/>
          <w:sz w:val="20"/>
          <w:szCs w:val="20"/>
        </w:rPr>
        <w:t>procesu usuwania może również wpłynąć</w:t>
      </w:r>
      <w:r w:rsidRPr="00BE75BC">
        <w:rPr>
          <w:rFonts w:ascii="Book Antiqua" w:hAnsi="Book Antiqua" w:cs="Arial"/>
          <w:sz w:val="20"/>
          <w:szCs w:val="20"/>
        </w:rPr>
        <w:t xml:space="preserve"> zmiana struktury własności obiektów (przejmowanie obiektów, ich remontowanie</w:t>
      </w:r>
      <w:r>
        <w:rPr>
          <w:rFonts w:ascii="Book Antiqua" w:hAnsi="Book Antiqua" w:cs="Arial"/>
          <w:sz w:val="20"/>
          <w:szCs w:val="20"/>
        </w:rPr>
        <w:t>,</w:t>
      </w:r>
      <w:r w:rsidRPr="00BE75BC">
        <w:rPr>
          <w:rFonts w:ascii="Book Antiqua" w:hAnsi="Book Antiqua" w:cs="Arial"/>
          <w:sz w:val="20"/>
          <w:szCs w:val="20"/>
        </w:rPr>
        <w:t xml:space="preserve"> bądź wyburzanie).</w:t>
      </w:r>
    </w:p>
    <w:p w:rsidR="009E5AA9" w:rsidRPr="009E5AA9" w:rsidRDefault="009E5AA9" w:rsidP="009E5AA9">
      <w:pPr>
        <w:ind w:right="142" w:hanging="12"/>
        <w:jc w:val="both"/>
        <w:rPr>
          <w:rFonts w:ascii="Book Antiqua" w:hAnsi="Book Antiqua" w:cs="Arial"/>
          <w:sz w:val="20"/>
          <w:szCs w:val="20"/>
        </w:rPr>
      </w:pPr>
      <w:r w:rsidRPr="009E5AA9">
        <w:rPr>
          <w:rFonts w:ascii="Book Antiqua" w:hAnsi="Book Antiqua" w:cs="Arial"/>
          <w:sz w:val="20"/>
          <w:szCs w:val="20"/>
        </w:rPr>
        <w:t>W ramach działań informacyjno-edukacyjnych mieszkańców dotyczących szkodliwości działania azbestu na zdrowie i środowisko oraz prawidłowego postępowania z materiałami zawierającymi azbest proponuje się m. in.:</w:t>
      </w:r>
    </w:p>
    <w:p w:rsidR="009E5AA9" w:rsidRPr="009E5AA9" w:rsidRDefault="009E5AA9" w:rsidP="00721ACC">
      <w:pPr>
        <w:pStyle w:val="Akapitzlist"/>
        <w:numPr>
          <w:ilvl w:val="0"/>
          <w:numId w:val="39"/>
        </w:numPr>
        <w:ind w:left="284" w:right="142" w:hanging="284"/>
        <w:jc w:val="both"/>
        <w:rPr>
          <w:rFonts w:ascii="Book Antiqua" w:hAnsi="Book Antiqua" w:cs="Arial"/>
          <w:sz w:val="20"/>
          <w:szCs w:val="20"/>
        </w:rPr>
      </w:pPr>
      <w:r w:rsidRPr="009E5AA9">
        <w:rPr>
          <w:rFonts w:ascii="Book Antiqua" w:hAnsi="Book Antiqua" w:cs="Arial"/>
          <w:sz w:val="20"/>
          <w:szCs w:val="20"/>
        </w:rPr>
        <w:t>publikację informacji w lokalnej prasie,</w:t>
      </w:r>
    </w:p>
    <w:p w:rsidR="009E5AA9" w:rsidRPr="009E5AA9" w:rsidRDefault="009E5AA9" w:rsidP="00721ACC">
      <w:pPr>
        <w:pStyle w:val="Akapitzlist"/>
        <w:numPr>
          <w:ilvl w:val="0"/>
          <w:numId w:val="39"/>
        </w:numPr>
        <w:ind w:left="284" w:right="142" w:hanging="284"/>
        <w:jc w:val="both"/>
        <w:rPr>
          <w:rFonts w:ascii="Book Antiqua" w:hAnsi="Book Antiqua" w:cs="Arial"/>
          <w:sz w:val="20"/>
          <w:szCs w:val="20"/>
        </w:rPr>
      </w:pPr>
      <w:r w:rsidRPr="009E5AA9">
        <w:rPr>
          <w:rFonts w:ascii="Book Antiqua" w:hAnsi="Book Antiqua" w:cs="Arial"/>
          <w:sz w:val="20"/>
          <w:szCs w:val="20"/>
        </w:rPr>
        <w:t>przygotowanie na stronie i</w:t>
      </w:r>
      <w:r w:rsidR="00CB32E7">
        <w:rPr>
          <w:rFonts w:ascii="Book Antiqua" w:hAnsi="Book Antiqua" w:cs="Arial"/>
          <w:sz w:val="20"/>
          <w:szCs w:val="20"/>
        </w:rPr>
        <w:t>nternetowej gminy materiałów na temat</w:t>
      </w:r>
      <w:r w:rsidRPr="009E5AA9">
        <w:rPr>
          <w:rFonts w:ascii="Book Antiqua" w:hAnsi="Book Antiqua" w:cs="Arial"/>
          <w:sz w:val="20"/>
          <w:szCs w:val="20"/>
        </w:rPr>
        <w:t xml:space="preserve"> wyrobów zawierających azbest,</w:t>
      </w:r>
    </w:p>
    <w:p w:rsidR="009E5AA9" w:rsidRPr="009E5AA9" w:rsidRDefault="009E5AA9" w:rsidP="00721ACC">
      <w:pPr>
        <w:pStyle w:val="Akapitzlist"/>
        <w:numPr>
          <w:ilvl w:val="0"/>
          <w:numId w:val="39"/>
        </w:numPr>
        <w:ind w:left="284" w:right="142" w:hanging="284"/>
        <w:jc w:val="both"/>
        <w:rPr>
          <w:rFonts w:ascii="Book Antiqua" w:hAnsi="Book Antiqua" w:cs="Arial"/>
          <w:sz w:val="20"/>
          <w:szCs w:val="20"/>
        </w:rPr>
      </w:pPr>
      <w:r w:rsidRPr="009E5AA9">
        <w:rPr>
          <w:rFonts w:ascii="Book Antiqua" w:hAnsi="Book Antiqua" w:cs="Arial"/>
          <w:sz w:val="20"/>
          <w:szCs w:val="20"/>
        </w:rPr>
        <w:t>przed</w:t>
      </w:r>
      <w:r w:rsidR="00CB32E7">
        <w:rPr>
          <w:rFonts w:ascii="Book Antiqua" w:hAnsi="Book Antiqua" w:cs="Arial"/>
          <w:sz w:val="20"/>
          <w:szCs w:val="20"/>
        </w:rPr>
        <w:t xml:space="preserve">stawianie ogłoszeń na tablicach </w:t>
      </w:r>
      <w:r w:rsidRPr="009E5AA9">
        <w:rPr>
          <w:rFonts w:ascii="Book Antiqua" w:hAnsi="Book Antiqua" w:cs="Arial"/>
          <w:sz w:val="20"/>
          <w:szCs w:val="20"/>
        </w:rPr>
        <w:t>ogłoszeń,</w:t>
      </w:r>
    </w:p>
    <w:p w:rsidR="009E5AA9" w:rsidRPr="009E5AA9" w:rsidRDefault="009E5AA9" w:rsidP="00721ACC">
      <w:pPr>
        <w:pStyle w:val="Akapitzlist"/>
        <w:numPr>
          <w:ilvl w:val="0"/>
          <w:numId w:val="39"/>
        </w:numPr>
        <w:ind w:left="284" w:right="142" w:hanging="284"/>
        <w:jc w:val="both"/>
        <w:rPr>
          <w:rFonts w:ascii="Book Antiqua" w:hAnsi="Book Antiqua" w:cs="Arial"/>
          <w:sz w:val="20"/>
          <w:szCs w:val="20"/>
        </w:rPr>
      </w:pPr>
      <w:r w:rsidRPr="009E5AA9">
        <w:rPr>
          <w:rFonts w:ascii="Book Antiqua" w:hAnsi="Book Antiqua" w:cs="Arial"/>
          <w:sz w:val="20"/>
          <w:szCs w:val="20"/>
        </w:rPr>
        <w:t>przekazywanie ulotek informacyjnych</w:t>
      </w:r>
      <w:r w:rsidR="002E4A4F">
        <w:rPr>
          <w:rFonts w:ascii="Book Antiqua" w:hAnsi="Book Antiqua" w:cs="Arial"/>
          <w:sz w:val="20"/>
          <w:szCs w:val="20"/>
        </w:rPr>
        <w:t xml:space="preserve"> </w:t>
      </w:r>
      <w:r w:rsidRPr="009E5AA9">
        <w:rPr>
          <w:rFonts w:ascii="Book Antiqua" w:hAnsi="Book Antiqua" w:cs="Arial"/>
          <w:sz w:val="20"/>
          <w:szCs w:val="20"/>
        </w:rPr>
        <w:t>o azbeście i obowiązkach związanych</w:t>
      </w:r>
      <w:r w:rsidR="002E4A4F">
        <w:rPr>
          <w:rFonts w:ascii="Book Antiqua" w:hAnsi="Book Antiqua" w:cs="Arial"/>
          <w:sz w:val="20"/>
          <w:szCs w:val="20"/>
        </w:rPr>
        <w:t xml:space="preserve"> </w:t>
      </w:r>
      <w:r w:rsidRPr="009E5AA9">
        <w:rPr>
          <w:rFonts w:ascii="Book Antiqua" w:hAnsi="Book Antiqua" w:cs="Arial"/>
          <w:sz w:val="20"/>
          <w:szCs w:val="20"/>
        </w:rPr>
        <w:t>z koniecznością jego usuwania mieszkańcom posiadającym wyroby azbestowe,</w:t>
      </w:r>
    </w:p>
    <w:p w:rsidR="009E5AA9" w:rsidRPr="009E5AA9" w:rsidRDefault="009E5AA9" w:rsidP="00721ACC">
      <w:pPr>
        <w:pStyle w:val="Akapitzlist"/>
        <w:numPr>
          <w:ilvl w:val="0"/>
          <w:numId w:val="39"/>
        </w:numPr>
        <w:ind w:left="284" w:right="142" w:hanging="284"/>
        <w:jc w:val="both"/>
        <w:rPr>
          <w:rFonts w:ascii="Book Antiqua" w:hAnsi="Book Antiqua" w:cs="Arial"/>
          <w:sz w:val="20"/>
          <w:szCs w:val="20"/>
        </w:rPr>
      </w:pPr>
      <w:r w:rsidRPr="009E5AA9">
        <w:rPr>
          <w:rFonts w:ascii="Book Antiqua" w:hAnsi="Book Antiqua" w:cs="Arial"/>
          <w:sz w:val="20"/>
          <w:szCs w:val="20"/>
        </w:rPr>
        <w:t>organizowanie spotkań z mieszkańcami.</w:t>
      </w:r>
    </w:p>
    <w:p w:rsidR="009E5AA9" w:rsidRDefault="009E5AA9" w:rsidP="00B01813">
      <w:pPr>
        <w:ind w:right="142" w:hanging="12"/>
        <w:jc w:val="both"/>
        <w:rPr>
          <w:rFonts w:ascii="Book Antiqua" w:hAnsi="Book Antiqua" w:cs="Arial"/>
          <w:sz w:val="20"/>
          <w:szCs w:val="20"/>
        </w:rPr>
      </w:pPr>
    </w:p>
    <w:p w:rsidR="00B01813" w:rsidRDefault="00B01813" w:rsidP="00B01813">
      <w:pPr>
        <w:ind w:right="142" w:hanging="12"/>
        <w:jc w:val="both"/>
        <w:rPr>
          <w:rFonts w:ascii="Book Antiqua" w:hAnsi="Book Antiqua" w:cs="Arial"/>
          <w:sz w:val="20"/>
          <w:szCs w:val="20"/>
        </w:rPr>
      </w:pPr>
      <w:r>
        <w:rPr>
          <w:rFonts w:ascii="Book Antiqua" w:hAnsi="Book Antiqua" w:cs="Arial"/>
          <w:sz w:val="20"/>
          <w:szCs w:val="20"/>
        </w:rPr>
        <w:t>POKzA z roku 2009 zakładał podział na 3 okresy usuwania azbestu:</w:t>
      </w:r>
    </w:p>
    <w:p w:rsidR="00B01813" w:rsidRPr="003011D9" w:rsidRDefault="00B01813" w:rsidP="00721ACC">
      <w:pPr>
        <w:pStyle w:val="Akapitzlist"/>
        <w:numPr>
          <w:ilvl w:val="0"/>
          <w:numId w:val="38"/>
        </w:numPr>
        <w:ind w:left="284" w:right="142" w:hanging="284"/>
        <w:jc w:val="both"/>
        <w:rPr>
          <w:rFonts w:ascii="Book Antiqua" w:hAnsi="Book Antiqua" w:cs="Arial"/>
          <w:sz w:val="20"/>
          <w:szCs w:val="20"/>
        </w:rPr>
      </w:pPr>
      <w:r w:rsidRPr="003011D9">
        <w:rPr>
          <w:rFonts w:ascii="Book Antiqua" w:hAnsi="Book Antiqua" w:cs="Arial"/>
          <w:sz w:val="20"/>
          <w:szCs w:val="20"/>
        </w:rPr>
        <w:t>lata 2009 – 2012</w:t>
      </w:r>
      <w:r>
        <w:rPr>
          <w:rFonts w:ascii="Book Antiqua" w:hAnsi="Book Antiqua" w:cs="Arial"/>
          <w:sz w:val="20"/>
          <w:szCs w:val="20"/>
        </w:rPr>
        <w:t xml:space="preserve"> (28%)</w:t>
      </w:r>
      <w:r w:rsidRPr="003011D9">
        <w:rPr>
          <w:rFonts w:ascii="Book Antiqua" w:hAnsi="Book Antiqua" w:cs="Arial"/>
          <w:sz w:val="20"/>
          <w:szCs w:val="20"/>
        </w:rPr>
        <w:t>,</w:t>
      </w:r>
    </w:p>
    <w:p w:rsidR="00B01813" w:rsidRPr="003011D9" w:rsidRDefault="00B01813" w:rsidP="00721ACC">
      <w:pPr>
        <w:pStyle w:val="Akapitzlist"/>
        <w:numPr>
          <w:ilvl w:val="0"/>
          <w:numId w:val="38"/>
        </w:numPr>
        <w:ind w:left="284" w:right="142" w:hanging="284"/>
        <w:jc w:val="both"/>
        <w:rPr>
          <w:rFonts w:ascii="Book Antiqua" w:hAnsi="Book Antiqua" w:cs="Arial"/>
          <w:sz w:val="20"/>
          <w:szCs w:val="20"/>
        </w:rPr>
      </w:pPr>
      <w:r w:rsidRPr="003011D9">
        <w:rPr>
          <w:rFonts w:ascii="Book Antiqua" w:hAnsi="Book Antiqua" w:cs="Arial"/>
          <w:sz w:val="20"/>
          <w:szCs w:val="20"/>
        </w:rPr>
        <w:t>lata 2013 – 2022</w:t>
      </w:r>
      <w:r>
        <w:rPr>
          <w:rFonts w:ascii="Book Antiqua" w:hAnsi="Book Antiqua" w:cs="Arial"/>
          <w:sz w:val="20"/>
          <w:szCs w:val="20"/>
        </w:rPr>
        <w:t xml:space="preserve"> (35%)</w:t>
      </w:r>
      <w:r w:rsidRPr="003011D9">
        <w:rPr>
          <w:rFonts w:ascii="Book Antiqua" w:hAnsi="Book Antiqua" w:cs="Arial"/>
          <w:sz w:val="20"/>
          <w:szCs w:val="20"/>
        </w:rPr>
        <w:t xml:space="preserve">, </w:t>
      </w:r>
    </w:p>
    <w:p w:rsidR="00B01813" w:rsidRDefault="00B01813" w:rsidP="00721ACC">
      <w:pPr>
        <w:pStyle w:val="Akapitzlist"/>
        <w:numPr>
          <w:ilvl w:val="0"/>
          <w:numId w:val="38"/>
        </w:numPr>
        <w:ind w:left="284" w:right="142" w:hanging="284"/>
        <w:jc w:val="both"/>
        <w:rPr>
          <w:rFonts w:ascii="Book Antiqua" w:hAnsi="Book Antiqua" w:cs="Arial"/>
          <w:sz w:val="20"/>
          <w:szCs w:val="20"/>
        </w:rPr>
      </w:pPr>
      <w:r w:rsidRPr="003011D9">
        <w:rPr>
          <w:rFonts w:ascii="Book Antiqua" w:hAnsi="Book Antiqua" w:cs="Arial"/>
          <w:sz w:val="20"/>
          <w:szCs w:val="20"/>
        </w:rPr>
        <w:t>lata 2023 – 2032</w:t>
      </w:r>
      <w:r>
        <w:rPr>
          <w:rFonts w:ascii="Book Antiqua" w:hAnsi="Book Antiqua" w:cs="Arial"/>
          <w:sz w:val="20"/>
          <w:szCs w:val="20"/>
        </w:rPr>
        <w:t xml:space="preserve"> (37%)</w:t>
      </w:r>
      <w:r w:rsidRPr="003011D9">
        <w:rPr>
          <w:rFonts w:ascii="Book Antiqua" w:hAnsi="Book Antiqua" w:cs="Arial"/>
          <w:sz w:val="20"/>
          <w:szCs w:val="20"/>
        </w:rPr>
        <w:t>.</w:t>
      </w:r>
    </w:p>
    <w:p w:rsidR="00B01813" w:rsidRPr="00C52A42" w:rsidRDefault="00B01813" w:rsidP="00B01813">
      <w:pPr>
        <w:pStyle w:val="Akapitzlist"/>
        <w:ind w:left="284" w:right="142"/>
        <w:jc w:val="both"/>
        <w:rPr>
          <w:rFonts w:ascii="Book Antiqua" w:hAnsi="Book Antiqua" w:cs="Arial"/>
          <w:sz w:val="20"/>
          <w:szCs w:val="20"/>
        </w:rPr>
      </w:pPr>
    </w:p>
    <w:p w:rsidR="00B01813" w:rsidRDefault="00B01813" w:rsidP="00B01813">
      <w:pPr>
        <w:pStyle w:val="Akapitzlist"/>
        <w:ind w:left="0" w:right="142"/>
        <w:jc w:val="both"/>
        <w:rPr>
          <w:rFonts w:ascii="Book Antiqua" w:hAnsi="Book Antiqua" w:cs="Arial"/>
          <w:sz w:val="20"/>
          <w:szCs w:val="20"/>
        </w:rPr>
      </w:pPr>
      <w:r>
        <w:rPr>
          <w:rFonts w:ascii="Book Antiqua" w:hAnsi="Book Antiqua" w:cs="Arial"/>
          <w:sz w:val="20"/>
          <w:szCs w:val="20"/>
        </w:rPr>
        <w:t>Z uwagi na to, iż aktualizacji Pr</w:t>
      </w:r>
      <w:r w:rsidR="00381EC9">
        <w:rPr>
          <w:rFonts w:ascii="Book Antiqua" w:hAnsi="Book Antiqua" w:cs="Arial"/>
          <w:sz w:val="20"/>
          <w:szCs w:val="20"/>
        </w:rPr>
        <w:t>ogramu tworzona j</w:t>
      </w:r>
      <w:r w:rsidR="001C5C45">
        <w:rPr>
          <w:rFonts w:ascii="Book Antiqua" w:hAnsi="Book Antiqua" w:cs="Arial"/>
          <w:sz w:val="20"/>
          <w:szCs w:val="20"/>
        </w:rPr>
        <w:t>est w roku 2020</w:t>
      </w:r>
      <w:r>
        <w:rPr>
          <w:rFonts w:ascii="Book Antiqua" w:hAnsi="Book Antiqua" w:cs="Arial"/>
          <w:sz w:val="20"/>
          <w:szCs w:val="20"/>
        </w:rPr>
        <w:t xml:space="preserve"> proponuje się wprowadzenie nowych okresów usuwania azbestu:</w:t>
      </w:r>
    </w:p>
    <w:p w:rsidR="00B01813" w:rsidRPr="003011D9" w:rsidRDefault="001C5C45" w:rsidP="00721ACC">
      <w:pPr>
        <w:pStyle w:val="Akapitzlist"/>
        <w:numPr>
          <w:ilvl w:val="0"/>
          <w:numId w:val="38"/>
        </w:numPr>
        <w:ind w:left="284" w:right="142" w:hanging="284"/>
        <w:jc w:val="both"/>
        <w:rPr>
          <w:rFonts w:ascii="Book Antiqua" w:hAnsi="Book Antiqua" w:cs="Arial"/>
          <w:sz w:val="20"/>
          <w:szCs w:val="20"/>
        </w:rPr>
      </w:pPr>
      <w:r>
        <w:rPr>
          <w:rFonts w:ascii="Book Antiqua" w:hAnsi="Book Antiqua" w:cs="Arial"/>
          <w:sz w:val="20"/>
          <w:szCs w:val="20"/>
        </w:rPr>
        <w:t>lata 2020 – 2023</w:t>
      </w:r>
      <w:r w:rsidR="00B01813">
        <w:rPr>
          <w:rFonts w:ascii="Book Antiqua" w:hAnsi="Book Antiqua" w:cs="Arial"/>
          <w:sz w:val="20"/>
          <w:szCs w:val="20"/>
        </w:rPr>
        <w:t xml:space="preserve"> (28%)</w:t>
      </w:r>
      <w:r w:rsidR="00B01813" w:rsidRPr="003011D9">
        <w:rPr>
          <w:rFonts w:ascii="Book Antiqua" w:hAnsi="Book Antiqua" w:cs="Arial"/>
          <w:sz w:val="20"/>
          <w:szCs w:val="20"/>
        </w:rPr>
        <w:t>,</w:t>
      </w:r>
    </w:p>
    <w:p w:rsidR="00B01813" w:rsidRPr="003011D9" w:rsidRDefault="001C5C45" w:rsidP="00721ACC">
      <w:pPr>
        <w:pStyle w:val="Akapitzlist"/>
        <w:numPr>
          <w:ilvl w:val="0"/>
          <w:numId w:val="38"/>
        </w:numPr>
        <w:ind w:left="284" w:right="142" w:hanging="284"/>
        <w:jc w:val="both"/>
        <w:rPr>
          <w:rFonts w:ascii="Book Antiqua" w:hAnsi="Book Antiqua" w:cs="Arial"/>
          <w:sz w:val="20"/>
          <w:szCs w:val="20"/>
        </w:rPr>
      </w:pPr>
      <w:r>
        <w:rPr>
          <w:rFonts w:ascii="Book Antiqua" w:hAnsi="Book Antiqua" w:cs="Arial"/>
          <w:sz w:val="20"/>
          <w:szCs w:val="20"/>
        </w:rPr>
        <w:t>lata 2024 – 2028</w:t>
      </w:r>
      <w:r w:rsidR="00B01813">
        <w:rPr>
          <w:rFonts w:ascii="Book Antiqua" w:hAnsi="Book Antiqua" w:cs="Arial"/>
          <w:sz w:val="20"/>
          <w:szCs w:val="20"/>
        </w:rPr>
        <w:t xml:space="preserve"> (35%)</w:t>
      </w:r>
      <w:r w:rsidR="00B01813" w:rsidRPr="003011D9">
        <w:rPr>
          <w:rFonts w:ascii="Book Antiqua" w:hAnsi="Book Antiqua" w:cs="Arial"/>
          <w:sz w:val="20"/>
          <w:szCs w:val="20"/>
        </w:rPr>
        <w:t xml:space="preserve">, </w:t>
      </w:r>
    </w:p>
    <w:p w:rsidR="00B01813" w:rsidRPr="009068C3" w:rsidRDefault="001C5C45" w:rsidP="00721ACC">
      <w:pPr>
        <w:pStyle w:val="Akapitzlist"/>
        <w:numPr>
          <w:ilvl w:val="0"/>
          <w:numId w:val="38"/>
        </w:numPr>
        <w:ind w:left="284" w:right="142" w:hanging="284"/>
        <w:jc w:val="both"/>
        <w:rPr>
          <w:rFonts w:ascii="Book Antiqua" w:hAnsi="Book Antiqua" w:cs="Arial"/>
          <w:sz w:val="20"/>
          <w:szCs w:val="20"/>
        </w:rPr>
      </w:pPr>
      <w:r>
        <w:rPr>
          <w:rFonts w:ascii="Book Antiqua" w:hAnsi="Book Antiqua" w:cs="Arial"/>
          <w:sz w:val="20"/>
          <w:szCs w:val="20"/>
        </w:rPr>
        <w:t>lata 2029</w:t>
      </w:r>
      <w:r w:rsidR="00B01813" w:rsidRPr="003011D9">
        <w:rPr>
          <w:rFonts w:ascii="Book Antiqua" w:hAnsi="Book Antiqua" w:cs="Arial"/>
          <w:sz w:val="20"/>
          <w:szCs w:val="20"/>
        </w:rPr>
        <w:t xml:space="preserve"> – 2032</w:t>
      </w:r>
      <w:r w:rsidR="00B01813">
        <w:rPr>
          <w:rFonts w:ascii="Book Antiqua" w:hAnsi="Book Antiqua" w:cs="Arial"/>
          <w:sz w:val="20"/>
          <w:szCs w:val="20"/>
        </w:rPr>
        <w:t xml:space="preserve"> (37%)</w:t>
      </w:r>
      <w:r w:rsidR="00B01813" w:rsidRPr="003011D9">
        <w:rPr>
          <w:rFonts w:ascii="Book Antiqua" w:hAnsi="Book Antiqua" w:cs="Arial"/>
          <w:sz w:val="20"/>
          <w:szCs w:val="20"/>
        </w:rPr>
        <w:t>.</w:t>
      </w:r>
    </w:p>
    <w:p w:rsidR="00B01813" w:rsidRDefault="00B01813" w:rsidP="00B01813">
      <w:pPr>
        <w:pStyle w:val="Akapitzlist"/>
        <w:ind w:left="0" w:right="142"/>
        <w:jc w:val="both"/>
        <w:rPr>
          <w:rFonts w:ascii="Book Antiqua" w:hAnsi="Book Antiqua" w:cs="Arial"/>
          <w:sz w:val="20"/>
          <w:szCs w:val="20"/>
        </w:rPr>
      </w:pPr>
    </w:p>
    <w:p w:rsidR="00B01813" w:rsidRDefault="00B01813" w:rsidP="00B01813">
      <w:pPr>
        <w:pStyle w:val="Akapitzlist"/>
        <w:ind w:left="0" w:right="142"/>
        <w:jc w:val="both"/>
        <w:rPr>
          <w:rFonts w:ascii="Book Antiqua" w:hAnsi="Book Antiqua" w:cs="Arial"/>
          <w:b/>
          <w:sz w:val="20"/>
          <w:szCs w:val="20"/>
        </w:rPr>
      </w:pPr>
      <w:r w:rsidRPr="006F31EC">
        <w:rPr>
          <w:rFonts w:ascii="Book Antiqua" w:hAnsi="Book Antiqua" w:cs="Arial"/>
          <w:b/>
          <w:sz w:val="20"/>
          <w:szCs w:val="20"/>
        </w:rPr>
        <w:t>Zgodnie z powyższymi założeniami przewiduje się, że w poszczególnych okresach usunięte zostaną następujące ilości wyrobów zawierających azbest:</w:t>
      </w:r>
    </w:p>
    <w:p w:rsidR="001A0D7B" w:rsidRPr="006F31EC" w:rsidRDefault="001A0D7B" w:rsidP="00B01813">
      <w:pPr>
        <w:pStyle w:val="Akapitzlist"/>
        <w:ind w:left="0" w:right="142"/>
        <w:jc w:val="both"/>
        <w:rPr>
          <w:rFonts w:ascii="Book Antiqua" w:hAnsi="Book Antiqua" w:cs="Arial"/>
          <w:b/>
          <w:sz w:val="20"/>
          <w:szCs w:val="20"/>
        </w:rPr>
      </w:pPr>
    </w:p>
    <w:tbl>
      <w:tblPr>
        <w:tblW w:w="6510" w:type="dxa"/>
        <w:jc w:val="center"/>
        <w:tblCellMar>
          <w:left w:w="70" w:type="dxa"/>
          <w:right w:w="70" w:type="dxa"/>
        </w:tblCellMar>
        <w:tblLook w:val="04A0" w:firstRow="1" w:lastRow="0" w:firstColumn="1" w:lastColumn="0" w:noHBand="0" w:noVBand="1"/>
      </w:tblPr>
      <w:tblGrid>
        <w:gridCol w:w="864"/>
        <w:gridCol w:w="1881"/>
        <w:gridCol w:w="854"/>
        <w:gridCol w:w="1609"/>
        <w:gridCol w:w="1302"/>
      </w:tblGrid>
      <w:tr w:rsidR="00F8321E" w:rsidRPr="00F8321E" w:rsidTr="00F8321E">
        <w:trPr>
          <w:trHeight w:val="300"/>
          <w:jc w:val="center"/>
        </w:trPr>
        <w:tc>
          <w:tcPr>
            <w:tcW w:w="8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321E" w:rsidRPr="00F8321E" w:rsidRDefault="00F8321E" w:rsidP="00F8321E">
            <w:pPr>
              <w:suppressAutoHyphens w:val="0"/>
              <w:jc w:val="center"/>
              <w:rPr>
                <w:rFonts w:ascii="Book Antiqua" w:hAnsi="Book Antiqua"/>
                <w:color w:val="000000"/>
                <w:sz w:val="20"/>
                <w:szCs w:val="20"/>
                <w:lang w:eastAsia="pl-PL"/>
              </w:rPr>
            </w:pPr>
            <w:r w:rsidRPr="00F8321E">
              <w:rPr>
                <w:rFonts w:ascii="Book Antiqua" w:hAnsi="Book Antiqua"/>
                <w:color w:val="000000"/>
                <w:sz w:val="20"/>
                <w:szCs w:val="20"/>
                <w:lang w:eastAsia="pl-PL"/>
              </w:rPr>
              <w:t>L.p.</w:t>
            </w:r>
          </w:p>
        </w:tc>
        <w:tc>
          <w:tcPr>
            <w:tcW w:w="1881" w:type="dxa"/>
            <w:tcBorders>
              <w:top w:val="single" w:sz="4" w:space="0" w:color="auto"/>
              <w:left w:val="nil"/>
              <w:bottom w:val="single" w:sz="4" w:space="0" w:color="auto"/>
              <w:right w:val="single" w:sz="4" w:space="0" w:color="auto"/>
            </w:tcBorders>
            <w:shd w:val="clear" w:color="auto" w:fill="auto"/>
            <w:noWrap/>
            <w:vAlign w:val="bottom"/>
            <w:hideMark/>
          </w:tcPr>
          <w:p w:rsidR="00F8321E" w:rsidRPr="00F8321E" w:rsidRDefault="00F8321E" w:rsidP="00F8321E">
            <w:pPr>
              <w:suppressAutoHyphens w:val="0"/>
              <w:jc w:val="center"/>
              <w:rPr>
                <w:rFonts w:ascii="Book Antiqua" w:hAnsi="Book Antiqua"/>
                <w:color w:val="000000"/>
                <w:sz w:val="20"/>
                <w:szCs w:val="20"/>
                <w:lang w:eastAsia="pl-PL"/>
              </w:rPr>
            </w:pPr>
            <w:r w:rsidRPr="00F8321E">
              <w:rPr>
                <w:rFonts w:ascii="Book Antiqua" w:hAnsi="Book Antiqua"/>
                <w:color w:val="000000"/>
                <w:sz w:val="20"/>
                <w:szCs w:val="20"/>
                <w:lang w:eastAsia="pl-PL"/>
              </w:rPr>
              <w:t>Okres</w:t>
            </w:r>
          </w:p>
        </w:tc>
        <w:tc>
          <w:tcPr>
            <w:tcW w:w="854" w:type="dxa"/>
            <w:tcBorders>
              <w:top w:val="single" w:sz="4" w:space="0" w:color="auto"/>
              <w:left w:val="nil"/>
              <w:bottom w:val="single" w:sz="4" w:space="0" w:color="auto"/>
              <w:right w:val="single" w:sz="4" w:space="0" w:color="auto"/>
            </w:tcBorders>
            <w:shd w:val="clear" w:color="auto" w:fill="auto"/>
            <w:noWrap/>
            <w:vAlign w:val="bottom"/>
            <w:hideMark/>
          </w:tcPr>
          <w:p w:rsidR="00F8321E" w:rsidRPr="00F8321E" w:rsidRDefault="00F8321E" w:rsidP="00F8321E">
            <w:pPr>
              <w:suppressAutoHyphens w:val="0"/>
              <w:jc w:val="center"/>
              <w:rPr>
                <w:rFonts w:ascii="Book Antiqua" w:hAnsi="Book Antiqua"/>
                <w:color w:val="000000"/>
                <w:sz w:val="20"/>
                <w:szCs w:val="20"/>
                <w:lang w:eastAsia="pl-PL"/>
              </w:rPr>
            </w:pPr>
            <w:r w:rsidRPr="00F8321E">
              <w:rPr>
                <w:rFonts w:ascii="Book Antiqua" w:hAnsi="Book Antiqua"/>
                <w:color w:val="000000"/>
                <w:sz w:val="20"/>
                <w:szCs w:val="20"/>
                <w:lang w:eastAsia="pl-PL"/>
              </w:rPr>
              <w:t>%</w:t>
            </w:r>
          </w:p>
        </w:tc>
        <w:tc>
          <w:tcPr>
            <w:tcW w:w="1609" w:type="dxa"/>
            <w:tcBorders>
              <w:top w:val="single" w:sz="4" w:space="0" w:color="auto"/>
              <w:left w:val="nil"/>
              <w:bottom w:val="single" w:sz="4" w:space="0" w:color="auto"/>
              <w:right w:val="single" w:sz="4" w:space="0" w:color="auto"/>
            </w:tcBorders>
            <w:shd w:val="clear" w:color="auto" w:fill="auto"/>
            <w:noWrap/>
            <w:vAlign w:val="bottom"/>
            <w:hideMark/>
          </w:tcPr>
          <w:p w:rsidR="00F8321E" w:rsidRPr="00F8321E" w:rsidRDefault="00F8321E" w:rsidP="00F8321E">
            <w:pPr>
              <w:suppressAutoHyphens w:val="0"/>
              <w:jc w:val="center"/>
              <w:rPr>
                <w:rFonts w:ascii="Book Antiqua" w:hAnsi="Book Antiqua"/>
                <w:color w:val="000000"/>
                <w:sz w:val="20"/>
                <w:szCs w:val="20"/>
                <w:lang w:eastAsia="pl-PL"/>
              </w:rPr>
            </w:pPr>
            <w:r w:rsidRPr="00F8321E">
              <w:rPr>
                <w:rFonts w:ascii="Book Antiqua" w:hAnsi="Book Antiqua"/>
                <w:color w:val="000000"/>
                <w:sz w:val="20"/>
                <w:szCs w:val="20"/>
                <w:lang w:eastAsia="pl-PL"/>
              </w:rPr>
              <w:t>Ilość [m</w:t>
            </w:r>
            <w:r w:rsidRPr="00F8321E">
              <w:rPr>
                <w:rFonts w:ascii="Book Antiqua" w:hAnsi="Book Antiqua"/>
                <w:color w:val="000000"/>
                <w:sz w:val="20"/>
                <w:szCs w:val="20"/>
                <w:vertAlign w:val="superscript"/>
                <w:lang w:eastAsia="pl-PL"/>
              </w:rPr>
              <w:t>2</w:t>
            </w:r>
            <w:r w:rsidRPr="00F8321E">
              <w:rPr>
                <w:rFonts w:ascii="Book Antiqua" w:hAnsi="Book Antiqua"/>
                <w:color w:val="000000"/>
                <w:sz w:val="20"/>
                <w:szCs w:val="20"/>
                <w:lang w:eastAsia="pl-PL"/>
              </w:rPr>
              <w:t>]</w:t>
            </w:r>
          </w:p>
        </w:tc>
        <w:tc>
          <w:tcPr>
            <w:tcW w:w="1302" w:type="dxa"/>
            <w:tcBorders>
              <w:top w:val="single" w:sz="4" w:space="0" w:color="auto"/>
              <w:left w:val="nil"/>
              <w:bottom w:val="single" w:sz="4" w:space="0" w:color="auto"/>
              <w:right w:val="single" w:sz="4" w:space="0" w:color="auto"/>
            </w:tcBorders>
            <w:shd w:val="clear" w:color="auto" w:fill="auto"/>
            <w:noWrap/>
            <w:vAlign w:val="bottom"/>
            <w:hideMark/>
          </w:tcPr>
          <w:p w:rsidR="00F8321E" w:rsidRPr="00F8321E" w:rsidRDefault="00F8321E" w:rsidP="00F8321E">
            <w:pPr>
              <w:suppressAutoHyphens w:val="0"/>
              <w:jc w:val="center"/>
              <w:rPr>
                <w:rFonts w:ascii="Book Antiqua" w:hAnsi="Book Antiqua"/>
                <w:color w:val="000000"/>
                <w:sz w:val="20"/>
                <w:szCs w:val="20"/>
                <w:lang w:eastAsia="pl-PL"/>
              </w:rPr>
            </w:pPr>
            <w:r w:rsidRPr="00F8321E">
              <w:rPr>
                <w:rFonts w:ascii="Book Antiqua" w:hAnsi="Book Antiqua"/>
                <w:color w:val="000000"/>
                <w:sz w:val="20"/>
                <w:szCs w:val="20"/>
                <w:lang w:eastAsia="pl-PL"/>
              </w:rPr>
              <w:t>Ilość [Mg]</w:t>
            </w:r>
          </w:p>
        </w:tc>
      </w:tr>
      <w:tr w:rsidR="00F8321E" w:rsidRPr="00F8321E" w:rsidTr="00F8321E">
        <w:trPr>
          <w:trHeight w:val="286"/>
          <w:jc w:val="center"/>
        </w:trPr>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F8321E" w:rsidRPr="00F8321E" w:rsidRDefault="00F8321E" w:rsidP="00F8321E">
            <w:pPr>
              <w:suppressAutoHyphens w:val="0"/>
              <w:jc w:val="center"/>
              <w:rPr>
                <w:rFonts w:ascii="Book Antiqua" w:hAnsi="Book Antiqua"/>
                <w:color w:val="000000"/>
                <w:sz w:val="20"/>
                <w:szCs w:val="20"/>
                <w:lang w:eastAsia="pl-PL"/>
              </w:rPr>
            </w:pPr>
            <w:r w:rsidRPr="00F8321E">
              <w:rPr>
                <w:rFonts w:ascii="Book Antiqua" w:hAnsi="Book Antiqua"/>
                <w:color w:val="000000"/>
                <w:sz w:val="20"/>
                <w:szCs w:val="20"/>
                <w:lang w:eastAsia="pl-PL"/>
              </w:rPr>
              <w:t>1</w:t>
            </w:r>
          </w:p>
        </w:tc>
        <w:tc>
          <w:tcPr>
            <w:tcW w:w="1881" w:type="dxa"/>
            <w:tcBorders>
              <w:top w:val="nil"/>
              <w:left w:val="nil"/>
              <w:bottom w:val="single" w:sz="4" w:space="0" w:color="auto"/>
              <w:right w:val="single" w:sz="4" w:space="0" w:color="auto"/>
            </w:tcBorders>
            <w:shd w:val="clear" w:color="auto" w:fill="auto"/>
            <w:noWrap/>
            <w:vAlign w:val="bottom"/>
            <w:hideMark/>
          </w:tcPr>
          <w:p w:rsidR="00F8321E" w:rsidRPr="00F8321E" w:rsidRDefault="00F8321E" w:rsidP="00F8321E">
            <w:pPr>
              <w:suppressAutoHyphens w:val="0"/>
              <w:jc w:val="center"/>
              <w:rPr>
                <w:rFonts w:ascii="Book Antiqua" w:hAnsi="Book Antiqua"/>
                <w:color w:val="000000"/>
                <w:sz w:val="20"/>
                <w:szCs w:val="20"/>
                <w:lang w:eastAsia="pl-PL"/>
              </w:rPr>
            </w:pPr>
            <w:r w:rsidRPr="00F8321E">
              <w:rPr>
                <w:rFonts w:ascii="Book Antiqua" w:hAnsi="Book Antiqua"/>
                <w:color w:val="000000"/>
                <w:sz w:val="20"/>
                <w:szCs w:val="20"/>
                <w:lang w:eastAsia="pl-PL"/>
              </w:rPr>
              <w:t>2020 - 2023</w:t>
            </w:r>
          </w:p>
        </w:tc>
        <w:tc>
          <w:tcPr>
            <w:tcW w:w="854" w:type="dxa"/>
            <w:tcBorders>
              <w:top w:val="nil"/>
              <w:left w:val="nil"/>
              <w:bottom w:val="single" w:sz="4" w:space="0" w:color="auto"/>
              <w:right w:val="single" w:sz="4" w:space="0" w:color="auto"/>
            </w:tcBorders>
            <w:shd w:val="clear" w:color="auto" w:fill="auto"/>
            <w:noWrap/>
            <w:vAlign w:val="bottom"/>
            <w:hideMark/>
          </w:tcPr>
          <w:p w:rsidR="00F8321E" w:rsidRPr="00F8321E" w:rsidRDefault="00F8321E" w:rsidP="00F8321E">
            <w:pPr>
              <w:suppressAutoHyphens w:val="0"/>
              <w:jc w:val="center"/>
              <w:rPr>
                <w:rFonts w:ascii="Book Antiqua" w:hAnsi="Book Antiqua"/>
                <w:color w:val="000000"/>
                <w:sz w:val="20"/>
                <w:szCs w:val="20"/>
                <w:lang w:eastAsia="pl-PL"/>
              </w:rPr>
            </w:pPr>
            <w:r w:rsidRPr="00F8321E">
              <w:rPr>
                <w:rFonts w:ascii="Book Antiqua" w:hAnsi="Book Antiqua"/>
                <w:color w:val="000000"/>
                <w:sz w:val="20"/>
                <w:szCs w:val="20"/>
                <w:lang w:eastAsia="pl-PL"/>
              </w:rPr>
              <w:t>28%</w:t>
            </w:r>
          </w:p>
        </w:tc>
        <w:tc>
          <w:tcPr>
            <w:tcW w:w="1609" w:type="dxa"/>
            <w:tcBorders>
              <w:top w:val="nil"/>
              <w:left w:val="nil"/>
              <w:bottom w:val="single" w:sz="4" w:space="0" w:color="auto"/>
              <w:right w:val="single" w:sz="4" w:space="0" w:color="auto"/>
            </w:tcBorders>
            <w:shd w:val="clear" w:color="auto" w:fill="auto"/>
            <w:noWrap/>
            <w:vAlign w:val="bottom"/>
            <w:hideMark/>
          </w:tcPr>
          <w:p w:rsidR="00F8321E" w:rsidRPr="00F8321E" w:rsidRDefault="00F8321E" w:rsidP="00F8321E">
            <w:pPr>
              <w:suppressAutoHyphens w:val="0"/>
              <w:jc w:val="center"/>
              <w:rPr>
                <w:rFonts w:ascii="Book Antiqua" w:hAnsi="Book Antiqua"/>
                <w:color w:val="000000"/>
                <w:sz w:val="20"/>
                <w:szCs w:val="20"/>
                <w:lang w:eastAsia="pl-PL"/>
              </w:rPr>
            </w:pPr>
            <w:r w:rsidRPr="00F8321E">
              <w:rPr>
                <w:rFonts w:ascii="Book Antiqua" w:hAnsi="Book Antiqua"/>
                <w:color w:val="000000"/>
                <w:sz w:val="20"/>
                <w:szCs w:val="20"/>
                <w:lang w:eastAsia="pl-PL"/>
              </w:rPr>
              <w:t>39990,72</w:t>
            </w:r>
          </w:p>
        </w:tc>
        <w:tc>
          <w:tcPr>
            <w:tcW w:w="1302" w:type="dxa"/>
            <w:tcBorders>
              <w:top w:val="nil"/>
              <w:left w:val="nil"/>
              <w:bottom w:val="single" w:sz="4" w:space="0" w:color="auto"/>
              <w:right w:val="single" w:sz="4" w:space="0" w:color="auto"/>
            </w:tcBorders>
            <w:shd w:val="clear" w:color="auto" w:fill="auto"/>
            <w:noWrap/>
            <w:vAlign w:val="bottom"/>
            <w:hideMark/>
          </w:tcPr>
          <w:p w:rsidR="00F8321E" w:rsidRPr="00F8321E" w:rsidRDefault="00F8321E" w:rsidP="00F8321E">
            <w:pPr>
              <w:suppressAutoHyphens w:val="0"/>
              <w:jc w:val="center"/>
              <w:rPr>
                <w:rFonts w:ascii="Book Antiqua" w:hAnsi="Book Antiqua"/>
                <w:color w:val="000000"/>
                <w:sz w:val="20"/>
                <w:szCs w:val="20"/>
                <w:lang w:eastAsia="pl-PL"/>
              </w:rPr>
            </w:pPr>
            <w:r w:rsidRPr="00F8321E">
              <w:rPr>
                <w:rFonts w:ascii="Book Antiqua" w:hAnsi="Book Antiqua"/>
                <w:color w:val="000000"/>
                <w:sz w:val="20"/>
                <w:szCs w:val="20"/>
                <w:lang w:eastAsia="pl-PL"/>
              </w:rPr>
              <w:t>599,8608</w:t>
            </w:r>
          </w:p>
        </w:tc>
      </w:tr>
      <w:tr w:rsidR="00F8321E" w:rsidRPr="00F8321E" w:rsidTr="00F8321E">
        <w:trPr>
          <w:trHeight w:val="286"/>
          <w:jc w:val="center"/>
        </w:trPr>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F8321E" w:rsidRPr="00F8321E" w:rsidRDefault="00F8321E" w:rsidP="00F8321E">
            <w:pPr>
              <w:suppressAutoHyphens w:val="0"/>
              <w:jc w:val="center"/>
              <w:rPr>
                <w:rFonts w:ascii="Book Antiqua" w:hAnsi="Book Antiqua"/>
                <w:color w:val="000000"/>
                <w:sz w:val="20"/>
                <w:szCs w:val="20"/>
                <w:lang w:eastAsia="pl-PL"/>
              </w:rPr>
            </w:pPr>
            <w:r w:rsidRPr="00F8321E">
              <w:rPr>
                <w:rFonts w:ascii="Book Antiqua" w:hAnsi="Book Antiqua"/>
                <w:color w:val="000000"/>
                <w:sz w:val="20"/>
                <w:szCs w:val="20"/>
                <w:lang w:eastAsia="pl-PL"/>
              </w:rPr>
              <w:t>2</w:t>
            </w:r>
          </w:p>
        </w:tc>
        <w:tc>
          <w:tcPr>
            <w:tcW w:w="1881" w:type="dxa"/>
            <w:tcBorders>
              <w:top w:val="nil"/>
              <w:left w:val="nil"/>
              <w:bottom w:val="single" w:sz="4" w:space="0" w:color="auto"/>
              <w:right w:val="single" w:sz="4" w:space="0" w:color="auto"/>
            </w:tcBorders>
            <w:shd w:val="clear" w:color="auto" w:fill="auto"/>
            <w:noWrap/>
            <w:vAlign w:val="bottom"/>
            <w:hideMark/>
          </w:tcPr>
          <w:p w:rsidR="00F8321E" w:rsidRPr="00F8321E" w:rsidRDefault="00F8321E" w:rsidP="00F8321E">
            <w:pPr>
              <w:suppressAutoHyphens w:val="0"/>
              <w:jc w:val="center"/>
              <w:rPr>
                <w:rFonts w:ascii="Book Antiqua" w:hAnsi="Book Antiqua"/>
                <w:color w:val="000000"/>
                <w:sz w:val="20"/>
                <w:szCs w:val="20"/>
                <w:lang w:eastAsia="pl-PL"/>
              </w:rPr>
            </w:pPr>
            <w:r w:rsidRPr="00F8321E">
              <w:rPr>
                <w:rFonts w:ascii="Book Antiqua" w:hAnsi="Book Antiqua"/>
                <w:color w:val="000000"/>
                <w:sz w:val="20"/>
                <w:szCs w:val="20"/>
                <w:lang w:eastAsia="pl-PL"/>
              </w:rPr>
              <w:t>2024 - 2028</w:t>
            </w:r>
          </w:p>
        </w:tc>
        <w:tc>
          <w:tcPr>
            <w:tcW w:w="854" w:type="dxa"/>
            <w:tcBorders>
              <w:top w:val="nil"/>
              <w:left w:val="nil"/>
              <w:bottom w:val="single" w:sz="4" w:space="0" w:color="auto"/>
              <w:right w:val="single" w:sz="4" w:space="0" w:color="auto"/>
            </w:tcBorders>
            <w:shd w:val="clear" w:color="auto" w:fill="auto"/>
            <w:noWrap/>
            <w:vAlign w:val="bottom"/>
            <w:hideMark/>
          </w:tcPr>
          <w:p w:rsidR="00F8321E" w:rsidRPr="00F8321E" w:rsidRDefault="00F8321E" w:rsidP="00F8321E">
            <w:pPr>
              <w:suppressAutoHyphens w:val="0"/>
              <w:jc w:val="center"/>
              <w:rPr>
                <w:rFonts w:ascii="Book Antiqua" w:hAnsi="Book Antiqua"/>
                <w:color w:val="000000"/>
                <w:sz w:val="20"/>
                <w:szCs w:val="20"/>
                <w:lang w:eastAsia="pl-PL"/>
              </w:rPr>
            </w:pPr>
            <w:r w:rsidRPr="00F8321E">
              <w:rPr>
                <w:rFonts w:ascii="Book Antiqua" w:hAnsi="Book Antiqua"/>
                <w:color w:val="000000"/>
                <w:sz w:val="20"/>
                <w:szCs w:val="20"/>
                <w:lang w:eastAsia="pl-PL"/>
              </w:rPr>
              <w:t>35%</w:t>
            </w:r>
          </w:p>
        </w:tc>
        <w:tc>
          <w:tcPr>
            <w:tcW w:w="1609" w:type="dxa"/>
            <w:tcBorders>
              <w:top w:val="nil"/>
              <w:left w:val="nil"/>
              <w:bottom w:val="single" w:sz="4" w:space="0" w:color="auto"/>
              <w:right w:val="single" w:sz="4" w:space="0" w:color="auto"/>
            </w:tcBorders>
            <w:shd w:val="clear" w:color="auto" w:fill="auto"/>
            <w:noWrap/>
            <w:vAlign w:val="bottom"/>
            <w:hideMark/>
          </w:tcPr>
          <w:p w:rsidR="00F8321E" w:rsidRPr="00F8321E" w:rsidRDefault="00F8321E" w:rsidP="00F8321E">
            <w:pPr>
              <w:suppressAutoHyphens w:val="0"/>
              <w:jc w:val="center"/>
              <w:rPr>
                <w:rFonts w:ascii="Book Antiqua" w:hAnsi="Book Antiqua"/>
                <w:color w:val="000000"/>
                <w:sz w:val="20"/>
                <w:szCs w:val="20"/>
                <w:lang w:eastAsia="pl-PL"/>
              </w:rPr>
            </w:pPr>
            <w:r w:rsidRPr="00F8321E">
              <w:rPr>
                <w:rFonts w:ascii="Book Antiqua" w:hAnsi="Book Antiqua"/>
                <w:color w:val="000000"/>
                <w:sz w:val="20"/>
                <w:szCs w:val="20"/>
                <w:lang w:eastAsia="pl-PL"/>
              </w:rPr>
              <w:t>49988,4</w:t>
            </w:r>
          </w:p>
        </w:tc>
        <w:tc>
          <w:tcPr>
            <w:tcW w:w="1302" w:type="dxa"/>
            <w:tcBorders>
              <w:top w:val="nil"/>
              <w:left w:val="nil"/>
              <w:bottom w:val="single" w:sz="4" w:space="0" w:color="auto"/>
              <w:right w:val="single" w:sz="4" w:space="0" w:color="auto"/>
            </w:tcBorders>
            <w:shd w:val="clear" w:color="auto" w:fill="auto"/>
            <w:noWrap/>
            <w:vAlign w:val="bottom"/>
            <w:hideMark/>
          </w:tcPr>
          <w:p w:rsidR="00F8321E" w:rsidRPr="00F8321E" w:rsidRDefault="00F8321E" w:rsidP="00F8321E">
            <w:pPr>
              <w:suppressAutoHyphens w:val="0"/>
              <w:jc w:val="center"/>
              <w:rPr>
                <w:rFonts w:ascii="Book Antiqua" w:hAnsi="Book Antiqua"/>
                <w:color w:val="000000"/>
                <w:sz w:val="20"/>
                <w:szCs w:val="20"/>
                <w:lang w:eastAsia="pl-PL"/>
              </w:rPr>
            </w:pPr>
            <w:r w:rsidRPr="00F8321E">
              <w:rPr>
                <w:rFonts w:ascii="Book Antiqua" w:hAnsi="Book Antiqua"/>
                <w:color w:val="000000"/>
                <w:sz w:val="20"/>
                <w:szCs w:val="20"/>
                <w:lang w:eastAsia="pl-PL"/>
              </w:rPr>
              <w:t>749,826</w:t>
            </w:r>
          </w:p>
        </w:tc>
      </w:tr>
      <w:tr w:rsidR="00F8321E" w:rsidRPr="00F8321E" w:rsidTr="00F8321E">
        <w:trPr>
          <w:trHeight w:val="286"/>
          <w:jc w:val="center"/>
        </w:trPr>
        <w:tc>
          <w:tcPr>
            <w:tcW w:w="864" w:type="dxa"/>
            <w:tcBorders>
              <w:top w:val="nil"/>
              <w:left w:val="single" w:sz="4" w:space="0" w:color="auto"/>
              <w:bottom w:val="single" w:sz="4" w:space="0" w:color="auto"/>
              <w:right w:val="single" w:sz="4" w:space="0" w:color="auto"/>
            </w:tcBorders>
            <w:shd w:val="clear" w:color="auto" w:fill="auto"/>
            <w:noWrap/>
            <w:vAlign w:val="bottom"/>
            <w:hideMark/>
          </w:tcPr>
          <w:p w:rsidR="00F8321E" w:rsidRPr="00F8321E" w:rsidRDefault="00F8321E" w:rsidP="00F8321E">
            <w:pPr>
              <w:suppressAutoHyphens w:val="0"/>
              <w:jc w:val="center"/>
              <w:rPr>
                <w:rFonts w:ascii="Book Antiqua" w:hAnsi="Book Antiqua"/>
                <w:color w:val="000000"/>
                <w:sz w:val="20"/>
                <w:szCs w:val="20"/>
                <w:lang w:eastAsia="pl-PL"/>
              </w:rPr>
            </w:pPr>
            <w:r w:rsidRPr="00F8321E">
              <w:rPr>
                <w:rFonts w:ascii="Book Antiqua" w:hAnsi="Book Antiqua"/>
                <w:color w:val="000000"/>
                <w:sz w:val="20"/>
                <w:szCs w:val="20"/>
                <w:lang w:eastAsia="pl-PL"/>
              </w:rPr>
              <w:t>3</w:t>
            </w:r>
          </w:p>
        </w:tc>
        <w:tc>
          <w:tcPr>
            <w:tcW w:w="1881" w:type="dxa"/>
            <w:tcBorders>
              <w:top w:val="nil"/>
              <w:left w:val="nil"/>
              <w:bottom w:val="single" w:sz="4" w:space="0" w:color="auto"/>
              <w:right w:val="single" w:sz="4" w:space="0" w:color="auto"/>
            </w:tcBorders>
            <w:shd w:val="clear" w:color="auto" w:fill="auto"/>
            <w:noWrap/>
            <w:vAlign w:val="bottom"/>
            <w:hideMark/>
          </w:tcPr>
          <w:p w:rsidR="00F8321E" w:rsidRPr="00F8321E" w:rsidRDefault="00F8321E" w:rsidP="00F8321E">
            <w:pPr>
              <w:suppressAutoHyphens w:val="0"/>
              <w:jc w:val="center"/>
              <w:rPr>
                <w:rFonts w:ascii="Book Antiqua" w:hAnsi="Book Antiqua"/>
                <w:color w:val="000000"/>
                <w:sz w:val="20"/>
                <w:szCs w:val="20"/>
                <w:lang w:eastAsia="pl-PL"/>
              </w:rPr>
            </w:pPr>
            <w:r w:rsidRPr="00F8321E">
              <w:rPr>
                <w:rFonts w:ascii="Book Antiqua" w:hAnsi="Book Antiqua"/>
                <w:color w:val="000000"/>
                <w:sz w:val="20"/>
                <w:szCs w:val="20"/>
                <w:lang w:eastAsia="pl-PL"/>
              </w:rPr>
              <w:t>2029 - 2032</w:t>
            </w:r>
          </w:p>
        </w:tc>
        <w:tc>
          <w:tcPr>
            <w:tcW w:w="854" w:type="dxa"/>
            <w:tcBorders>
              <w:top w:val="nil"/>
              <w:left w:val="nil"/>
              <w:bottom w:val="single" w:sz="4" w:space="0" w:color="auto"/>
              <w:right w:val="single" w:sz="4" w:space="0" w:color="auto"/>
            </w:tcBorders>
            <w:shd w:val="clear" w:color="auto" w:fill="auto"/>
            <w:noWrap/>
            <w:vAlign w:val="bottom"/>
            <w:hideMark/>
          </w:tcPr>
          <w:p w:rsidR="00F8321E" w:rsidRPr="00F8321E" w:rsidRDefault="00F8321E" w:rsidP="00F8321E">
            <w:pPr>
              <w:suppressAutoHyphens w:val="0"/>
              <w:jc w:val="center"/>
              <w:rPr>
                <w:rFonts w:ascii="Book Antiqua" w:hAnsi="Book Antiqua"/>
                <w:color w:val="000000"/>
                <w:sz w:val="20"/>
                <w:szCs w:val="20"/>
                <w:lang w:eastAsia="pl-PL"/>
              </w:rPr>
            </w:pPr>
            <w:r w:rsidRPr="00F8321E">
              <w:rPr>
                <w:rFonts w:ascii="Book Antiqua" w:hAnsi="Book Antiqua"/>
                <w:color w:val="000000"/>
                <w:sz w:val="20"/>
                <w:szCs w:val="20"/>
                <w:lang w:eastAsia="pl-PL"/>
              </w:rPr>
              <w:t>37%</w:t>
            </w:r>
          </w:p>
        </w:tc>
        <w:tc>
          <w:tcPr>
            <w:tcW w:w="1609" w:type="dxa"/>
            <w:tcBorders>
              <w:top w:val="nil"/>
              <w:left w:val="nil"/>
              <w:bottom w:val="single" w:sz="4" w:space="0" w:color="auto"/>
              <w:right w:val="single" w:sz="4" w:space="0" w:color="auto"/>
            </w:tcBorders>
            <w:shd w:val="clear" w:color="auto" w:fill="auto"/>
            <w:noWrap/>
            <w:vAlign w:val="bottom"/>
            <w:hideMark/>
          </w:tcPr>
          <w:p w:rsidR="00F8321E" w:rsidRPr="00F8321E" w:rsidRDefault="00F8321E" w:rsidP="00F8321E">
            <w:pPr>
              <w:suppressAutoHyphens w:val="0"/>
              <w:jc w:val="center"/>
              <w:rPr>
                <w:rFonts w:ascii="Book Antiqua" w:hAnsi="Book Antiqua"/>
                <w:color w:val="000000"/>
                <w:sz w:val="20"/>
                <w:szCs w:val="20"/>
                <w:lang w:eastAsia="pl-PL"/>
              </w:rPr>
            </w:pPr>
            <w:r w:rsidRPr="00F8321E">
              <w:rPr>
                <w:rFonts w:ascii="Book Antiqua" w:hAnsi="Book Antiqua"/>
                <w:color w:val="000000"/>
                <w:sz w:val="20"/>
                <w:szCs w:val="20"/>
                <w:lang w:eastAsia="pl-PL"/>
              </w:rPr>
              <w:t>52844,88</w:t>
            </w:r>
          </w:p>
        </w:tc>
        <w:tc>
          <w:tcPr>
            <w:tcW w:w="1302" w:type="dxa"/>
            <w:tcBorders>
              <w:top w:val="nil"/>
              <w:left w:val="nil"/>
              <w:bottom w:val="single" w:sz="4" w:space="0" w:color="auto"/>
              <w:right w:val="single" w:sz="4" w:space="0" w:color="auto"/>
            </w:tcBorders>
            <w:shd w:val="clear" w:color="auto" w:fill="auto"/>
            <w:noWrap/>
            <w:vAlign w:val="bottom"/>
            <w:hideMark/>
          </w:tcPr>
          <w:p w:rsidR="00F8321E" w:rsidRPr="00F8321E" w:rsidRDefault="00F8321E" w:rsidP="00F8321E">
            <w:pPr>
              <w:suppressAutoHyphens w:val="0"/>
              <w:jc w:val="center"/>
              <w:rPr>
                <w:rFonts w:ascii="Book Antiqua" w:hAnsi="Book Antiqua"/>
                <w:color w:val="000000"/>
                <w:sz w:val="20"/>
                <w:szCs w:val="20"/>
                <w:lang w:eastAsia="pl-PL"/>
              </w:rPr>
            </w:pPr>
            <w:r w:rsidRPr="00F8321E">
              <w:rPr>
                <w:rFonts w:ascii="Book Antiqua" w:hAnsi="Book Antiqua"/>
                <w:color w:val="000000"/>
                <w:sz w:val="20"/>
                <w:szCs w:val="20"/>
                <w:lang w:eastAsia="pl-PL"/>
              </w:rPr>
              <w:t>792,6732</w:t>
            </w:r>
          </w:p>
        </w:tc>
      </w:tr>
      <w:tr w:rsidR="00F8321E" w:rsidRPr="00F8321E" w:rsidTr="00F8321E">
        <w:trPr>
          <w:trHeight w:val="286"/>
          <w:jc w:val="center"/>
        </w:trPr>
        <w:tc>
          <w:tcPr>
            <w:tcW w:w="359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321E" w:rsidRPr="00F8321E" w:rsidRDefault="00F8321E" w:rsidP="00F8321E">
            <w:pPr>
              <w:suppressAutoHyphens w:val="0"/>
              <w:jc w:val="center"/>
              <w:rPr>
                <w:rFonts w:ascii="Book Antiqua" w:hAnsi="Book Antiqua"/>
                <w:color w:val="000000"/>
                <w:sz w:val="20"/>
                <w:szCs w:val="20"/>
                <w:lang w:eastAsia="pl-PL"/>
              </w:rPr>
            </w:pPr>
            <w:r w:rsidRPr="00F8321E">
              <w:rPr>
                <w:rFonts w:ascii="Book Antiqua" w:hAnsi="Book Antiqua"/>
                <w:color w:val="000000"/>
                <w:sz w:val="20"/>
                <w:szCs w:val="20"/>
                <w:lang w:eastAsia="pl-PL"/>
              </w:rPr>
              <w:t>Razem</w:t>
            </w:r>
          </w:p>
        </w:tc>
        <w:tc>
          <w:tcPr>
            <w:tcW w:w="1609" w:type="dxa"/>
            <w:tcBorders>
              <w:top w:val="nil"/>
              <w:left w:val="nil"/>
              <w:bottom w:val="single" w:sz="4" w:space="0" w:color="auto"/>
              <w:right w:val="single" w:sz="4" w:space="0" w:color="auto"/>
            </w:tcBorders>
            <w:shd w:val="clear" w:color="auto" w:fill="auto"/>
            <w:noWrap/>
            <w:vAlign w:val="bottom"/>
            <w:hideMark/>
          </w:tcPr>
          <w:p w:rsidR="00F8321E" w:rsidRPr="00F8321E" w:rsidRDefault="00F8321E" w:rsidP="00F8321E">
            <w:pPr>
              <w:suppressAutoHyphens w:val="0"/>
              <w:jc w:val="center"/>
              <w:rPr>
                <w:rFonts w:ascii="Book Antiqua" w:hAnsi="Book Antiqua"/>
                <w:color w:val="000000"/>
                <w:sz w:val="20"/>
                <w:szCs w:val="20"/>
                <w:lang w:eastAsia="pl-PL"/>
              </w:rPr>
            </w:pPr>
            <w:r w:rsidRPr="00F8321E">
              <w:rPr>
                <w:rFonts w:ascii="Book Antiqua" w:hAnsi="Book Antiqua"/>
                <w:color w:val="000000"/>
                <w:sz w:val="20"/>
                <w:szCs w:val="20"/>
                <w:lang w:eastAsia="pl-PL"/>
              </w:rPr>
              <w:t>142824</w:t>
            </w:r>
          </w:p>
        </w:tc>
        <w:tc>
          <w:tcPr>
            <w:tcW w:w="1302" w:type="dxa"/>
            <w:tcBorders>
              <w:top w:val="nil"/>
              <w:left w:val="nil"/>
              <w:bottom w:val="single" w:sz="4" w:space="0" w:color="auto"/>
              <w:right w:val="single" w:sz="4" w:space="0" w:color="auto"/>
            </w:tcBorders>
            <w:shd w:val="clear" w:color="auto" w:fill="auto"/>
            <w:noWrap/>
            <w:vAlign w:val="bottom"/>
            <w:hideMark/>
          </w:tcPr>
          <w:p w:rsidR="00F8321E" w:rsidRPr="00F8321E" w:rsidRDefault="00F8321E" w:rsidP="00F8321E">
            <w:pPr>
              <w:suppressAutoHyphens w:val="0"/>
              <w:jc w:val="center"/>
              <w:rPr>
                <w:rFonts w:ascii="Book Antiqua" w:hAnsi="Book Antiqua"/>
                <w:color w:val="000000"/>
                <w:sz w:val="20"/>
                <w:szCs w:val="20"/>
                <w:lang w:eastAsia="pl-PL"/>
              </w:rPr>
            </w:pPr>
            <w:r w:rsidRPr="00F8321E">
              <w:rPr>
                <w:rFonts w:ascii="Book Antiqua" w:hAnsi="Book Antiqua"/>
                <w:color w:val="000000"/>
                <w:sz w:val="20"/>
                <w:szCs w:val="20"/>
                <w:lang w:eastAsia="pl-PL"/>
              </w:rPr>
              <w:t>2142,36</w:t>
            </w:r>
          </w:p>
        </w:tc>
      </w:tr>
    </w:tbl>
    <w:p w:rsidR="002E4A4F" w:rsidRDefault="002E4A4F" w:rsidP="00B01813">
      <w:pPr>
        <w:pStyle w:val="Akapitzlist"/>
        <w:ind w:left="0" w:right="142"/>
        <w:jc w:val="both"/>
        <w:rPr>
          <w:rFonts w:ascii="Book Antiqua" w:hAnsi="Book Antiqua" w:cs="Arial"/>
          <w:sz w:val="20"/>
          <w:szCs w:val="20"/>
        </w:rPr>
      </w:pPr>
    </w:p>
    <w:p w:rsidR="00B01813" w:rsidRDefault="00B01813" w:rsidP="00B01813">
      <w:pPr>
        <w:pStyle w:val="Akapitzlist"/>
        <w:ind w:left="0" w:right="142"/>
        <w:jc w:val="both"/>
        <w:rPr>
          <w:rFonts w:ascii="Book Antiqua" w:hAnsi="Book Antiqua" w:cs="Arial"/>
          <w:sz w:val="20"/>
          <w:szCs w:val="20"/>
        </w:rPr>
      </w:pPr>
      <w:r>
        <w:rPr>
          <w:rFonts w:ascii="Book Antiqua" w:hAnsi="Book Antiqua" w:cs="Arial"/>
          <w:sz w:val="20"/>
          <w:szCs w:val="20"/>
        </w:rPr>
        <w:t xml:space="preserve">Rozłożenie procesu usuwania wyrobów azbestowych na poszczególne lata może pozwolić w systematyczny sposób na usunięcie wszystkich wyrobów zawierających azbest znajdujących się na terenie </w:t>
      </w:r>
      <w:r w:rsidR="00855673">
        <w:rPr>
          <w:rFonts w:ascii="Book Antiqua" w:hAnsi="Book Antiqua" w:cs="Arial"/>
          <w:sz w:val="20"/>
          <w:szCs w:val="20"/>
        </w:rPr>
        <w:t>gminy</w:t>
      </w:r>
      <w:r>
        <w:rPr>
          <w:rFonts w:ascii="Book Antiqua" w:hAnsi="Book Antiqua" w:cs="Arial"/>
          <w:sz w:val="20"/>
          <w:szCs w:val="20"/>
        </w:rPr>
        <w:t>.</w:t>
      </w:r>
    </w:p>
    <w:p w:rsidR="006F31EC" w:rsidRDefault="00B01813" w:rsidP="00B01813">
      <w:pPr>
        <w:ind w:right="142"/>
        <w:jc w:val="both"/>
        <w:rPr>
          <w:rFonts w:ascii="Book Antiqua" w:hAnsi="Book Antiqua" w:cs="Arial"/>
          <w:sz w:val="20"/>
          <w:szCs w:val="20"/>
        </w:rPr>
      </w:pPr>
      <w:r w:rsidRPr="007B6BEE">
        <w:rPr>
          <w:rFonts w:ascii="Book Antiqua" w:hAnsi="Book Antiqua" w:cs="Arial"/>
          <w:sz w:val="20"/>
          <w:szCs w:val="20"/>
        </w:rPr>
        <w:t xml:space="preserve">Cały </w:t>
      </w:r>
      <w:r>
        <w:rPr>
          <w:rFonts w:ascii="Book Antiqua" w:hAnsi="Book Antiqua" w:cs="Arial"/>
          <w:sz w:val="20"/>
          <w:szCs w:val="20"/>
        </w:rPr>
        <w:t xml:space="preserve">koszt </w:t>
      </w:r>
      <w:r w:rsidRPr="007B6BEE">
        <w:rPr>
          <w:rFonts w:ascii="Book Antiqua" w:hAnsi="Book Antiqua" w:cs="Arial"/>
          <w:sz w:val="20"/>
          <w:szCs w:val="20"/>
        </w:rPr>
        <w:t xml:space="preserve">zadania usunięcia azbestu znajdującego się </w:t>
      </w:r>
      <w:r>
        <w:rPr>
          <w:rFonts w:ascii="Book Antiqua" w:hAnsi="Book Antiqua" w:cs="Arial"/>
          <w:sz w:val="20"/>
          <w:szCs w:val="20"/>
        </w:rPr>
        <w:t xml:space="preserve">na terenie </w:t>
      </w:r>
      <w:r w:rsidR="00855673">
        <w:rPr>
          <w:rFonts w:ascii="Book Antiqua" w:hAnsi="Book Antiqua" w:cs="Arial"/>
          <w:sz w:val="20"/>
          <w:szCs w:val="20"/>
        </w:rPr>
        <w:t>gminy</w:t>
      </w:r>
      <w:r>
        <w:rPr>
          <w:rFonts w:ascii="Book Antiqua" w:hAnsi="Book Antiqua" w:cs="Arial"/>
          <w:sz w:val="20"/>
          <w:szCs w:val="20"/>
        </w:rPr>
        <w:t xml:space="preserve"> </w:t>
      </w:r>
      <w:r w:rsidRPr="007B6BEE">
        <w:rPr>
          <w:rFonts w:ascii="Book Antiqua" w:hAnsi="Book Antiqua" w:cs="Arial"/>
          <w:sz w:val="20"/>
          <w:szCs w:val="20"/>
        </w:rPr>
        <w:t>(koszt łączny de</w:t>
      </w:r>
      <w:r>
        <w:rPr>
          <w:rFonts w:ascii="Book Antiqua" w:hAnsi="Book Antiqua" w:cs="Arial"/>
          <w:sz w:val="20"/>
          <w:szCs w:val="20"/>
        </w:rPr>
        <w:t xml:space="preserve">montażu, spakowania, transportu </w:t>
      </w:r>
      <w:r w:rsidRPr="007B6BEE">
        <w:rPr>
          <w:rFonts w:ascii="Book Antiqua" w:hAnsi="Book Antiqua" w:cs="Arial"/>
          <w:sz w:val="20"/>
          <w:szCs w:val="20"/>
        </w:rPr>
        <w:t xml:space="preserve">i zeskładowania) biorąc pod uwagę ilości wynikające ze sporządzonej inwentaryzacji </w:t>
      </w:r>
      <w:r>
        <w:rPr>
          <w:rFonts w:ascii="Book Antiqua" w:hAnsi="Book Antiqua" w:cs="Arial"/>
          <w:sz w:val="20"/>
          <w:szCs w:val="20"/>
        </w:rPr>
        <w:t>może</w:t>
      </w:r>
      <w:r w:rsidR="00C31121">
        <w:rPr>
          <w:rFonts w:ascii="Book Antiqua" w:hAnsi="Book Antiqua" w:cs="Arial"/>
          <w:sz w:val="20"/>
          <w:szCs w:val="20"/>
        </w:rPr>
        <w:t xml:space="preserve"> </w:t>
      </w:r>
      <w:r>
        <w:rPr>
          <w:rFonts w:ascii="Book Antiqua" w:hAnsi="Book Antiqua" w:cs="Arial"/>
          <w:sz w:val="20"/>
          <w:szCs w:val="20"/>
        </w:rPr>
        <w:t>wynieść ok.</w:t>
      </w:r>
      <w:r w:rsidR="002E4A4F">
        <w:rPr>
          <w:rFonts w:ascii="Book Antiqua" w:hAnsi="Book Antiqua" w:cs="Arial"/>
          <w:sz w:val="20"/>
          <w:szCs w:val="20"/>
        </w:rPr>
        <w:t xml:space="preserve"> </w:t>
      </w:r>
      <w:r w:rsidR="00F8321E">
        <w:rPr>
          <w:rFonts w:ascii="Book Antiqua" w:hAnsi="Book Antiqua" w:cs="Arial"/>
          <w:b/>
          <w:sz w:val="20"/>
          <w:szCs w:val="20"/>
        </w:rPr>
        <w:t>2,856</w:t>
      </w:r>
      <w:r w:rsidR="006F31EC">
        <w:rPr>
          <w:rFonts w:ascii="Book Antiqua" w:hAnsi="Book Antiqua" w:cs="Arial"/>
          <w:b/>
          <w:sz w:val="20"/>
          <w:szCs w:val="20"/>
        </w:rPr>
        <w:t xml:space="preserve"> mln </w:t>
      </w:r>
      <w:r w:rsidRPr="007B6BEE">
        <w:rPr>
          <w:rFonts w:ascii="Book Antiqua" w:hAnsi="Book Antiqua" w:cs="Arial"/>
          <w:b/>
          <w:sz w:val="20"/>
          <w:szCs w:val="20"/>
        </w:rPr>
        <w:t>zł</w:t>
      </w:r>
      <w:r w:rsidRPr="007B6BEE">
        <w:rPr>
          <w:rFonts w:ascii="Book Antiqua" w:hAnsi="Book Antiqua" w:cs="Arial"/>
          <w:sz w:val="20"/>
          <w:szCs w:val="20"/>
        </w:rPr>
        <w:t xml:space="preserve"> licz</w:t>
      </w:r>
      <w:r w:rsidR="007E46FB">
        <w:rPr>
          <w:rFonts w:ascii="Book Antiqua" w:hAnsi="Book Antiqua" w:cs="Arial"/>
          <w:sz w:val="20"/>
          <w:szCs w:val="20"/>
        </w:rPr>
        <w:t xml:space="preserve">ąc </w:t>
      </w:r>
      <w:r>
        <w:rPr>
          <w:rFonts w:ascii="Book Antiqua" w:hAnsi="Book Antiqua" w:cs="Arial"/>
          <w:sz w:val="20"/>
          <w:szCs w:val="20"/>
        </w:rPr>
        <w:t>w średnich cenach na dz</w:t>
      </w:r>
      <w:r w:rsidR="007E46FB">
        <w:rPr>
          <w:rFonts w:ascii="Book Antiqua" w:hAnsi="Book Antiqua" w:cs="Arial"/>
          <w:sz w:val="20"/>
          <w:szCs w:val="20"/>
        </w:rPr>
        <w:t>ień</w:t>
      </w:r>
      <w:r w:rsidR="00F8321E">
        <w:rPr>
          <w:rFonts w:ascii="Book Antiqua" w:hAnsi="Book Antiqua" w:cs="Arial"/>
          <w:sz w:val="20"/>
          <w:szCs w:val="20"/>
        </w:rPr>
        <w:t xml:space="preserve"> 31.12.2019</w:t>
      </w:r>
      <w:r w:rsidRPr="007B6BEE">
        <w:rPr>
          <w:rFonts w:ascii="Book Antiqua" w:hAnsi="Book Antiqua" w:cs="Arial"/>
          <w:sz w:val="20"/>
          <w:szCs w:val="20"/>
        </w:rPr>
        <w:t xml:space="preserve"> r.</w:t>
      </w:r>
    </w:p>
    <w:p w:rsidR="00B01813" w:rsidRPr="007B6BEE" w:rsidRDefault="006F31EC" w:rsidP="00B01813">
      <w:pPr>
        <w:ind w:right="142"/>
        <w:jc w:val="both"/>
        <w:rPr>
          <w:rFonts w:ascii="Book Antiqua" w:hAnsi="Book Antiqua" w:cs="Arial"/>
          <w:sz w:val="20"/>
          <w:szCs w:val="20"/>
        </w:rPr>
      </w:pPr>
      <w:r>
        <w:rPr>
          <w:rFonts w:ascii="Book Antiqua" w:hAnsi="Book Antiqua" w:cs="Arial"/>
          <w:sz w:val="20"/>
          <w:szCs w:val="20"/>
        </w:rPr>
        <w:t>Do obliczeń przyjęto średnią cenę ok. 20 zł za usunięcie 1 m</w:t>
      </w:r>
      <w:r w:rsidRPr="006F31EC">
        <w:rPr>
          <w:rFonts w:ascii="Book Antiqua" w:hAnsi="Book Antiqua" w:cs="Arial"/>
          <w:sz w:val="20"/>
          <w:szCs w:val="20"/>
          <w:vertAlign w:val="superscript"/>
        </w:rPr>
        <w:t>2</w:t>
      </w:r>
      <w:r>
        <w:rPr>
          <w:rFonts w:ascii="Book Antiqua" w:hAnsi="Book Antiqua" w:cs="Arial"/>
          <w:sz w:val="20"/>
          <w:szCs w:val="20"/>
        </w:rPr>
        <w:t xml:space="preserve"> eternitu.</w:t>
      </w:r>
      <w:r w:rsidR="00B01813" w:rsidRPr="007B6BEE">
        <w:rPr>
          <w:rFonts w:ascii="Book Antiqua" w:hAnsi="Book Antiqua" w:cs="Arial"/>
          <w:sz w:val="20"/>
          <w:szCs w:val="20"/>
        </w:rPr>
        <w:t xml:space="preserve"> Należy się spodziewać konieczności wykonania korekty wyliczeń</w:t>
      </w:r>
      <w:r w:rsidR="002E4A4F">
        <w:rPr>
          <w:rFonts w:ascii="Book Antiqua" w:hAnsi="Book Antiqua" w:cs="Arial"/>
          <w:sz w:val="20"/>
          <w:szCs w:val="20"/>
        </w:rPr>
        <w:t xml:space="preserve"> </w:t>
      </w:r>
      <w:r w:rsidR="00B01813" w:rsidRPr="007B6BEE">
        <w:rPr>
          <w:rFonts w:ascii="Book Antiqua" w:hAnsi="Book Antiqua" w:cs="Arial"/>
          <w:sz w:val="20"/>
          <w:szCs w:val="20"/>
        </w:rPr>
        <w:t>z uwagi na brak możliwości oszacowania cen usług już</w:t>
      </w:r>
      <w:r w:rsidR="001A0D7B">
        <w:rPr>
          <w:rFonts w:ascii="Book Antiqua" w:hAnsi="Book Antiqua" w:cs="Arial"/>
          <w:sz w:val="20"/>
          <w:szCs w:val="20"/>
        </w:rPr>
        <w:t xml:space="preserve"> w okresie roku 2020</w:t>
      </w:r>
      <w:r w:rsidR="00B01813" w:rsidRPr="007B6BEE">
        <w:rPr>
          <w:rFonts w:ascii="Book Antiqua" w:hAnsi="Book Antiqua" w:cs="Arial"/>
          <w:sz w:val="20"/>
          <w:szCs w:val="20"/>
        </w:rPr>
        <w:t xml:space="preserve">. </w:t>
      </w:r>
    </w:p>
    <w:p w:rsidR="00DD73B7" w:rsidRDefault="00DD73B7" w:rsidP="005713A2">
      <w:pPr>
        <w:ind w:right="142"/>
        <w:jc w:val="both"/>
        <w:rPr>
          <w:rFonts w:ascii="Book Antiqua" w:hAnsi="Book Antiqua" w:cs="Arial"/>
          <w:sz w:val="20"/>
          <w:szCs w:val="20"/>
        </w:rPr>
      </w:pPr>
    </w:p>
    <w:p w:rsidR="005C115B" w:rsidRPr="005C115B" w:rsidRDefault="005C115B" w:rsidP="005C115B">
      <w:pPr>
        <w:numPr>
          <w:ilvl w:val="1"/>
          <w:numId w:val="9"/>
        </w:numPr>
        <w:ind w:left="567" w:right="142" w:hanging="567"/>
        <w:jc w:val="both"/>
        <w:rPr>
          <w:rFonts w:ascii="Book Antiqua" w:hAnsi="Book Antiqua" w:cs="Arial"/>
          <w:b/>
          <w:sz w:val="20"/>
          <w:szCs w:val="20"/>
        </w:rPr>
      </w:pPr>
      <w:bookmarkStart w:id="42" w:name="_Toc364254214"/>
      <w:r w:rsidRPr="005C115B">
        <w:rPr>
          <w:rFonts w:ascii="Book Antiqua" w:hAnsi="Book Antiqua" w:cs="Arial"/>
          <w:b/>
          <w:sz w:val="20"/>
          <w:szCs w:val="20"/>
        </w:rPr>
        <w:t>Aktualizacja i monitoring</w:t>
      </w:r>
      <w:bookmarkEnd w:id="42"/>
    </w:p>
    <w:p w:rsidR="005C115B" w:rsidRPr="005C115B" w:rsidRDefault="005C115B" w:rsidP="005C115B">
      <w:pPr>
        <w:ind w:right="142"/>
        <w:jc w:val="both"/>
        <w:rPr>
          <w:rFonts w:ascii="Book Antiqua" w:hAnsi="Book Antiqua" w:cs="Arial"/>
          <w:sz w:val="20"/>
          <w:szCs w:val="20"/>
        </w:rPr>
      </w:pPr>
      <w:r w:rsidRPr="005C115B">
        <w:rPr>
          <w:rFonts w:ascii="Book Antiqua" w:hAnsi="Book Antiqua" w:cs="Arial"/>
          <w:sz w:val="20"/>
          <w:szCs w:val="20"/>
        </w:rPr>
        <w:t xml:space="preserve">Proponuje się, aby monitoring realizacji </w:t>
      </w:r>
      <w:r w:rsidRPr="005C115B">
        <w:rPr>
          <w:rFonts w:ascii="Book Antiqua" w:hAnsi="Book Antiqua" w:cs="Arial"/>
          <w:i/>
          <w:sz w:val="20"/>
          <w:szCs w:val="20"/>
        </w:rPr>
        <w:t>PUA</w:t>
      </w:r>
      <w:r w:rsidRPr="005C115B">
        <w:rPr>
          <w:rFonts w:ascii="Book Antiqua" w:hAnsi="Book Antiqua" w:cs="Arial"/>
          <w:sz w:val="20"/>
          <w:szCs w:val="20"/>
        </w:rPr>
        <w:t xml:space="preserve"> stanowił element monitoringu prowadzonego w ramach obowiązujących przepisów regulujących wymagania, co do stwierdzonego stanu technicznego wyrobów i możliwości ich dalszego bezpiecznego użytkowania. Stwierdzone stopnie pilności determinują tryb postępowania</w:t>
      </w:r>
      <w:r w:rsidR="00CB0A3D">
        <w:rPr>
          <w:rFonts w:ascii="Book Antiqua" w:hAnsi="Book Antiqua" w:cs="Arial"/>
          <w:sz w:val="20"/>
          <w:szCs w:val="20"/>
        </w:rPr>
        <w:t xml:space="preserve"> </w:t>
      </w:r>
      <w:r w:rsidR="00AB069B">
        <w:rPr>
          <w:rFonts w:ascii="Book Antiqua" w:hAnsi="Book Antiqua" w:cs="Arial"/>
          <w:sz w:val="20"/>
          <w:szCs w:val="20"/>
        </w:rPr>
        <w:t xml:space="preserve">w odpowiednich prze-działach </w:t>
      </w:r>
      <w:r w:rsidRPr="005C115B">
        <w:rPr>
          <w:rFonts w:ascii="Book Antiqua" w:hAnsi="Book Antiqua" w:cs="Arial"/>
          <w:sz w:val="20"/>
          <w:szCs w:val="20"/>
        </w:rPr>
        <w:t>czasowych.</w:t>
      </w:r>
    </w:p>
    <w:p w:rsidR="005C115B" w:rsidRPr="005C115B" w:rsidRDefault="005C115B" w:rsidP="005C115B">
      <w:pPr>
        <w:ind w:right="142"/>
        <w:jc w:val="both"/>
        <w:rPr>
          <w:rFonts w:ascii="Book Antiqua" w:hAnsi="Book Antiqua" w:cs="Arial"/>
          <w:sz w:val="20"/>
          <w:szCs w:val="20"/>
        </w:rPr>
      </w:pPr>
      <w:bookmarkStart w:id="43" w:name="_Toc234848924"/>
      <w:r w:rsidRPr="005C115B">
        <w:rPr>
          <w:rFonts w:ascii="Book Antiqua" w:hAnsi="Book Antiqua" w:cs="Arial"/>
          <w:sz w:val="20"/>
          <w:szCs w:val="20"/>
        </w:rPr>
        <w:t xml:space="preserve">Bezpośredni i bieżący nadzór nad prowadzonymi pracami powierzony odpowiedniemu </w:t>
      </w:r>
      <w:r w:rsidR="004E2D05">
        <w:rPr>
          <w:rFonts w:ascii="Book Antiqua" w:hAnsi="Book Antiqua" w:cs="Arial"/>
          <w:sz w:val="20"/>
          <w:szCs w:val="20"/>
        </w:rPr>
        <w:t>pracownikowi</w:t>
      </w:r>
      <w:r w:rsidRPr="005C115B">
        <w:rPr>
          <w:rFonts w:ascii="Book Antiqua" w:hAnsi="Book Antiqua" w:cs="Arial"/>
          <w:sz w:val="20"/>
          <w:szCs w:val="20"/>
        </w:rPr>
        <w:t xml:space="preserve"> w Urzędzie Gminy, powinien być wystarczający, pod warunkiem systematycznego i rzetelnego prowadzenia ewidencji i raportowania do Urzędu Marszałkowskiego.</w:t>
      </w:r>
      <w:bookmarkEnd w:id="43"/>
    </w:p>
    <w:p w:rsidR="005C115B" w:rsidRPr="005C115B" w:rsidRDefault="005C115B" w:rsidP="005C115B">
      <w:pPr>
        <w:ind w:right="142"/>
        <w:jc w:val="both"/>
        <w:rPr>
          <w:rFonts w:ascii="Book Antiqua" w:hAnsi="Book Antiqua" w:cs="Arial"/>
          <w:sz w:val="20"/>
          <w:szCs w:val="20"/>
        </w:rPr>
      </w:pPr>
      <w:r w:rsidRPr="005C115B">
        <w:rPr>
          <w:rFonts w:ascii="Book Antiqua" w:hAnsi="Book Antiqua" w:cs="Arial"/>
          <w:sz w:val="20"/>
          <w:szCs w:val="20"/>
        </w:rPr>
        <w:lastRenderedPageBreak/>
        <w:t>Jako wskaźniki realizacji postępu Programu proponuje się:</w:t>
      </w:r>
    </w:p>
    <w:p w:rsidR="005C115B" w:rsidRPr="005C115B" w:rsidRDefault="005C115B" w:rsidP="005D48B7">
      <w:pPr>
        <w:numPr>
          <w:ilvl w:val="0"/>
          <w:numId w:val="61"/>
        </w:numPr>
        <w:ind w:left="284" w:right="142" w:hanging="284"/>
        <w:jc w:val="both"/>
        <w:rPr>
          <w:rFonts w:ascii="Book Antiqua" w:hAnsi="Book Antiqua" w:cs="Arial"/>
          <w:b/>
          <w:sz w:val="20"/>
          <w:szCs w:val="20"/>
        </w:rPr>
      </w:pPr>
      <w:r w:rsidRPr="005C115B">
        <w:rPr>
          <w:rFonts w:ascii="Book Antiqua" w:hAnsi="Book Antiqua" w:cs="Arial"/>
          <w:b/>
          <w:sz w:val="20"/>
          <w:szCs w:val="20"/>
        </w:rPr>
        <w:t xml:space="preserve">Wskaźnik ilości unieszkodliwionych odpadów azbestowych z terenu </w:t>
      </w:r>
      <w:r w:rsidR="004E2D05">
        <w:rPr>
          <w:rFonts w:ascii="Book Antiqua" w:hAnsi="Book Antiqua" w:cs="Arial"/>
          <w:b/>
          <w:sz w:val="20"/>
          <w:szCs w:val="20"/>
        </w:rPr>
        <w:t xml:space="preserve">gminy </w:t>
      </w:r>
      <w:r w:rsidRPr="005C115B">
        <w:rPr>
          <w:rFonts w:ascii="Book Antiqua" w:hAnsi="Book Antiqua" w:cs="Arial"/>
          <w:b/>
          <w:sz w:val="20"/>
          <w:szCs w:val="20"/>
        </w:rPr>
        <w:t>(Mg/rok),</w:t>
      </w:r>
    </w:p>
    <w:p w:rsidR="005C115B" w:rsidRPr="005C115B" w:rsidRDefault="00DA6184" w:rsidP="005D48B7">
      <w:pPr>
        <w:numPr>
          <w:ilvl w:val="0"/>
          <w:numId w:val="61"/>
        </w:numPr>
        <w:ind w:left="284" w:right="142" w:hanging="284"/>
        <w:jc w:val="both"/>
        <w:rPr>
          <w:rFonts w:ascii="Book Antiqua" w:hAnsi="Book Antiqua" w:cs="Arial"/>
          <w:sz w:val="20"/>
          <w:szCs w:val="20"/>
        </w:rPr>
      </w:pPr>
      <w:r>
        <w:rPr>
          <w:rFonts w:ascii="Book Antiqua" w:hAnsi="Book Antiqua" w:cs="Arial"/>
          <w:b/>
          <w:sz w:val="20"/>
          <w:szCs w:val="20"/>
        </w:rPr>
        <w:t>Wskaźnik nakładów poniesionych</w:t>
      </w:r>
      <w:r w:rsidR="005C115B" w:rsidRPr="005C115B">
        <w:rPr>
          <w:rFonts w:ascii="Book Antiqua" w:hAnsi="Book Antiqua" w:cs="Arial"/>
          <w:b/>
          <w:sz w:val="20"/>
          <w:szCs w:val="20"/>
        </w:rPr>
        <w:t xml:space="preserve"> na unieszkodliwienie odpadów azbestowych (zł/rok)</w:t>
      </w:r>
      <w:r w:rsidR="005C115B" w:rsidRPr="005C115B">
        <w:rPr>
          <w:rFonts w:ascii="Book Antiqua" w:hAnsi="Book Antiqua" w:cs="Arial"/>
          <w:sz w:val="20"/>
          <w:szCs w:val="20"/>
        </w:rPr>
        <w:t>.</w:t>
      </w:r>
    </w:p>
    <w:p w:rsidR="005C115B" w:rsidRPr="005C115B" w:rsidRDefault="005C115B" w:rsidP="005C115B">
      <w:pPr>
        <w:ind w:right="142"/>
        <w:jc w:val="both"/>
        <w:rPr>
          <w:rFonts w:ascii="Book Antiqua" w:hAnsi="Book Antiqua" w:cs="Arial"/>
          <w:sz w:val="20"/>
          <w:szCs w:val="20"/>
        </w:rPr>
      </w:pPr>
      <w:r w:rsidRPr="005C115B">
        <w:rPr>
          <w:rFonts w:ascii="Book Antiqua" w:hAnsi="Book Antiqua" w:cs="Arial"/>
          <w:sz w:val="20"/>
          <w:szCs w:val="20"/>
        </w:rPr>
        <w:t>Monitoring realizacji „Programu...” pozwoli na bieżąco analizować i kontrolować zgodność założonych zadań Programu z bieżącą realizacją w terenie.</w:t>
      </w:r>
    </w:p>
    <w:p w:rsidR="005C115B" w:rsidRPr="005C115B" w:rsidRDefault="005C115B" w:rsidP="005C115B">
      <w:pPr>
        <w:ind w:right="142"/>
        <w:jc w:val="both"/>
        <w:rPr>
          <w:rFonts w:ascii="Book Antiqua" w:hAnsi="Book Antiqua" w:cs="Arial"/>
          <w:sz w:val="20"/>
          <w:szCs w:val="20"/>
        </w:rPr>
      </w:pPr>
      <w:r w:rsidRPr="005C115B">
        <w:rPr>
          <w:rFonts w:ascii="Book Antiqua" w:hAnsi="Book Antiqua" w:cs="Arial"/>
          <w:sz w:val="20"/>
          <w:szCs w:val="20"/>
        </w:rPr>
        <w:t>Należy pamiętać, iż proces usuwania wyrobów azbestowych z pokryć dachowych w dużej mierze zależy od możliwości finansowych właścicieli obiektów.</w:t>
      </w:r>
    </w:p>
    <w:p w:rsidR="005C115B" w:rsidRPr="005C115B" w:rsidRDefault="005C115B" w:rsidP="005C115B">
      <w:pPr>
        <w:ind w:right="142"/>
        <w:jc w:val="both"/>
        <w:rPr>
          <w:rFonts w:ascii="Book Antiqua" w:hAnsi="Book Antiqua" w:cs="Arial"/>
          <w:sz w:val="20"/>
          <w:szCs w:val="20"/>
        </w:rPr>
      </w:pPr>
      <w:r w:rsidRPr="005C115B">
        <w:rPr>
          <w:rFonts w:ascii="Book Antiqua" w:hAnsi="Book Antiqua" w:cs="Arial"/>
          <w:sz w:val="20"/>
          <w:szCs w:val="20"/>
        </w:rPr>
        <w:t>Urząd Gminy w celu zachęcania mieszkańców do wymiany najbardziej zniszczonych pokryć dachowych (I stopień pilności) planuje przeprowadzić akcję informacyjno – edukacyjną propagującą prawidłowe postępowanie</w:t>
      </w:r>
      <w:r w:rsidR="00CB0A3D">
        <w:rPr>
          <w:rFonts w:ascii="Book Antiqua" w:hAnsi="Book Antiqua" w:cs="Arial"/>
          <w:sz w:val="20"/>
          <w:szCs w:val="20"/>
        </w:rPr>
        <w:t xml:space="preserve"> </w:t>
      </w:r>
      <w:r w:rsidRPr="005C115B">
        <w:rPr>
          <w:rFonts w:ascii="Book Antiqua" w:hAnsi="Book Antiqua" w:cs="Arial"/>
          <w:sz w:val="20"/>
          <w:szCs w:val="20"/>
        </w:rPr>
        <w:t>z wyrobami azbestowymi. Akcja ta będzie miała również za zadanie pokazanie dostępnych możliwości i źródeł finansowania unieszkodliwiania odpadów azbestowych.</w:t>
      </w:r>
    </w:p>
    <w:p w:rsidR="005C115B" w:rsidRDefault="005C115B" w:rsidP="005713A2">
      <w:pPr>
        <w:ind w:right="142"/>
        <w:jc w:val="both"/>
        <w:rPr>
          <w:rFonts w:ascii="Book Antiqua" w:hAnsi="Book Antiqua" w:cs="Arial"/>
          <w:sz w:val="20"/>
          <w:szCs w:val="20"/>
        </w:rPr>
      </w:pPr>
    </w:p>
    <w:p w:rsidR="00306A7A" w:rsidRPr="007B6BEE" w:rsidRDefault="00306A7A" w:rsidP="00721ACC">
      <w:pPr>
        <w:pStyle w:val="Nagwek1"/>
        <w:numPr>
          <w:ilvl w:val="0"/>
          <w:numId w:val="9"/>
        </w:numPr>
        <w:tabs>
          <w:tab w:val="clear" w:pos="720"/>
        </w:tabs>
        <w:spacing w:before="0"/>
        <w:ind w:left="426" w:hanging="426"/>
        <w:rPr>
          <w:rFonts w:ascii="Book Antiqua" w:hAnsi="Book Antiqua"/>
          <w:caps/>
          <w:sz w:val="20"/>
          <w:szCs w:val="20"/>
        </w:rPr>
      </w:pPr>
      <w:bookmarkStart w:id="44" w:name="__RefHeading__36_431014361"/>
      <w:bookmarkStart w:id="45" w:name="_Toc384683936"/>
      <w:bookmarkEnd w:id="44"/>
      <w:r w:rsidRPr="007B6BEE">
        <w:rPr>
          <w:rFonts w:ascii="Book Antiqua" w:hAnsi="Book Antiqua"/>
          <w:caps/>
          <w:sz w:val="20"/>
          <w:szCs w:val="20"/>
        </w:rPr>
        <w:t>Stopień pilności prac w świetle ocen stanu technicznego OBIEKTÓW Z  wbudowanym  azbestem</w:t>
      </w:r>
      <w:bookmarkEnd w:id="45"/>
    </w:p>
    <w:p w:rsidR="00BB21CA" w:rsidRDefault="00306A7A" w:rsidP="005713A2">
      <w:pPr>
        <w:ind w:right="142"/>
        <w:jc w:val="both"/>
        <w:rPr>
          <w:rFonts w:ascii="Book Antiqua" w:hAnsi="Book Antiqua" w:cs="Arial"/>
          <w:sz w:val="20"/>
          <w:szCs w:val="20"/>
        </w:rPr>
      </w:pPr>
      <w:r w:rsidRPr="007B6BEE">
        <w:rPr>
          <w:rFonts w:ascii="Book Antiqua" w:hAnsi="Book Antiqua" w:cs="Arial"/>
          <w:sz w:val="20"/>
          <w:szCs w:val="20"/>
        </w:rPr>
        <w:t>Najważniejszym kryterium określającym dalsze możliwości użytkowania wyrobów zawierających azbest jest jakość techniczna tychże wyrobów. Polskie prawo określa jednoznacznie sposób oceny tej jakości. Obowiązek wykonywania oceny stanu wyrobów zawierających azbest (we</w:t>
      </w:r>
      <w:r w:rsidR="000E16D0" w:rsidRPr="007B6BEE">
        <w:rPr>
          <w:rFonts w:ascii="Book Antiqua" w:hAnsi="Book Antiqua" w:cs="Arial"/>
          <w:sz w:val="20"/>
          <w:szCs w:val="20"/>
        </w:rPr>
        <w:t xml:space="preserve">dług narzuconego wzoru) wynika </w:t>
      </w:r>
      <w:r w:rsidRPr="007B6BEE">
        <w:rPr>
          <w:rFonts w:ascii="Book Antiqua" w:hAnsi="Book Antiqua" w:cs="Arial"/>
          <w:sz w:val="20"/>
          <w:szCs w:val="20"/>
        </w:rPr>
        <w:t xml:space="preserve">z Rozporządzenia </w:t>
      </w:r>
      <w:r w:rsidR="00BB21CA">
        <w:rPr>
          <w:rFonts w:ascii="Book Antiqua" w:hAnsi="Book Antiqua" w:cs="Arial"/>
          <w:sz w:val="20"/>
          <w:szCs w:val="20"/>
        </w:rPr>
        <w:t>Ministra Gospodarki, Pracy i Polityki Społecznej</w:t>
      </w:r>
      <w:r w:rsidR="00CB0A3D">
        <w:rPr>
          <w:rFonts w:ascii="Book Antiqua" w:hAnsi="Book Antiqua" w:cs="Arial"/>
          <w:sz w:val="20"/>
          <w:szCs w:val="20"/>
        </w:rPr>
        <w:t xml:space="preserve"> </w:t>
      </w:r>
      <w:r w:rsidRPr="007B6BEE">
        <w:rPr>
          <w:rFonts w:ascii="Book Antiqua" w:hAnsi="Book Antiqua" w:cs="Arial"/>
          <w:sz w:val="20"/>
          <w:szCs w:val="20"/>
        </w:rPr>
        <w:t>z dnia 2 kwie</w:t>
      </w:r>
      <w:r w:rsidR="00D46E7F" w:rsidRPr="007B6BEE">
        <w:rPr>
          <w:rFonts w:ascii="Book Antiqua" w:hAnsi="Book Antiqua" w:cs="Arial"/>
          <w:sz w:val="20"/>
          <w:szCs w:val="20"/>
        </w:rPr>
        <w:t>tnia 2004 r. w sprawie sposobów</w:t>
      </w:r>
      <w:r w:rsidR="00CB0A3D">
        <w:rPr>
          <w:rFonts w:ascii="Book Antiqua" w:hAnsi="Book Antiqua" w:cs="Arial"/>
          <w:sz w:val="20"/>
          <w:szCs w:val="20"/>
        </w:rPr>
        <w:t xml:space="preserve"> </w:t>
      </w:r>
      <w:r w:rsidRPr="007B6BEE">
        <w:rPr>
          <w:rFonts w:ascii="Book Antiqua" w:hAnsi="Book Antiqua" w:cs="Arial"/>
          <w:sz w:val="20"/>
          <w:szCs w:val="20"/>
        </w:rPr>
        <w:t>i warunków bezpiecznego użytkowania</w:t>
      </w:r>
      <w:r w:rsidR="00CB0A3D">
        <w:rPr>
          <w:rFonts w:ascii="Book Antiqua" w:hAnsi="Book Antiqua" w:cs="Arial"/>
          <w:sz w:val="20"/>
          <w:szCs w:val="20"/>
        </w:rPr>
        <w:t xml:space="preserve"> </w:t>
      </w:r>
      <w:r w:rsidRPr="007B6BEE">
        <w:rPr>
          <w:rFonts w:ascii="Book Antiqua" w:hAnsi="Book Antiqua" w:cs="Arial"/>
          <w:sz w:val="20"/>
          <w:szCs w:val="20"/>
        </w:rPr>
        <w:t>i usuwania wyrobów zawierających azbest</w:t>
      </w:r>
      <w:r w:rsidR="00266D9D">
        <w:rPr>
          <w:rFonts w:ascii="Book Antiqua" w:hAnsi="Book Antiqua" w:cs="Arial"/>
          <w:sz w:val="20"/>
          <w:szCs w:val="20"/>
        </w:rPr>
        <w:t xml:space="preserve"> (Dz. U. z 2004</w:t>
      </w:r>
      <w:r w:rsidR="00F37202">
        <w:rPr>
          <w:rFonts w:ascii="Book Antiqua" w:hAnsi="Book Antiqua" w:cs="Arial"/>
          <w:sz w:val="20"/>
          <w:szCs w:val="20"/>
        </w:rPr>
        <w:t xml:space="preserve"> r.</w:t>
      </w:r>
      <w:r w:rsidR="00266D9D">
        <w:rPr>
          <w:rFonts w:ascii="Book Antiqua" w:hAnsi="Book Antiqua" w:cs="Arial"/>
          <w:sz w:val="20"/>
          <w:szCs w:val="20"/>
        </w:rPr>
        <w:t xml:space="preserve"> Nr 71 poz. 649</w:t>
      </w:r>
      <w:r w:rsidR="00F37202">
        <w:rPr>
          <w:rFonts w:ascii="Book Antiqua" w:hAnsi="Book Antiqua" w:cs="Arial"/>
          <w:sz w:val="20"/>
          <w:szCs w:val="20"/>
        </w:rPr>
        <w:t xml:space="preserve"> z pó</w:t>
      </w:r>
      <w:r w:rsidR="00A91B10">
        <w:rPr>
          <w:rFonts w:ascii="Book Antiqua" w:hAnsi="Book Antiqua" w:cs="Arial"/>
          <w:sz w:val="20"/>
          <w:szCs w:val="20"/>
        </w:rPr>
        <w:t>ź</w:t>
      </w:r>
      <w:r w:rsidR="00F37202">
        <w:rPr>
          <w:rFonts w:ascii="Book Antiqua" w:hAnsi="Book Antiqua" w:cs="Arial"/>
          <w:sz w:val="20"/>
          <w:szCs w:val="20"/>
        </w:rPr>
        <w:t>n. zm.</w:t>
      </w:r>
      <w:r w:rsidR="00266D9D">
        <w:rPr>
          <w:rFonts w:ascii="Book Antiqua" w:hAnsi="Book Antiqua" w:cs="Arial"/>
          <w:sz w:val="20"/>
          <w:szCs w:val="20"/>
        </w:rPr>
        <w:t>)</w:t>
      </w:r>
      <w:r w:rsidRPr="007B6BEE">
        <w:rPr>
          <w:rFonts w:ascii="Book Antiqua" w:hAnsi="Book Antiqua" w:cs="Arial"/>
          <w:sz w:val="20"/>
          <w:szCs w:val="20"/>
        </w:rPr>
        <w:t>. O</w:t>
      </w:r>
      <w:r w:rsidR="00D46E7F" w:rsidRPr="007B6BEE">
        <w:rPr>
          <w:rFonts w:ascii="Book Antiqua" w:hAnsi="Book Antiqua" w:cs="Arial"/>
          <w:sz w:val="20"/>
          <w:szCs w:val="20"/>
        </w:rPr>
        <w:t xml:space="preserve">cenę zobowiązany jest wykonywać </w:t>
      </w:r>
      <w:r w:rsidRPr="007B6BEE">
        <w:rPr>
          <w:rFonts w:ascii="Book Antiqua" w:hAnsi="Book Antiqua" w:cs="Arial"/>
          <w:sz w:val="20"/>
          <w:szCs w:val="20"/>
        </w:rPr>
        <w:t>właśc</w:t>
      </w:r>
      <w:r w:rsidR="00D46E7F" w:rsidRPr="007B6BEE">
        <w:rPr>
          <w:rFonts w:ascii="Book Antiqua" w:hAnsi="Book Antiqua" w:cs="Arial"/>
          <w:sz w:val="20"/>
          <w:szCs w:val="20"/>
        </w:rPr>
        <w:t>iciel</w:t>
      </w:r>
      <w:r w:rsidR="00F37202">
        <w:rPr>
          <w:rFonts w:ascii="Book Antiqua" w:hAnsi="Book Antiqua" w:cs="Arial"/>
          <w:sz w:val="20"/>
          <w:szCs w:val="20"/>
        </w:rPr>
        <w:t xml:space="preserve">, użytkownik wieczysty </w:t>
      </w:r>
      <w:r w:rsidR="00D46E7F" w:rsidRPr="007B6BEE">
        <w:rPr>
          <w:rFonts w:ascii="Book Antiqua" w:hAnsi="Book Antiqua" w:cs="Arial"/>
          <w:sz w:val="20"/>
          <w:szCs w:val="20"/>
        </w:rPr>
        <w:t xml:space="preserve">lub zarządzający obiektem </w:t>
      </w:r>
      <w:r w:rsidRPr="007B6BEE">
        <w:rPr>
          <w:rFonts w:ascii="Book Antiqua" w:hAnsi="Book Antiqua" w:cs="Arial"/>
          <w:sz w:val="20"/>
          <w:szCs w:val="20"/>
        </w:rPr>
        <w:t xml:space="preserve">z wbudowanym azbestem w terminach wynikających </w:t>
      </w:r>
      <w:r w:rsidR="00F37202">
        <w:rPr>
          <w:rFonts w:ascii="Book Antiqua" w:hAnsi="Book Antiqua" w:cs="Arial"/>
          <w:sz w:val="20"/>
          <w:szCs w:val="20"/>
        </w:rPr>
        <w:t xml:space="preserve">z oceny stanu tych wyrobów. </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Obecne obowiązki dotyczące raportowania omówiono szerzej w rozdziale 6.</w:t>
      </w:r>
    </w:p>
    <w:p w:rsidR="00306A7A" w:rsidRDefault="00306A7A" w:rsidP="005713A2">
      <w:pPr>
        <w:ind w:right="142"/>
        <w:jc w:val="both"/>
        <w:rPr>
          <w:rFonts w:ascii="Book Antiqua" w:hAnsi="Book Antiqua" w:cs="Arial"/>
          <w:sz w:val="20"/>
          <w:szCs w:val="20"/>
        </w:rPr>
      </w:pPr>
      <w:r w:rsidRPr="007B6BEE">
        <w:rPr>
          <w:rFonts w:ascii="Book Antiqua" w:hAnsi="Book Antiqua" w:cs="Arial"/>
          <w:sz w:val="20"/>
          <w:szCs w:val="20"/>
        </w:rPr>
        <w:t>Istnieją trzy stopnie pilności prac związanych</w:t>
      </w:r>
      <w:r w:rsidR="00CB0A3D">
        <w:rPr>
          <w:rFonts w:ascii="Book Antiqua" w:hAnsi="Book Antiqua" w:cs="Arial"/>
          <w:sz w:val="20"/>
          <w:szCs w:val="20"/>
        </w:rPr>
        <w:t xml:space="preserve"> </w:t>
      </w:r>
      <w:r w:rsidRPr="007B6BEE">
        <w:rPr>
          <w:rFonts w:ascii="Book Antiqua" w:hAnsi="Book Antiqua" w:cs="Arial"/>
          <w:sz w:val="20"/>
          <w:szCs w:val="20"/>
        </w:rPr>
        <w:t xml:space="preserve">z bezpiecznym użytkowaniem wyrobów zawierających azbest, zgodnie z obowiązującym Rozporządzeniem: </w:t>
      </w:r>
    </w:p>
    <w:p w:rsidR="00C702BD" w:rsidRDefault="00306A7A" w:rsidP="00721ACC">
      <w:pPr>
        <w:numPr>
          <w:ilvl w:val="1"/>
          <w:numId w:val="5"/>
        </w:numPr>
        <w:tabs>
          <w:tab w:val="clear" w:pos="1440"/>
        </w:tabs>
        <w:ind w:left="284" w:right="142" w:hanging="284"/>
        <w:jc w:val="both"/>
        <w:rPr>
          <w:rFonts w:ascii="Book Antiqua" w:hAnsi="Book Antiqua" w:cs="Arial"/>
          <w:sz w:val="20"/>
          <w:szCs w:val="20"/>
        </w:rPr>
      </w:pPr>
      <w:r w:rsidRPr="007B6BEE">
        <w:rPr>
          <w:rFonts w:ascii="Book Antiqua" w:hAnsi="Book Antiqua" w:cs="Arial"/>
          <w:sz w:val="20"/>
          <w:szCs w:val="20"/>
        </w:rPr>
        <w:t xml:space="preserve">III stopień pilności – wynik ocena stanu do 90 punktów. </w:t>
      </w:r>
    </w:p>
    <w:p w:rsidR="00306A7A" w:rsidRPr="007B6BEE" w:rsidRDefault="00644789" w:rsidP="00C702BD">
      <w:pPr>
        <w:ind w:left="284" w:right="142"/>
        <w:jc w:val="both"/>
        <w:rPr>
          <w:rFonts w:ascii="Book Antiqua" w:hAnsi="Book Antiqua" w:cs="Arial"/>
          <w:sz w:val="20"/>
          <w:szCs w:val="20"/>
        </w:rPr>
      </w:pPr>
      <w:r>
        <w:rPr>
          <w:rFonts w:ascii="Book Antiqua" w:hAnsi="Book Antiqua" w:cs="Arial"/>
          <w:sz w:val="20"/>
          <w:szCs w:val="20"/>
        </w:rPr>
        <w:t xml:space="preserve">Wymagana ponowna ocena </w:t>
      </w:r>
      <w:r w:rsidRPr="00644789">
        <w:rPr>
          <w:rFonts w:ascii="Book Antiqua" w:hAnsi="Book Antiqua" w:cs="Arial"/>
          <w:sz w:val="20"/>
          <w:szCs w:val="20"/>
        </w:rPr>
        <w:t>w terminie do 5 lat</w:t>
      </w:r>
      <w:r>
        <w:rPr>
          <w:rFonts w:ascii="Book Antiqua" w:hAnsi="Book Antiqua" w:cs="Arial"/>
          <w:sz w:val="20"/>
          <w:szCs w:val="20"/>
        </w:rPr>
        <w:t>.</w:t>
      </w:r>
    </w:p>
    <w:p w:rsidR="00306A7A" w:rsidRPr="007B6BEE" w:rsidRDefault="00E13C0A" w:rsidP="005713A2">
      <w:pPr>
        <w:ind w:right="142"/>
        <w:jc w:val="center"/>
        <w:rPr>
          <w:rFonts w:ascii="Book Antiqua" w:hAnsi="Book Antiqua" w:cs="Arial"/>
          <w:i/>
          <w:sz w:val="20"/>
          <w:szCs w:val="20"/>
        </w:rPr>
      </w:pPr>
      <w:r>
        <w:rPr>
          <w:rFonts w:ascii="Book Antiqua" w:hAnsi="Book Antiqua" w:cs="Arial"/>
          <w:i/>
          <w:noProof/>
          <w:sz w:val="20"/>
          <w:szCs w:val="20"/>
          <w:lang w:eastAsia="pl-PL"/>
        </w:rPr>
        <w:drawing>
          <wp:inline distT="0" distB="0" distL="0" distR="0">
            <wp:extent cx="2700000" cy="1800000"/>
            <wp:effectExtent l="19050" t="0" r="5100" b="0"/>
            <wp:docPr id="10"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22" cstate="print"/>
                    <a:srcRect/>
                    <a:stretch>
                      <a:fillRect/>
                    </a:stretch>
                  </pic:blipFill>
                  <pic:spPr bwMode="auto">
                    <a:xfrm>
                      <a:off x="0" y="0"/>
                      <a:ext cx="2700000" cy="1800000"/>
                    </a:xfrm>
                    <a:prstGeom prst="rect">
                      <a:avLst/>
                    </a:prstGeom>
                    <a:solidFill>
                      <a:srgbClr val="FFFFFF"/>
                    </a:solidFill>
                    <a:ln w="9525">
                      <a:noFill/>
                      <a:miter lim="800000"/>
                      <a:headEnd/>
                      <a:tailEnd/>
                    </a:ln>
                  </pic:spPr>
                </pic:pic>
              </a:graphicData>
            </a:graphic>
          </wp:inline>
        </w:drawing>
      </w:r>
    </w:p>
    <w:p w:rsidR="00355ECB" w:rsidRPr="009E5AA9" w:rsidRDefault="00355ECB" w:rsidP="005713A2">
      <w:pPr>
        <w:ind w:right="142"/>
        <w:jc w:val="center"/>
        <w:rPr>
          <w:rFonts w:ascii="Book Antiqua" w:hAnsi="Book Antiqua" w:cs="Arial"/>
          <w:i/>
          <w:sz w:val="10"/>
          <w:szCs w:val="20"/>
        </w:rPr>
      </w:pPr>
    </w:p>
    <w:p w:rsidR="00306A7A" w:rsidRPr="007B6BEE" w:rsidRDefault="00306A7A" w:rsidP="005713A2">
      <w:pPr>
        <w:ind w:right="142"/>
        <w:jc w:val="center"/>
        <w:rPr>
          <w:rFonts w:ascii="Book Antiqua" w:hAnsi="Book Antiqua" w:cs="Arial"/>
          <w:i/>
          <w:sz w:val="20"/>
          <w:szCs w:val="20"/>
        </w:rPr>
      </w:pPr>
      <w:r w:rsidRPr="007B6BEE">
        <w:rPr>
          <w:rFonts w:ascii="Book Antiqua" w:hAnsi="Book Antiqua" w:cs="Arial"/>
          <w:i/>
          <w:sz w:val="20"/>
          <w:szCs w:val="20"/>
        </w:rPr>
        <w:t xml:space="preserve">Rys. </w:t>
      </w:r>
      <w:r w:rsidR="00F37202">
        <w:rPr>
          <w:rFonts w:ascii="Book Antiqua" w:hAnsi="Book Antiqua" w:cs="Arial"/>
          <w:i/>
          <w:sz w:val="20"/>
          <w:szCs w:val="20"/>
        </w:rPr>
        <w:t>6</w:t>
      </w:r>
      <w:r w:rsidRPr="007B6BEE">
        <w:rPr>
          <w:rFonts w:ascii="Book Antiqua" w:hAnsi="Book Antiqua" w:cs="Arial"/>
          <w:i/>
          <w:sz w:val="20"/>
          <w:szCs w:val="20"/>
        </w:rPr>
        <w:t>. Pokrycie dachowe ocenione w III stopniu pilności.</w:t>
      </w:r>
    </w:p>
    <w:p w:rsidR="000E16D0" w:rsidRDefault="000E16D0" w:rsidP="005713A2">
      <w:pPr>
        <w:ind w:right="142"/>
        <w:jc w:val="center"/>
        <w:rPr>
          <w:rFonts w:ascii="Book Antiqua" w:hAnsi="Book Antiqua" w:cs="Arial"/>
          <w:i/>
          <w:sz w:val="10"/>
          <w:szCs w:val="20"/>
        </w:rPr>
      </w:pPr>
    </w:p>
    <w:p w:rsidR="00097104" w:rsidRDefault="00306A7A" w:rsidP="00097104">
      <w:pPr>
        <w:numPr>
          <w:ilvl w:val="1"/>
          <w:numId w:val="5"/>
        </w:numPr>
        <w:tabs>
          <w:tab w:val="clear" w:pos="1440"/>
        </w:tabs>
        <w:ind w:left="284" w:right="142" w:hanging="284"/>
        <w:jc w:val="center"/>
        <w:rPr>
          <w:rFonts w:ascii="Book Antiqua" w:hAnsi="Book Antiqua" w:cs="Arial"/>
          <w:sz w:val="20"/>
          <w:szCs w:val="20"/>
        </w:rPr>
      </w:pPr>
      <w:r w:rsidRPr="00097104">
        <w:rPr>
          <w:rFonts w:ascii="Book Antiqua" w:hAnsi="Book Antiqua" w:cs="Arial"/>
          <w:sz w:val="20"/>
          <w:szCs w:val="20"/>
        </w:rPr>
        <w:t xml:space="preserve">II stopień pilności – wynik oceny stanu 95-115 punktów. </w:t>
      </w:r>
      <w:r w:rsidR="00644789" w:rsidRPr="00097104">
        <w:rPr>
          <w:rFonts w:ascii="Book Antiqua" w:hAnsi="Book Antiqua" w:cs="Arial"/>
          <w:sz w:val="20"/>
          <w:szCs w:val="20"/>
        </w:rPr>
        <w:t xml:space="preserve">Wymagana ponowna ocena w terminie do </w:t>
      </w:r>
      <w:r w:rsidR="003F44DB" w:rsidRPr="00097104">
        <w:rPr>
          <w:rFonts w:ascii="Book Antiqua" w:hAnsi="Book Antiqua" w:cs="Arial"/>
          <w:sz w:val="20"/>
          <w:szCs w:val="20"/>
        </w:rPr>
        <w:t>1</w:t>
      </w:r>
      <w:r w:rsidR="00644789" w:rsidRPr="00097104">
        <w:rPr>
          <w:rFonts w:ascii="Book Antiqua" w:hAnsi="Book Antiqua" w:cs="Arial"/>
          <w:sz w:val="20"/>
          <w:szCs w:val="20"/>
        </w:rPr>
        <w:t> roku</w:t>
      </w:r>
    </w:p>
    <w:p w:rsidR="00306A7A" w:rsidRPr="00097104" w:rsidRDefault="00E13C0A" w:rsidP="00097104">
      <w:pPr>
        <w:ind w:left="284" w:right="142"/>
        <w:jc w:val="center"/>
        <w:rPr>
          <w:rFonts w:ascii="Book Antiqua" w:hAnsi="Book Antiqua" w:cs="Arial"/>
          <w:sz w:val="20"/>
          <w:szCs w:val="20"/>
        </w:rPr>
      </w:pPr>
      <w:r>
        <w:rPr>
          <w:rFonts w:ascii="Book Antiqua" w:hAnsi="Book Antiqua" w:cs="Arial"/>
          <w:noProof/>
          <w:sz w:val="20"/>
          <w:szCs w:val="20"/>
          <w:lang w:eastAsia="pl-PL"/>
        </w:rPr>
        <w:drawing>
          <wp:inline distT="0" distB="0" distL="0" distR="0">
            <wp:extent cx="2592000" cy="1953863"/>
            <wp:effectExtent l="19050" t="0" r="0" b="0"/>
            <wp:docPr id="1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23" cstate="print"/>
                    <a:srcRect/>
                    <a:stretch>
                      <a:fillRect/>
                    </a:stretch>
                  </pic:blipFill>
                  <pic:spPr bwMode="auto">
                    <a:xfrm>
                      <a:off x="0" y="0"/>
                      <a:ext cx="2592000" cy="1953863"/>
                    </a:xfrm>
                    <a:prstGeom prst="rect">
                      <a:avLst/>
                    </a:prstGeom>
                    <a:solidFill>
                      <a:srgbClr val="FFFFFF"/>
                    </a:solidFill>
                    <a:ln w="9525">
                      <a:noFill/>
                      <a:miter lim="800000"/>
                      <a:headEnd/>
                      <a:tailEnd/>
                    </a:ln>
                  </pic:spPr>
                </pic:pic>
              </a:graphicData>
            </a:graphic>
          </wp:inline>
        </w:drawing>
      </w:r>
    </w:p>
    <w:p w:rsidR="00306A7A" w:rsidRPr="007B6BEE" w:rsidRDefault="00306A7A" w:rsidP="00097104">
      <w:pPr>
        <w:ind w:right="142"/>
        <w:jc w:val="center"/>
        <w:rPr>
          <w:rFonts w:ascii="Book Antiqua" w:hAnsi="Book Antiqua" w:cs="Arial"/>
          <w:i/>
          <w:sz w:val="20"/>
          <w:szCs w:val="20"/>
        </w:rPr>
      </w:pPr>
      <w:r w:rsidRPr="007B6BEE">
        <w:rPr>
          <w:rFonts w:ascii="Book Antiqua" w:hAnsi="Book Antiqua" w:cs="Arial"/>
          <w:i/>
          <w:sz w:val="20"/>
          <w:szCs w:val="20"/>
        </w:rPr>
        <w:t xml:space="preserve">Rys. </w:t>
      </w:r>
      <w:r w:rsidR="00F37202">
        <w:rPr>
          <w:rFonts w:ascii="Book Antiqua" w:hAnsi="Book Antiqua" w:cs="Arial"/>
          <w:i/>
          <w:sz w:val="20"/>
          <w:szCs w:val="20"/>
        </w:rPr>
        <w:t>7</w:t>
      </w:r>
      <w:r w:rsidR="00097104">
        <w:rPr>
          <w:rFonts w:ascii="Book Antiqua" w:hAnsi="Book Antiqua" w:cs="Arial"/>
          <w:i/>
          <w:sz w:val="20"/>
          <w:szCs w:val="20"/>
        </w:rPr>
        <w:t xml:space="preserve">. Pokrycie dachowe ocenione </w:t>
      </w:r>
      <w:r w:rsidRPr="007B6BEE">
        <w:rPr>
          <w:rFonts w:ascii="Book Antiqua" w:hAnsi="Book Antiqua" w:cs="Arial"/>
          <w:i/>
          <w:sz w:val="20"/>
          <w:szCs w:val="20"/>
        </w:rPr>
        <w:t>w II stopniu pilności.</w:t>
      </w:r>
    </w:p>
    <w:p w:rsidR="00BB21CA" w:rsidRDefault="00306A7A" w:rsidP="00721ACC">
      <w:pPr>
        <w:numPr>
          <w:ilvl w:val="1"/>
          <w:numId w:val="5"/>
        </w:numPr>
        <w:tabs>
          <w:tab w:val="clear" w:pos="1440"/>
        </w:tabs>
        <w:ind w:left="284" w:right="142" w:hanging="284"/>
        <w:jc w:val="both"/>
        <w:rPr>
          <w:rFonts w:ascii="Book Antiqua" w:hAnsi="Book Antiqua" w:cs="Arial"/>
          <w:sz w:val="20"/>
          <w:szCs w:val="20"/>
        </w:rPr>
      </w:pPr>
      <w:r w:rsidRPr="00644789">
        <w:rPr>
          <w:rFonts w:ascii="Book Antiqua" w:hAnsi="Book Antiqua" w:cs="Arial"/>
          <w:sz w:val="20"/>
          <w:szCs w:val="20"/>
        </w:rPr>
        <w:lastRenderedPageBreak/>
        <w:t>I stopień pilności – wynik o</w:t>
      </w:r>
      <w:r w:rsidR="00644789">
        <w:rPr>
          <w:rFonts w:ascii="Book Antiqua" w:hAnsi="Book Antiqua" w:cs="Arial"/>
          <w:sz w:val="20"/>
          <w:szCs w:val="20"/>
        </w:rPr>
        <w:t>ceny stanu po</w:t>
      </w:r>
      <w:r w:rsidR="00C702BD">
        <w:rPr>
          <w:rFonts w:ascii="Book Antiqua" w:hAnsi="Book Antiqua" w:cs="Arial"/>
          <w:sz w:val="20"/>
          <w:szCs w:val="20"/>
        </w:rPr>
        <w:t xml:space="preserve">wyżej 120 punktów. </w:t>
      </w:r>
      <w:r w:rsidR="00644789">
        <w:rPr>
          <w:rFonts w:ascii="Book Antiqua" w:hAnsi="Book Antiqua" w:cs="Arial"/>
          <w:sz w:val="20"/>
          <w:szCs w:val="20"/>
        </w:rPr>
        <w:t>W</w:t>
      </w:r>
      <w:r w:rsidR="00644789" w:rsidRPr="00644789">
        <w:rPr>
          <w:rFonts w:ascii="Book Antiqua" w:hAnsi="Book Antiqua" w:cs="Arial"/>
          <w:sz w:val="20"/>
          <w:szCs w:val="20"/>
        </w:rPr>
        <w:t>ymaga</w:t>
      </w:r>
      <w:r w:rsidR="00C702BD">
        <w:rPr>
          <w:rFonts w:ascii="Book Antiqua" w:hAnsi="Book Antiqua" w:cs="Arial"/>
          <w:sz w:val="20"/>
          <w:szCs w:val="20"/>
        </w:rPr>
        <w:t xml:space="preserve">ne pilnie usunięcie (wymiana na </w:t>
      </w:r>
      <w:r w:rsidR="00644789" w:rsidRPr="00644789">
        <w:rPr>
          <w:rFonts w:ascii="Book Antiqua" w:hAnsi="Book Antiqua" w:cs="Arial"/>
          <w:sz w:val="20"/>
          <w:szCs w:val="20"/>
        </w:rPr>
        <w:t>wyrób bezazbestowy) lub zabezpieczenie</w:t>
      </w:r>
      <w:r w:rsidR="00644789">
        <w:rPr>
          <w:rFonts w:ascii="Book Antiqua" w:hAnsi="Book Antiqua" w:cs="Arial"/>
          <w:sz w:val="20"/>
          <w:szCs w:val="20"/>
        </w:rPr>
        <w:t>.</w:t>
      </w:r>
    </w:p>
    <w:p w:rsidR="00E2535E" w:rsidRPr="00644789" w:rsidRDefault="00E2535E" w:rsidP="00131688">
      <w:pPr>
        <w:ind w:left="284" w:right="142"/>
        <w:jc w:val="both"/>
        <w:rPr>
          <w:rFonts w:ascii="Book Antiqua" w:hAnsi="Book Antiqua" w:cs="Arial"/>
          <w:sz w:val="20"/>
          <w:szCs w:val="20"/>
        </w:rPr>
      </w:pPr>
    </w:p>
    <w:p w:rsidR="00306A7A" w:rsidRPr="007B6BEE" w:rsidRDefault="00E13C0A" w:rsidP="00C702BD">
      <w:pPr>
        <w:ind w:right="142"/>
        <w:jc w:val="center"/>
        <w:rPr>
          <w:rFonts w:ascii="Book Antiqua" w:hAnsi="Book Antiqua" w:cs="Arial"/>
          <w:b/>
          <w:bCs/>
          <w:caps/>
          <w:kern w:val="1"/>
          <w:sz w:val="20"/>
          <w:szCs w:val="20"/>
        </w:rPr>
      </w:pPr>
      <w:r>
        <w:rPr>
          <w:rFonts w:ascii="Book Antiqua" w:hAnsi="Book Antiqua" w:cs="Arial"/>
          <w:b/>
          <w:caps/>
          <w:noProof/>
          <w:kern w:val="1"/>
          <w:sz w:val="20"/>
          <w:szCs w:val="20"/>
          <w:lang w:eastAsia="pl-PL"/>
        </w:rPr>
        <w:drawing>
          <wp:inline distT="0" distB="0" distL="0" distR="0">
            <wp:extent cx="2881630" cy="1945640"/>
            <wp:effectExtent l="19050" t="0" r="0" b="0"/>
            <wp:docPr id="1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4" cstate="print"/>
                    <a:srcRect/>
                    <a:stretch>
                      <a:fillRect/>
                    </a:stretch>
                  </pic:blipFill>
                  <pic:spPr bwMode="auto">
                    <a:xfrm>
                      <a:off x="0" y="0"/>
                      <a:ext cx="2881630" cy="1945640"/>
                    </a:xfrm>
                    <a:prstGeom prst="rect">
                      <a:avLst/>
                    </a:prstGeom>
                    <a:solidFill>
                      <a:srgbClr val="FFFFFF"/>
                    </a:solidFill>
                    <a:ln w="9525">
                      <a:noFill/>
                      <a:miter lim="800000"/>
                      <a:headEnd/>
                      <a:tailEnd/>
                    </a:ln>
                  </pic:spPr>
                </pic:pic>
              </a:graphicData>
            </a:graphic>
          </wp:inline>
        </w:drawing>
      </w:r>
    </w:p>
    <w:p w:rsidR="00355ECB" w:rsidRPr="007B6BEE" w:rsidRDefault="00355ECB" w:rsidP="005713A2">
      <w:pPr>
        <w:ind w:right="142"/>
        <w:jc w:val="center"/>
        <w:rPr>
          <w:rFonts w:ascii="Book Antiqua" w:hAnsi="Book Antiqua" w:cs="Arial"/>
          <w:i/>
          <w:sz w:val="20"/>
          <w:szCs w:val="20"/>
        </w:rPr>
      </w:pPr>
    </w:p>
    <w:p w:rsidR="00306A7A" w:rsidRDefault="00306A7A" w:rsidP="005713A2">
      <w:pPr>
        <w:ind w:right="142"/>
        <w:jc w:val="center"/>
        <w:rPr>
          <w:rFonts w:ascii="Book Antiqua" w:hAnsi="Book Antiqua" w:cs="Arial"/>
          <w:i/>
          <w:sz w:val="20"/>
          <w:szCs w:val="20"/>
        </w:rPr>
      </w:pPr>
      <w:r w:rsidRPr="007B6BEE">
        <w:rPr>
          <w:rFonts w:ascii="Book Antiqua" w:hAnsi="Book Antiqua" w:cs="Arial"/>
          <w:i/>
          <w:sz w:val="20"/>
          <w:szCs w:val="20"/>
        </w:rPr>
        <w:t xml:space="preserve">Rys. </w:t>
      </w:r>
      <w:r w:rsidR="00F37202">
        <w:rPr>
          <w:rFonts w:ascii="Book Antiqua" w:hAnsi="Book Antiqua" w:cs="Arial"/>
          <w:i/>
          <w:sz w:val="20"/>
          <w:szCs w:val="20"/>
        </w:rPr>
        <w:t>8</w:t>
      </w:r>
      <w:r w:rsidRPr="007B6BEE">
        <w:rPr>
          <w:rFonts w:ascii="Book Antiqua" w:hAnsi="Book Antiqua" w:cs="Arial"/>
          <w:i/>
          <w:sz w:val="20"/>
          <w:szCs w:val="20"/>
        </w:rPr>
        <w:t>. Pokrycie dachowe ocenione w I stopniu pilności.</w:t>
      </w:r>
    </w:p>
    <w:p w:rsidR="00097104" w:rsidRPr="007B6BEE" w:rsidRDefault="00097104" w:rsidP="005713A2">
      <w:pPr>
        <w:ind w:right="142"/>
        <w:jc w:val="center"/>
        <w:rPr>
          <w:rFonts w:ascii="Book Antiqua" w:hAnsi="Book Antiqua" w:cs="Arial"/>
          <w:i/>
          <w:sz w:val="20"/>
          <w:szCs w:val="20"/>
        </w:rPr>
      </w:pPr>
    </w:p>
    <w:p w:rsidR="005F4C42" w:rsidRDefault="00306A7A" w:rsidP="005F4C42">
      <w:pPr>
        <w:ind w:right="142"/>
        <w:jc w:val="both"/>
        <w:rPr>
          <w:rFonts w:ascii="Book Antiqua" w:hAnsi="Book Antiqua" w:cs="Arial"/>
          <w:sz w:val="20"/>
          <w:szCs w:val="20"/>
        </w:rPr>
      </w:pPr>
      <w:r w:rsidRPr="007B6BEE">
        <w:rPr>
          <w:rFonts w:ascii="Book Antiqua" w:hAnsi="Book Antiqua" w:cs="Arial"/>
          <w:sz w:val="20"/>
          <w:szCs w:val="20"/>
        </w:rPr>
        <w:t>Podczas przeprowadzonej inwentaryzacj</w:t>
      </w:r>
      <w:r w:rsidR="00B06FF4">
        <w:rPr>
          <w:rFonts w:ascii="Book Antiqua" w:hAnsi="Book Antiqua" w:cs="Arial"/>
          <w:sz w:val="20"/>
          <w:szCs w:val="20"/>
        </w:rPr>
        <w:t xml:space="preserve">i została wykonana ocena </w:t>
      </w:r>
      <w:r w:rsidR="00D46E7F" w:rsidRPr="007B6BEE">
        <w:rPr>
          <w:rFonts w:ascii="Book Antiqua" w:hAnsi="Book Antiqua" w:cs="Arial"/>
          <w:sz w:val="20"/>
          <w:szCs w:val="20"/>
        </w:rPr>
        <w:t>stanu</w:t>
      </w:r>
      <w:r w:rsidR="00B06FF4">
        <w:rPr>
          <w:rFonts w:ascii="Book Antiqua" w:hAnsi="Book Antiqua" w:cs="Arial"/>
          <w:sz w:val="20"/>
          <w:szCs w:val="20"/>
        </w:rPr>
        <w:t xml:space="preserve"> i </w:t>
      </w:r>
      <w:r w:rsidRPr="007B6BEE">
        <w:rPr>
          <w:rFonts w:ascii="Book Antiqua" w:hAnsi="Book Antiqua" w:cs="Arial"/>
          <w:sz w:val="20"/>
          <w:szCs w:val="20"/>
        </w:rPr>
        <w:t>mo</w:t>
      </w:r>
      <w:r w:rsidR="00B06FF4">
        <w:rPr>
          <w:rFonts w:ascii="Book Antiqua" w:hAnsi="Book Antiqua" w:cs="Arial"/>
          <w:sz w:val="20"/>
          <w:szCs w:val="20"/>
        </w:rPr>
        <w:t xml:space="preserve">żliwości </w:t>
      </w:r>
      <w:r w:rsidRPr="007B6BEE">
        <w:rPr>
          <w:rFonts w:ascii="Book Antiqua" w:hAnsi="Book Antiqua" w:cs="Arial"/>
          <w:sz w:val="20"/>
          <w:szCs w:val="20"/>
        </w:rPr>
        <w:t>bezpiecznego użytkowania wyrobów</w:t>
      </w:r>
      <w:r w:rsidR="004F04A0">
        <w:rPr>
          <w:rFonts w:ascii="Book Antiqua" w:hAnsi="Book Antiqua" w:cs="Arial"/>
          <w:sz w:val="20"/>
          <w:szCs w:val="20"/>
        </w:rPr>
        <w:t xml:space="preserve"> zgodnie</w:t>
      </w:r>
      <w:r w:rsidR="00CB0A3D">
        <w:rPr>
          <w:rFonts w:ascii="Book Antiqua" w:hAnsi="Book Antiqua" w:cs="Arial"/>
          <w:sz w:val="20"/>
          <w:szCs w:val="20"/>
        </w:rPr>
        <w:t xml:space="preserve"> </w:t>
      </w:r>
      <w:r w:rsidR="004F04A0">
        <w:rPr>
          <w:rFonts w:ascii="Book Antiqua" w:hAnsi="Book Antiqua" w:cs="Arial"/>
          <w:sz w:val="20"/>
          <w:szCs w:val="20"/>
        </w:rPr>
        <w:t>z obowiązującym wówczas arkuszem oceny</w:t>
      </w:r>
      <w:r w:rsidR="00CB0A3D">
        <w:rPr>
          <w:rFonts w:ascii="Book Antiqua" w:hAnsi="Book Antiqua" w:cs="Arial"/>
          <w:sz w:val="20"/>
          <w:szCs w:val="20"/>
        </w:rPr>
        <w:t xml:space="preserve"> </w:t>
      </w:r>
      <w:r w:rsidR="004F04A0">
        <w:rPr>
          <w:rFonts w:ascii="Book Antiqua" w:hAnsi="Book Antiqua" w:cs="Arial"/>
          <w:sz w:val="20"/>
          <w:szCs w:val="20"/>
        </w:rPr>
        <w:t>i punktacją</w:t>
      </w:r>
      <w:r w:rsidRPr="007B6BEE">
        <w:rPr>
          <w:rFonts w:ascii="Book Antiqua" w:hAnsi="Book Antiqua" w:cs="Arial"/>
          <w:sz w:val="20"/>
          <w:szCs w:val="20"/>
        </w:rPr>
        <w:t>.  Obo</w:t>
      </w:r>
      <w:r w:rsidR="0027064F">
        <w:rPr>
          <w:rFonts w:ascii="Book Antiqua" w:hAnsi="Book Antiqua" w:cs="Arial"/>
          <w:sz w:val="20"/>
          <w:szCs w:val="20"/>
        </w:rPr>
        <w:t>wiązek ten zgodnie</w:t>
      </w:r>
      <w:r w:rsidR="00CB0A3D">
        <w:rPr>
          <w:rFonts w:ascii="Book Antiqua" w:hAnsi="Book Antiqua" w:cs="Arial"/>
          <w:sz w:val="20"/>
          <w:szCs w:val="20"/>
        </w:rPr>
        <w:t xml:space="preserve"> </w:t>
      </w:r>
      <w:r w:rsidR="00266D9D">
        <w:rPr>
          <w:rFonts w:ascii="Book Antiqua" w:hAnsi="Book Antiqua" w:cs="Arial"/>
          <w:sz w:val="20"/>
          <w:szCs w:val="20"/>
        </w:rPr>
        <w:t>z R</w:t>
      </w:r>
      <w:r w:rsidRPr="007B6BEE">
        <w:rPr>
          <w:rFonts w:ascii="Book Antiqua" w:hAnsi="Book Antiqua" w:cs="Arial"/>
          <w:sz w:val="20"/>
          <w:szCs w:val="20"/>
        </w:rPr>
        <w:t xml:space="preserve">ozporządzeniem </w:t>
      </w:r>
      <w:r w:rsidR="00266D9D" w:rsidRPr="00266D9D">
        <w:rPr>
          <w:rFonts w:ascii="Book Antiqua" w:hAnsi="Book Antiqua" w:cs="Arial"/>
          <w:sz w:val="20"/>
          <w:szCs w:val="20"/>
        </w:rPr>
        <w:t>Ministra Gospodarki,</w:t>
      </w:r>
      <w:r w:rsidR="00266D9D">
        <w:rPr>
          <w:rFonts w:ascii="Book Antiqua" w:hAnsi="Book Antiqua" w:cs="Arial"/>
          <w:sz w:val="20"/>
          <w:szCs w:val="20"/>
        </w:rPr>
        <w:t xml:space="preserve"> Pracy</w:t>
      </w:r>
      <w:r w:rsidR="004F04A0">
        <w:rPr>
          <w:rFonts w:ascii="Book Antiqua" w:hAnsi="Book Antiqua" w:cs="Arial"/>
          <w:sz w:val="20"/>
          <w:szCs w:val="20"/>
        </w:rPr>
        <w:t xml:space="preserve"> </w:t>
      </w:r>
      <w:r w:rsidR="00266D9D">
        <w:rPr>
          <w:rFonts w:ascii="Book Antiqua" w:hAnsi="Book Antiqua" w:cs="Arial"/>
          <w:sz w:val="20"/>
          <w:szCs w:val="20"/>
        </w:rPr>
        <w:t xml:space="preserve">i Polityki Społecznej </w:t>
      </w:r>
      <w:r w:rsidR="004F04A0">
        <w:rPr>
          <w:rFonts w:ascii="Book Antiqua" w:hAnsi="Book Antiqua" w:cs="Arial"/>
          <w:sz w:val="20"/>
          <w:szCs w:val="20"/>
        </w:rPr>
        <w:t>z dnia</w:t>
      </w:r>
      <w:r w:rsidR="00B06FF4">
        <w:rPr>
          <w:rFonts w:ascii="Book Antiqua" w:hAnsi="Book Antiqua" w:cs="Arial"/>
          <w:sz w:val="20"/>
          <w:szCs w:val="20"/>
        </w:rPr>
        <w:t xml:space="preserve"> </w:t>
      </w:r>
      <w:r w:rsidR="004F04A0">
        <w:rPr>
          <w:rFonts w:ascii="Book Antiqua" w:hAnsi="Book Antiqua" w:cs="Arial"/>
          <w:sz w:val="20"/>
          <w:szCs w:val="20"/>
        </w:rPr>
        <w:t xml:space="preserve">2 kwietnia 2004 r. </w:t>
      </w:r>
      <w:r w:rsidR="00266D9D" w:rsidRPr="00266D9D">
        <w:rPr>
          <w:rFonts w:ascii="Book Antiqua" w:hAnsi="Book Antiqua" w:cs="Arial"/>
          <w:sz w:val="20"/>
          <w:szCs w:val="20"/>
        </w:rPr>
        <w:t>w sprawie sposobów</w:t>
      </w:r>
      <w:r w:rsidR="00C31121">
        <w:rPr>
          <w:rFonts w:ascii="Book Antiqua" w:hAnsi="Book Antiqua" w:cs="Arial"/>
          <w:sz w:val="20"/>
          <w:szCs w:val="20"/>
        </w:rPr>
        <w:t xml:space="preserve"> </w:t>
      </w:r>
      <w:r w:rsidR="00266D9D" w:rsidRPr="00266D9D">
        <w:rPr>
          <w:rFonts w:ascii="Book Antiqua" w:hAnsi="Book Antiqua" w:cs="Arial"/>
          <w:sz w:val="20"/>
          <w:szCs w:val="20"/>
        </w:rPr>
        <w:t>i warunków bezpiecznego użytkowania</w:t>
      </w:r>
      <w:r w:rsidR="00C31121">
        <w:rPr>
          <w:rFonts w:ascii="Book Antiqua" w:hAnsi="Book Antiqua" w:cs="Arial"/>
          <w:sz w:val="20"/>
          <w:szCs w:val="20"/>
        </w:rPr>
        <w:t xml:space="preserve"> </w:t>
      </w:r>
      <w:r w:rsidR="00266D9D" w:rsidRPr="00266D9D">
        <w:rPr>
          <w:rFonts w:ascii="Book Antiqua" w:hAnsi="Book Antiqua" w:cs="Arial"/>
          <w:sz w:val="20"/>
          <w:szCs w:val="20"/>
        </w:rPr>
        <w:t>i usuwania wyrobów zawierających azbest (Dz. U. z 2004 Nr 71 poz. 649</w:t>
      </w:r>
      <w:r w:rsidR="00A467B7">
        <w:rPr>
          <w:rFonts w:ascii="Book Antiqua" w:hAnsi="Book Antiqua" w:cs="Arial"/>
          <w:sz w:val="20"/>
          <w:szCs w:val="20"/>
        </w:rPr>
        <w:t xml:space="preserve"> z późn. zm.</w:t>
      </w:r>
      <w:r w:rsidR="00266D9D" w:rsidRPr="00266D9D">
        <w:rPr>
          <w:rFonts w:ascii="Book Antiqua" w:hAnsi="Book Antiqua" w:cs="Arial"/>
          <w:sz w:val="20"/>
          <w:szCs w:val="20"/>
        </w:rPr>
        <w:t>)</w:t>
      </w:r>
      <w:r w:rsidR="00266D9D">
        <w:rPr>
          <w:rFonts w:ascii="Book Antiqua" w:hAnsi="Book Antiqua" w:cs="Arial"/>
          <w:sz w:val="20"/>
          <w:szCs w:val="20"/>
        </w:rPr>
        <w:t xml:space="preserve"> spoczywa na właścicielu, użytkowniku wieczystym lub zarządcy nieruchomości</w:t>
      </w:r>
      <w:r w:rsidRPr="007B6BEE">
        <w:rPr>
          <w:rFonts w:ascii="Book Antiqua" w:hAnsi="Book Antiqua" w:cs="Arial"/>
          <w:sz w:val="20"/>
          <w:szCs w:val="20"/>
        </w:rPr>
        <w:t xml:space="preserve">. </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Wykonana </w:t>
      </w:r>
      <w:r w:rsidR="0027064F">
        <w:rPr>
          <w:rFonts w:ascii="Book Antiqua" w:hAnsi="Book Antiqua" w:cs="Arial"/>
          <w:sz w:val="20"/>
          <w:szCs w:val="20"/>
        </w:rPr>
        <w:t>przez zewnętrzną firmę „Ocena</w:t>
      </w:r>
      <w:r w:rsidR="00C31121">
        <w:rPr>
          <w:rFonts w:ascii="Book Antiqua" w:hAnsi="Book Antiqua" w:cs="Arial"/>
          <w:sz w:val="20"/>
          <w:szCs w:val="20"/>
        </w:rPr>
        <w:t xml:space="preserve"> </w:t>
      </w:r>
      <w:r w:rsidR="005F4C42" w:rsidRPr="005F4C42">
        <w:rPr>
          <w:rFonts w:ascii="Book Antiqua" w:hAnsi="Book Antiqua" w:cs="Arial"/>
          <w:sz w:val="20"/>
          <w:szCs w:val="20"/>
        </w:rPr>
        <w:t>stanu</w:t>
      </w:r>
      <w:r w:rsidR="00C31121">
        <w:rPr>
          <w:rFonts w:ascii="Book Antiqua" w:hAnsi="Book Antiqua" w:cs="Arial"/>
          <w:sz w:val="20"/>
          <w:szCs w:val="20"/>
        </w:rPr>
        <w:t xml:space="preserve"> </w:t>
      </w:r>
      <w:r w:rsidR="005F4C42" w:rsidRPr="005F4C42">
        <w:rPr>
          <w:rFonts w:ascii="Book Antiqua" w:hAnsi="Book Antiqua" w:cs="Arial"/>
          <w:sz w:val="20"/>
          <w:szCs w:val="20"/>
        </w:rPr>
        <w:t>i możliwości użytkowani</w:t>
      </w:r>
      <w:r w:rsidR="005F4C42">
        <w:rPr>
          <w:rFonts w:ascii="Book Antiqua" w:hAnsi="Book Antiqua" w:cs="Arial"/>
          <w:sz w:val="20"/>
          <w:szCs w:val="20"/>
        </w:rPr>
        <w:t>a wyrobów zawierających azbest</w:t>
      </w:r>
      <w:r w:rsidRPr="007B6BEE">
        <w:rPr>
          <w:rFonts w:ascii="Book Antiqua" w:hAnsi="Book Antiqua" w:cs="Arial"/>
          <w:sz w:val="20"/>
          <w:szCs w:val="20"/>
        </w:rPr>
        <w:t>” nie zwalnia właścicieli od obowiązku corocznego zło</w:t>
      </w:r>
      <w:r w:rsidR="005F4C42">
        <w:rPr>
          <w:rFonts w:ascii="Book Antiqua" w:hAnsi="Book Antiqua" w:cs="Arial"/>
          <w:sz w:val="20"/>
          <w:szCs w:val="20"/>
        </w:rPr>
        <w:t>żenia „Informacji</w:t>
      </w:r>
      <w:r w:rsidR="00CB0A3D">
        <w:rPr>
          <w:rFonts w:ascii="Book Antiqua" w:hAnsi="Book Antiqua" w:cs="Arial"/>
          <w:sz w:val="20"/>
          <w:szCs w:val="20"/>
        </w:rPr>
        <w:t xml:space="preserve"> </w:t>
      </w:r>
      <w:r w:rsidR="005F4C42" w:rsidRPr="007B6BEE">
        <w:rPr>
          <w:rFonts w:ascii="Book Antiqua" w:hAnsi="Book Antiqua"/>
          <w:sz w:val="20"/>
          <w:szCs w:val="20"/>
        </w:rPr>
        <w:t>o wyrobach zawierających azbest</w:t>
      </w:r>
      <w:r w:rsidR="00D46E7F" w:rsidRPr="007B6BEE">
        <w:rPr>
          <w:rFonts w:ascii="Book Antiqua" w:hAnsi="Book Antiqua" w:cs="Arial"/>
          <w:sz w:val="20"/>
          <w:szCs w:val="20"/>
        </w:rPr>
        <w:t>”</w:t>
      </w:r>
      <w:r w:rsidR="00266D9D">
        <w:rPr>
          <w:rFonts w:ascii="Book Antiqua" w:hAnsi="Book Antiqua" w:cs="Arial"/>
          <w:sz w:val="20"/>
          <w:szCs w:val="20"/>
        </w:rPr>
        <w:t xml:space="preserve"> (zgodnej</w:t>
      </w:r>
      <w:r w:rsidR="00CB0A3D">
        <w:rPr>
          <w:rFonts w:ascii="Book Antiqua" w:hAnsi="Book Antiqua" w:cs="Arial"/>
          <w:sz w:val="20"/>
          <w:szCs w:val="20"/>
        </w:rPr>
        <w:t xml:space="preserve"> </w:t>
      </w:r>
      <w:r w:rsidR="00266D9D">
        <w:rPr>
          <w:rFonts w:ascii="Book Antiqua" w:hAnsi="Book Antiqua" w:cs="Arial"/>
          <w:sz w:val="20"/>
          <w:szCs w:val="20"/>
        </w:rPr>
        <w:t xml:space="preserve">z załącznikiem nr 3 do Rozporządzenia Ministra Gospodarki z dnia 13 grudnia 2010 r. w sprawie wymagań w zakresie wykorzystywania wyrobów zawierających azbest oraz </w:t>
      </w:r>
      <w:r w:rsidR="00CB0A3D">
        <w:rPr>
          <w:rFonts w:ascii="Book Antiqua" w:hAnsi="Book Antiqua" w:cs="Arial"/>
          <w:sz w:val="20"/>
          <w:szCs w:val="20"/>
        </w:rPr>
        <w:t>wykorzystywania</w:t>
      </w:r>
      <w:r w:rsidR="00266D9D">
        <w:rPr>
          <w:rFonts w:ascii="Book Antiqua" w:hAnsi="Book Antiqua" w:cs="Arial"/>
          <w:sz w:val="20"/>
          <w:szCs w:val="20"/>
        </w:rPr>
        <w:t xml:space="preserve"> i oczyszczania instalacji lub urządzeń, w których były lub są wykorzystywane wyroby zawierające azbest  </w:t>
      </w:r>
      <w:r w:rsidR="0077057D">
        <w:rPr>
          <w:rFonts w:ascii="Book Antiqua" w:hAnsi="Book Antiqua" w:cs="Arial"/>
          <w:sz w:val="20"/>
          <w:szCs w:val="20"/>
        </w:rPr>
        <w:t>(</w:t>
      </w:r>
      <w:r w:rsidR="00266D9D">
        <w:rPr>
          <w:rFonts w:ascii="Book Antiqua" w:hAnsi="Book Antiqua" w:cs="Arial"/>
          <w:sz w:val="20"/>
          <w:szCs w:val="20"/>
        </w:rPr>
        <w:t>Dz. U. z 201</w:t>
      </w:r>
      <w:r w:rsidR="0077057D">
        <w:rPr>
          <w:rFonts w:ascii="Book Antiqua" w:hAnsi="Book Antiqua" w:cs="Arial"/>
          <w:sz w:val="20"/>
          <w:szCs w:val="20"/>
        </w:rPr>
        <w:t>1</w:t>
      </w:r>
      <w:r w:rsidR="00266D9D">
        <w:rPr>
          <w:rFonts w:ascii="Book Antiqua" w:hAnsi="Book Antiqua" w:cs="Arial"/>
          <w:sz w:val="20"/>
          <w:szCs w:val="20"/>
        </w:rPr>
        <w:t xml:space="preserve"> r. Nr 8 poz. 31)</w:t>
      </w:r>
      <w:r w:rsidR="00D46E7F" w:rsidRPr="007B6BEE">
        <w:rPr>
          <w:rFonts w:ascii="Book Antiqua" w:hAnsi="Book Antiqua" w:cs="Arial"/>
          <w:sz w:val="20"/>
          <w:szCs w:val="20"/>
        </w:rPr>
        <w:t xml:space="preserve"> do Urzędu </w:t>
      </w:r>
      <w:r w:rsidR="0007663F">
        <w:rPr>
          <w:rFonts w:ascii="Book Antiqua" w:hAnsi="Book Antiqua" w:cs="Arial"/>
          <w:sz w:val="20"/>
          <w:szCs w:val="20"/>
        </w:rPr>
        <w:t>Gminy</w:t>
      </w:r>
      <w:r w:rsidR="00C31121">
        <w:rPr>
          <w:rFonts w:ascii="Book Antiqua" w:hAnsi="Book Antiqua" w:cs="Arial"/>
          <w:sz w:val="20"/>
          <w:szCs w:val="20"/>
        </w:rPr>
        <w:t xml:space="preserve"> </w:t>
      </w:r>
      <w:r w:rsidRPr="007B6BEE">
        <w:rPr>
          <w:rFonts w:ascii="Book Antiqua" w:hAnsi="Book Antiqua" w:cs="Arial"/>
          <w:sz w:val="20"/>
          <w:szCs w:val="20"/>
        </w:rPr>
        <w:t>w c</w:t>
      </w:r>
      <w:r w:rsidR="00D46E7F" w:rsidRPr="007B6BEE">
        <w:rPr>
          <w:rFonts w:ascii="Book Antiqua" w:hAnsi="Book Antiqua" w:cs="Arial"/>
          <w:sz w:val="20"/>
          <w:szCs w:val="20"/>
        </w:rPr>
        <w:t>elu jej aktualizowania zgodnie</w:t>
      </w:r>
      <w:r w:rsidR="0073554E">
        <w:rPr>
          <w:rFonts w:ascii="Book Antiqua" w:hAnsi="Book Antiqua" w:cs="Arial"/>
          <w:sz w:val="20"/>
          <w:szCs w:val="20"/>
        </w:rPr>
        <w:t xml:space="preserve"> </w:t>
      </w:r>
      <w:r w:rsidR="00266D9D">
        <w:rPr>
          <w:rFonts w:ascii="Book Antiqua" w:hAnsi="Book Antiqua" w:cs="Arial"/>
          <w:sz w:val="20"/>
          <w:szCs w:val="20"/>
        </w:rPr>
        <w:t xml:space="preserve">z </w:t>
      </w:r>
      <w:r w:rsidRPr="007B6BEE">
        <w:rPr>
          <w:rFonts w:ascii="Book Antiqua" w:hAnsi="Book Antiqua" w:cs="Arial"/>
          <w:sz w:val="20"/>
          <w:szCs w:val="20"/>
        </w:rPr>
        <w:t>wynikiem przeprowadzonej oceny. Dane</w:t>
      </w:r>
      <w:r w:rsidR="0073554E">
        <w:rPr>
          <w:rFonts w:ascii="Book Antiqua" w:hAnsi="Book Antiqua" w:cs="Arial"/>
          <w:sz w:val="20"/>
          <w:szCs w:val="20"/>
        </w:rPr>
        <w:t xml:space="preserve"> </w:t>
      </w:r>
      <w:r w:rsidRPr="007B6BEE">
        <w:rPr>
          <w:rFonts w:ascii="Book Antiqua" w:hAnsi="Book Antiqua" w:cs="Arial"/>
          <w:sz w:val="20"/>
          <w:szCs w:val="20"/>
        </w:rPr>
        <w:t>o stopniach pilności posłuży</w:t>
      </w:r>
      <w:r w:rsidR="00C31121">
        <w:rPr>
          <w:rFonts w:ascii="Book Antiqua" w:hAnsi="Book Antiqua" w:cs="Arial"/>
          <w:sz w:val="20"/>
          <w:szCs w:val="20"/>
        </w:rPr>
        <w:t>ły do zasilenia Bazy Azbestowej.</w:t>
      </w:r>
      <w:r w:rsidR="004F04A0">
        <w:rPr>
          <w:rFonts w:ascii="Book Antiqua" w:hAnsi="Book Antiqua" w:cs="Arial"/>
          <w:sz w:val="20"/>
          <w:szCs w:val="20"/>
        </w:rPr>
        <w:t xml:space="preserve"> </w:t>
      </w:r>
      <w:r w:rsidRPr="007B6BEE">
        <w:rPr>
          <w:rFonts w:ascii="Book Antiqua" w:hAnsi="Book Antiqua" w:cs="Arial"/>
          <w:sz w:val="20"/>
          <w:szCs w:val="20"/>
        </w:rPr>
        <w:t>(http://</w:t>
      </w:r>
      <w:r w:rsidR="00DC30EA">
        <w:rPr>
          <w:rFonts w:ascii="Book Antiqua" w:hAnsi="Book Antiqua" w:cs="Arial"/>
          <w:sz w:val="20"/>
          <w:szCs w:val="20"/>
        </w:rPr>
        <w:t>www.</w:t>
      </w:r>
      <w:r w:rsidRPr="007B6BEE">
        <w:rPr>
          <w:rFonts w:ascii="Book Antiqua" w:hAnsi="Book Antiqua" w:cs="Arial"/>
          <w:sz w:val="20"/>
          <w:szCs w:val="20"/>
        </w:rPr>
        <w:t>bazaazbestowa.</w:t>
      </w:r>
      <w:r w:rsidR="00DC30EA">
        <w:rPr>
          <w:rFonts w:ascii="Book Antiqua" w:hAnsi="Book Antiqua" w:cs="Arial"/>
          <w:sz w:val="20"/>
          <w:szCs w:val="20"/>
        </w:rPr>
        <w:t>gov.</w:t>
      </w:r>
      <w:r w:rsidRPr="007B6BEE">
        <w:rPr>
          <w:rFonts w:ascii="Book Antiqua" w:hAnsi="Book Antiqua" w:cs="Arial"/>
          <w:sz w:val="20"/>
          <w:szCs w:val="20"/>
        </w:rPr>
        <w:t>pl).</w:t>
      </w:r>
    </w:p>
    <w:p w:rsidR="009B65E9" w:rsidRDefault="009B65E9" w:rsidP="005713A2">
      <w:pPr>
        <w:ind w:right="142"/>
        <w:jc w:val="both"/>
        <w:rPr>
          <w:rFonts w:ascii="Book Antiqua" w:hAnsi="Book Antiqua" w:cs="Arial"/>
          <w:sz w:val="20"/>
          <w:szCs w:val="20"/>
        </w:rPr>
      </w:pPr>
    </w:p>
    <w:p w:rsidR="008D7B58" w:rsidRPr="00097104" w:rsidRDefault="00306A7A" w:rsidP="005713A2">
      <w:pPr>
        <w:ind w:right="142"/>
        <w:jc w:val="both"/>
        <w:rPr>
          <w:rFonts w:ascii="Book Antiqua" w:hAnsi="Book Antiqua" w:cs="Arial"/>
          <w:bCs/>
          <w:sz w:val="20"/>
          <w:szCs w:val="20"/>
        </w:rPr>
      </w:pPr>
      <w:r w:rsidRPr="00097104">
        <w:rPr>
          <w:rFonts w:ascii="Book Antiqua" w:hAnsi="Book Antiqua" w:cs="Arial"/>
          <w:sz w:val="20"/>
          <w:szCs w:val="20"/>
        </w:rPr>
        <w:t xml:space="preserve">Większość obiektów inwentaryzowanych na terenie </w:t>
      </w:r>
      <w:r w:rsidR="00855673" w:rsidRPr="00097104">
        <w:rPr>
          <w:rFonts w:ascii="Book Antiqua" w:hAnsi="Book Antiqua" w:cs="Arial"/>
          <w:sz w:val="20"/>
          <w:szCs w:val="20"/>
        </w:rPr>
        <w:t>gminy</w:t>
      </w:r>
      <w:r w:rsidRPr="00097104">
        <w:rPr>
          <w:rFonts w:ascii="Book Antiqua" w:hAnsi="Book Antiqua" w:cs="Arial"/>
          <w:sz w:val="20"/>
          <w:szCs w:val="20"/>
        </w:rPr>
        <w:t xml:space="preserve"> jest w dobrym stanie technicznym. Jednakże sytuacja z dnia na dzień</w:t>
      </w:r>
      <w:r w:rsidR="004F04A0" w:rsidRPr="00097104">
        <w:rPr>
          <w:rFonts w:ascii="Book Antiqua" w:hAnsi="Book Antiqua" w:cs="Arial"/>
          <w:sz w:val="20"/>
          <w:szCs w:val="20"/>
        </w:rPr>
        <w:t xml:space="preserve"> się pogarsza </w:t>
      </w:r>
      <w:r w:rsidRPr="00097104">
        <w:rPr>
          <w:rFonts w:ascii="Book Antiqua" w:hAnsi="Book Antiqua" w:cs="Arial"/>
          <w:sz w:val="20"/>
          <w:szCs w:val="20"/>
        </w:rPr>
        <w:t>i kolejne obiekty będą uzyskiwać status natychmiastowej wymiany. Szacowana ilość obiektów będących w stanie dostatecznym (II stopień pilności) to</w:t>
      </w:r>
      <w:r w:rsidR="00786EC9" w:rsidRPr="00097104">
        <w:rPr>
          <w:rFonts w:ascii="Book Antiqua" w:hAnsi="Book Antiqua" w:cs="Arial"/>
          <w:sz w:val="20"/>
          <w:szCs w:val="20"/>
        </w:rPr>
        <w:t xml:space="preserve"> </w:t>
      </w:r>
      <w:r w:rsidR="00097104" w:rsidRPr="00097104">
        <w:rPr>
          <w:rFonts w:ascii="Book Antiqua" w:hAnsi="Book Antiqua" w:cs="Arial"/>
          <w:b/>
          <w:sz w:val="20"/>
          <w:szCs w:val="20"/>
        </w:rPr>
        <w:t>61 757</w:t>
      </w:r>
      <w:r w:rsidR="00A15609" w:rsidRPr="00097104">
        <w:rPr>
          <w:rFonts w:ascii="Book Antiqua" w:hAnsi="Book Antiqua" w:cs="Arial"/>
          <w:b/>
          <w:sz w:val="20"/>
          <w:szCs w:val="20"/>
        </w:rPr>
        <w:t xml:space="preserve"> </w:t>
      </w:r>
      <w:r w:rsidRPr="00097104">
        <w:rPr>
          <w:rFonts w:ascii="Book Antiqua" w:hAnsi="Book Antiqua" w:cs="Arial"/>
          <w:b/>
          <w:sz w:val="20"/>
          <w:szCs w:val="20"/>
        </w:rPr>
        <w:t>m</w:t>
      </w:r>
      <w:r w:rsidRPr="00097104">
        <w:rPr>
          <w:rFonts w:ascii="Book Antiqua" w:hAnsi="Book Antiqua" w:cs="Arial"/>
          <w:b/>
          <w:sz w:val="20"/>
          <w:szCs w:val="20"/>
          <w:vertAlign w:val="superscript"/>
        </w:rPr>
        <w:t>2</w:t>
      </w:r>
      <w:r w:rsidRPr="00097104">
        <w:rPr>
          <w:rFonts w:ascii="Book Antiqua" w:hAnsi="Book Antiqua" w:cs="Arial"/>
          <w:sz w:val="20"/>
          <w:szCs w:val="20"/>
        </w:rPr>
        <w:t xml:space="preserve">, czyli około </w:t>
      </w:r>
      <w:r w:rsidR="00097104" w:rsidRPr="00097104">
        <w:rPr>
          <w:rFonts w:ascii="Book Antiqua" w:hAnsi="Book Antiqua" w:cs="Arial"/>
          <w:b/>
          <w:bCs/>
          <w:sz w:val="20"/>
          <w:szCs w:val="20"/>
        </w:rPr>
        <w:t>43,2</w:t>
      </w:r>
      <w:r w:rsidRPr="00097104">
        <w:rPr>
          <w:rFonts w:ascii="Book Antiqua" w:hAnsi="Book Antiqua" w:cs="Arial"/>
          <w:b/>
          <w:bCs/>
          <w:sz w:val="20"/>
          <w:szCs w:val="20"/>
        </w:rPr>
        <w:t>%</w:t>
      </w:r>
      <w:r w:rsidRPr="00097104">
        <w:rPr>
          <w:rFonts w:ascii="Book Antiqua" w:hAnsi="Book Antiqua" w:cs="Arial"/>
          <w:sz w:val="20"/>
          <w:szCs w:val="20"/>
        </w:rPr>
        <w:t xml:space="preserve">. </w:t>
      </w:r>
      <w:r w:rsidR="00097104" w:rsidRPr="00097104">
        <w:rPr>
          <w:rFonts w:ascii="Book Antiqua" w:hAnsi="Book Antiqua" w:cs="Arial"/>
          <w:sz w:val="20"/>
          <w:szCs w:val="20"/>
        </w:rPr>
        <w:t>Ponad połowa</w:t>
      </w:r>
      <w:r w:rsidR="008D7B58" w:rsidRPr="00097104">
        <w:rPr>
          <w:rFonts w:ascii="Book Antiqua" w:hAnsi="Book Antiqua" w:cs="Arial"/>
          <w:sz w:val="20"/>
          <w:szCs w:val="20"/>
        </w:rPr>
        <w:t xml:space="preserve">, czyli </w:t>
      </w:r>
      <w:r w:rsidR="00A9204D" w:rsidRPr="00097104">
        <w:rPr>
          <w:rFonts w:ascii="Book Antiqua" w:hAnsi="Book Antiqua" w:cs="Arial"/>
          <w:b/>
          <w:sz w:val="20"/>
          <w:szCs w:val="20"/>
        </w:rPr>
        <w:t xml:space="preserve"> </w:t>
      </w:r>
      <w:r w:rsidR="00CB0A3D" w:rsidRPr="00097104">
        <w:rPr>
          <w:rFonts w:ascii="Book Antiqua" w:hAnsi="Book Antiqua" w:cs="Arial"/>
          <w:b/>
          <w:sz w:val="20"/>
          <w:szCs w:val="20"/>
        </w:rPr>
        <w:t xml:space="preserve"> </w:t>
      </w:r>
      <w:r w:rsidR="00097104" w:rsidRPr="00097104">
        <w:rPr>
          <w:rFonts w:ascii="Book Antiqua" w:hAnsi="Book Antiqua" w:cs="Arial"/>
          <w:b/>
          <w:sz w:val="20"/>
          <w:szCs w:val="20"/>
        </w:rPr>
        <w:t>74 258</w:t>
      </w:r>
      <w:r w:rsidR="00DA6184" w:rsidRPr="00097104">
        <w:rPr>
          <w:rFonts w:ascii="Book Antiqua" w:hAnsi="Book Antiqua" w:cs="Arial"/>
          <w:b/>
          <w:sz w:val="20"/>
          <w:szCs w:val="20"/>
        </w:rPr>
        <w:t xml:space="preserve"> </w:t>
      </w:r>
      <w:r w:rsidR="00A2648E" w:rsidRPr="00097104">
        <w:rPr>
          <w:rFonts w:ascii="Book Antiqua" w:hAnsi="Book Antiqua" w:cs="Arial"/>
          <w:b/>
          <w:sz w:val="20"/>
          <w:szCs w:val="20"/>
        </w:rPr>
        <w:t>m</w:t>
      </w:r>
      <w:r w:rsidR="00A2648E" w:rsidRPr="00097104">
        <w:rPr>
          <w:rFonts w:ascii="Book Antiqua" w:hAnsi="Book Antiqua" w:cs="Arial"/>
          <w:b/>
          <w:sz w:val="20"/>
          <w:szCs w:val="20"/>
          <w:vertAlign w:val="superscript"/>
        </w:rPr>
        <w:t>2</w:t>
      </w:r>
      <w:r w:rsidR="008D7B58" w:rsidRPr="00097104">
        <w:rPr>
          <w:rFonts w:ascii="Book Antiqua" w:hAnsi="Book Antiqua" w:cs="Arial"/>
          <w:sz w:val="20"/>
          <w:szCs w:val="20"/>
        </w:rPr>
        <w:t xml:space="preserve"> (</w:t>
      </w:r>
      <w:r w:rsidR="00097104" w:rsidRPr="00097104">
        <w:rPr>
          <w:rFonts w:ascii="Book Antiqua" w:hAnsi="Book Antiqua" w:cs="Arial"/>
          <w:sz w:val="20"/>
          <w:szCs w:val="20"/>
        </w:rPr>
        <w:t>52,0</w:t>
      </w:r>
      <w:r w:rsidR="00136174" w:rsidRPr="00097104">
        <w:rPr>
          <w:rFonts w:ascii="Book Antiqua" w:hAnsi="Book Antiqua" w:cs="Arial"/>
          <w:b/>
          <w:sz w:val="20"/>
          <w:szCs w:val="20"/>
        </w:rPr>
        <w:t>%</w:t>
      </w:r>
      <w:r w:rsidR="008D7B58" w:rsidRPr="00097104">
        <w:rPr>
          <w:rFonts w:ascii="Book Antiqua" w:hAnsi="Book Antiqua" w:cs="Arial"/>
          <w:b/>
          <w:sz w:val="20"/>
          <w:szCs w:val="20"/>
        </w:rPr>
        <w:t>)</w:t>
      </w:r>
      <w:r w:rsidR="00136174" w:rsidRPr="00097104">
        <w:rPr>
          <w:rFonts w:ascii="Book Antiqua" w:hAnsi="Book Antiqua" w:cs="Arial"/>
          <w:sz w:val="20"/>
          <w:szCs w:val="20"/>
        </w:rPr>
        <w:t xml:space="preserve"> </w:t>
      </w:r>
      <w:r w:rsidRPr="00097104">
        <w:rPr>
          <w:rFonts w:ascii="Book Antiqua" w:hAnsi="Book Antiqua" w:cs="Arial"/>
          <w:sz w:val="20"/>
          <w:szCs w:val="20"/>
        </w:rPr>
        <w:t xml:space="preserve">ze </w:t>
      </w:r>
      <w:r w:rsidRPr="00097104">
        <w:rPr>
          <w:rFonts w:ascii="Book Antiqua" w:hAnsi="Book Antiqua" w:cs="Arial"/>
          <w:bCs/>
          <w:sz w:val="20"/>
          <w:szCs w:val="20"/>
        </w:rPr>
        <w:t xml:space="preserve"> wszystkich obiektów znajdujących się na terenie </w:t>
      </w:r>
      <w:r w:rsidR="00855673" w:rsidRPr="00097104">
        <w:rPr>
          <w:rFonts w:ascii="Book Antiqua" w:hAnsi="Book Antiqua" w:cs="Arial"/>
          <w:bCs/>
          <w:sz w:val="20"/>
          <w:szCs w:val="20"/>
        </w:rPr>
        <w:t>gminy</w:t>
      </w:r>
      <w:r w:rsidR="00DD73B7" w:rsidRPr="00097104">
        <w:rPr>
          <w:rFonts w:ascii="Book Antiqua" w:hAnsi="Book Antiqua" w:cs="Arial"/>
          <w:bCs/>
          <w:sz w:val="20"/>
          <w:szCs w:val="20"/>
        </w:rPr>
        <w:t xml:space="preserve"> </w:t>
      </w:r>
      <w:r w:rsidRPr="00097104">
        <w:rPr>
          <w:rFonts w:ascii="Book Antiqua" w:hAnsi="Book Antiqua" w:cs="Arial"/>
          <w:bCs/>
          <w:sz w:val="20"/>
          <w:szCs w:val="20"/>
        </w:rPr>
        <w:t>zakwalifikowana została do III st. pilności (najlepszy stan techniczny).</w:t>
      </w:r>
      <w:r w:rsidR="00BF1340" w:rsidRPr="00097104">
        <w:rPr>
          <w:rFonts w:ascii="Book Antiqua" w:hAnsi="Book Antiqua" w:cs="Arial"/>
          <w:bCs/>
          <w:sz w:val="20"/>
          <w:szCs w:val="20"/>
        </w:rPr>
        <w:t xml:space="preserve"> </w:t>
      </w:r>
    </w:p>
    <w:p w:rsidR="0073554E" w:rsidRPr="00097104" w:rsidRDefault="00306A7A" w:rsidP="005713A2">
      <w:pPr>
        <w:ind w:right="142"/>
        <w:jc w:val="both"/>
        <w:rPr>
          <w:rFonts w:ascii="Book Antiqua" w:hAnsi="Book Antiqua" w:cs="Arial"/>
          <w:sz w:val="20"/>
          <w:szCs w:val="20"/>
        </w:rPr>
      </w:pPr>
      <w:r w:rsidRPr="00097104">
        <w:rPr>
          <w:rFonts w:ascii="Book Antiqua" w:hAnsi="Book Antiqua" w:cs="Arial"/>
          <w:bCs/>
          <w:sz w:val="20"/>
          <w:szCs w:val="20"/>
        </w:rPr>
        <w:t>Z</w:t>
      </w:r>
      <w:r w:rsidRPr="00097104">
        <w:rPr>
          <w:rFonts w:ascii="Book Antiqua" w:hAnsi="Book Antiqua" w:cs="Arial"/>
          <w:sz w:val="20"/>
          <w:szCs w:val="20"/>
        </w:rPr>
        <w:t xml:space="preserve"> zebranych danych wynika, że</w:t>
      </w:r>
      <w:r w:rsidR="00BF1340" w:rsidRPr="00097104">
        <w:rPr>
          <w:rFonts w:ascii="Book Antiqua" w:hAnsi="Book Antiqua" w:cs="Arial"/>
          <w:b/>
          <w:sz w:val="20"/>
          <w:szCs w:val="20"/>
        </w:rPr>
        <w:t xml:space="preserve"> </w:t>
      </w:r>
      <w:r w:rsidR="00097104" w:rsidRPr="00097104">
        <w:rPr>
          <w:rFonts w:ascii="Book Antiqua" w:hAnsi="Book Antiqua" w:cs="Arial"/>
          <w:b/>
          <w:bCs/>
          <w:sz w:val="20"/>
          <w:szCs w:val="20"/>
        </w:rPr>
        <w:t>6 809</w:t>
      </w:r>
      <w:r w:rsidR="00A15609" w:rsidRPr="00097104">
        <w:rPr>
          <w:rFonts w:ascii="Book Antiqua" w:hAnsi="Book Antiqua" w:cs="Arial"/>
          <w:b/>
          <w:bCs/>
          <w:sz w:val="20"/>
          <w:szCs w:val="20"/>
        </w:rPr>
        <w:t xml:space="preserve"> </w:t>
      </w:r>
      <w:r w:rsidR="00136174" w:rsidRPr="00097104">
        <w:rPr>
          <w:rFonts w:ascii="Book Antiqua" w:hAnsi="Book Antiqua" w:cs="Arial"/>
          <w:b/>
          <w:sz w:val="20"/>
          <w:szCs w:val="20"/>
        </w:rPr>
        <w:t>m</w:t>
      </w:r>
      <w:r w:rsidR="00136174" w:rsidRPr="00097104">
        <w:rPr>
          <w:rFonts w:ascii="Book Antiqua" w:hAnsi="Book Antiqua" w:cs="Arial"/>
          <w:b/>
          <w:sz w:val="20"/>
          <w:szCs w:val="20"/>
          <w:vertAlign w:val="superscript"/>
        </w:rPr>
        <w:t xml:space="preserve">2 </w:t>
      </w:r>
      <w:r w:rsidR="00136174" w:rsidRPr="00097104">
        <w:rPr>
          <w:rFonts w:ascii="Book Antiqua" w:hAnsi="Book Antiqua" w:cs="Arial"/>
          <w:b/>
          <w:sz w:val="20"/>
          <w:szCs w:val="20"/>
        </w:rPr>
        <w:t>(</w:t>
      </w:r>
      <w:r w:rsidR="00097104" w:rsidRPr="00097104">
        <w:rPr>
          <w:rFonts w:ascii="Book Antiqua" w:hAnsi="Book Antiqua" w:cs="Arial"/>
          <w:b/>
          <w:sz w:val="20"/>
          <w:szCs w:val="20"/>
        </w:rPr>
        <w:t>4,8</w:t>
      </w:r>
      <w:r w:rsidR="00136174" w:rsidRPr="00097104">
        <w:rPr>
          <w:rFonts w:ascii="Book Antiqua" w:hAnsi="Book Antiqua" w:cs="Arial"/>
          <w:b/>
          <w:sz w:val="20"/>
          <w:szCs w:val="20"/>
        </w:rPr>
        <w:t>%)</w:t>
      </w:r>
      <w:r w:rsidR="008D7B58" w:rsidRPr="00097104">
        <w:rPr>
          <w:rFonts w:ascii="Book Antiqua" w:hAnsi="Book Antiqua" w:cs="Arial"/>
          <w:sz w:val="20"/>
          <w:szCs w:val="20"/>
        </w:rPr>
        <w:t xml:space="preserve"> </w:t>
      </w:r>
      <w:r w:rsidRPr="00097104">
        <w:rPr>
          <w:rFonts w:ascii="Book Antiqua" w:hAnsi="Book Antiqua" w:cs="Arial"/>
          <w:sz w:val="20"/>
          <w:szCs w:val="20"/>
        </w:rPr>
        <w:t xml:space="preserve">wyrobów zawierających azbest jest w złym stanie technicznym (I stopień pilności). </w:t>
      </w:r>
    </w:p>
    <w:p w:rsidR="00136174" w:rsidRPr="00097104" w:rsidRDefault="00306A7A" w:rsidP="005713A2">
      <w:pPr>
        <w:ind w:right="142"/>
        <w:jc w:val="both"/>
        <w:rPr>
          <w:rFonts w:ascii="Book Antiqua" w:hAnsi="Book Antiqua" w:cs="Arial"/>
          <w:sz w:val="20"/>
          <w:szCs w:val="20"/>
        </w:rPr>
      </w:pPr>
      <w:r w:rsidRPr="00097104">
        <w:rPr>
          <w:rFonts w:ascii="Book Antiqua" w:hAnsi="Book Antiqua" w:cs="Arial"/>
          <w:sz w:val="20"/>
          <w:szCs w:val="20"/>
        </w:rPr>
        <w:t>W rzeczywistości nie oznacza to, iż owe</w:t>
      </w:r>
      <w:r w:rsidR="00BF1340" w:rsidRPr="00097104">
        <w:rPr>
          <w:rFonts w:ascii="Book Antiqua" w:hAnsi="Book Antiqua" w:cs="Arial"/>
          <w:sz w:val="20"/>
          <w:szCs w:val="20"/>
        </w:rPr>
        <w:t xml:space="preserve"> </w:t>
      </w:r>
      <w:r w:rsidR="00097104" w:rsidRPr="00097104">
        <w:rPr>
          <w:rFonts w:ascii="Book Antiqua" w:hAnsi="Book Antiqua" w:cs="Arial"/>
          <w:sz w:val="20"/>
          <w:szCs w:val="20"/>
        </w:rPr>
        <w:t>4,8</w:t>
      </w:r>
      <w:r w:rsidRPr="00097104">
        <w:rPr>
          <w:rFonts w:ascii="Book Antiqua" w:hAnsi="Book Antiqua" w:cs="Arial"/>
          <w:b/>
          <w:bCs/>
          <w:sz w:val="20"/>
          <w:szCs w:val="20"/>
        </w:rPr>
        <w:t xml:space="preserve">% </w:t>
      </w:r>
      <w:r w:rsidRPr="00097104">
        <w:rPr>
          <w:rFonts w:ascii="Book Antiqua" w:hAnsi="Book Antiqua" w:cs="Arial"/>
          <w:sz w:val="20"/>
          <w:szCs w:val="20"/>
        </w:rPr>
        <w:t>wyrobów będzie usunięte natychmiast. Wyrób, którego ocena w/g punktacji pow. 120 pkt. kwalifikuje do natychmiastowej wymiany, faktycznie może być uznany przez właściciela jako mogący funkcjonować dale</w:t>
      </w:r>
      <w:r w:rsidR="004F04A0" w:rsidRPr="00097104">
        <w:rPr>
          <w:rFonts w:ascii="Book Antiqua" w:hAnsi="Book Antiqua" w:cs="Arial"/>
          <w:sz w:val="20"/>
          <w:szCs w:val="20"/>
        </w:rPr>
        <w:t xml:space="preserve">j (taki dach pozostaje szczelny </w:t>
      </w:r>
      <w:r w:rsidRPr="00097104">
        <w:rPr>
          <w:rFonts w:ascii="Book Antiqua" w:hAnsi="Book Antiqua" w:cs="Arial"/>
          <w:sz w:val="20"/>
          <w:szCs w:val="20"/>
        </w:rPr>
        <w:t xml:space="preserve">i wytrzymały), co powoduje, iż właściciel obiektu nie będzie zainteresowany wymianą czy usunięciem tego wyrobu. </w:t>
      </w:r>
    </w:p>
    <w:p w:rsidR="00306A7A" w:rsidRDefault="00306A7A" w:rsidP="005713A2">
      <w:pPr>
        <w:ind w:right="142"/>
        <w:jc w:val="both"/>
        <w:rPr>
          <w:rFonts w:ascii="Book Antiqua" w:hAnsi="Book Antiqua" w:cs="Arial"/>
          <w:sz w:val="20"/>
          <w:szCs w:val="20"/>
        </w:rPr>
      </w:pPr>
      <w:r w:rsidRPr="00097104">
        <w:rPr>
          <w:rFonts w:ascii="Book Antiqua" w:hAnsi="Book Antiqua" w:cs="Arial"/>
          <w:b/>
          <w:sz w:val="20"/>
          <w:szCs w:val="20"/>
        </w:rPr>
        <w:t>I stopnień pilności uzyskują też wyroby będące już odpadami</w:t>
      </w:r>
      <w:r w:rsidRPr="00097104">
        <w:rPr>
          <w:rFonts w:ascii="Book Antiqua" w:hAnsi="Book Antiqua" w:cs="Arial"/>
          <w:sz w:val="20"/>
          <w:szCs w:val="20"/>
        </w:rPr>
        <w:t>, czyli wszystkie zalegające na posesjach. Ilość podlegająca</w:t>
      </w:r>
      <w:r w:rsidR="00CB0A3D" w:rsidRPr="00097104">
        <w:rPr>
          <w:rFonts w:ascii="Book Antiqua" w:hAnsi="Book Antiqua" w:cs="Arial"/>
          <w:sz w:val="20"/>
          <w:szCs w:val="20"/>
        </w:rPr>
        <w:t>c</w:t>
      </w:r>
      <w:r w:rsidRPr="00097104">
        <w:rPr>
          <w:rFonts w:ascii="Book Antiqua" w:hAnsi="Book Antiqua" w:cs="Arial"/>
          <w:sz w:val="20"/>
          <w:szCs w:val="20"/>
        </w:rPr>
        <w:t xml:space="preserve">w pierwszej kolejności pilnej potrzebie unieszkodliwienia to </w:t>
      </w:r>
      <w:r w:rsidR="002E26B8" w:rsidRPr="00097104">
        <w:rPr>
          <w:rFonts w:ascii="Book Antiqua" w:hAnsi="Book Antiqua" w:cs="Arial"/>
          <w:b/>
          <w:sz w:val="20"/>
          <w:szCs w:val="20"/>
        </w:rPr>
        <w:t xml:space="preserve">ok. </w:t>
      </w:r>
      <w:r w:rsidR="00097104" w:rsidRPr="00097104">
        <w:rPr>
          <w:rFonts w:ascii="Book Antiqua" w:hAnsi="Book Antiqua" w:cs="Arial"/>
          <w:b/>
          <w:sz w:val="20"/>
          <w:szCs w:val="20"/>
        </w:rPr>
        <w:t>2893</w:t>
      </w:r>
      <w:r w:rsidR="00BF1340" w:rsidRPr="00097104">
        <w:rPr>
          <w:rFonts w:ascii="Book Antiqua" w:hAnsi="Book Antiqua" w:cs="Arial"/>
          <w:b/>
          <w:sz w:val="20"/>
          <w:szCs w:val="20"/>
        </w:rPr>
        <w:t xml:space="preserve"> </w:t>
      </w:r>
      <w:r w:rsidRPr="00097104">
        <w:rPr>
          <w:rFonts w:ascii="Book Antiqua" w:hAnsi="Book Antiqua" w:cs="Arial"/>
          <w:b/>
          <w:sz w:val="20"/>
          <w:szCs w:val="20"/>
        </w:rPr>
        <w:t>m</w:t>
      </w:r>
      <w:r w:rsidRPr="00097104">
        <w:rPr>
          <w:rFonts w:ascii="Book Antiqua" w:hAnsi="Book Antiqua" w:cs="Arial"/>
          <w:b/>
          <w:sz w:val="20"/>
          <w:szCs w:val="20"/>
          <w:vertAlign w:val="superscript"/>
        </w:rPr>
        <w:t xml:space="preserve">2  </w:t>
      </w:r>
      <w:r w:rsidR="00355ECB" w:rsidRPr="00097104">
        <w:rPr>
          <w:rFonts w:ascii="Book Antiqua" w:hAnsi="Book Antiqua" w:cs="Arial"/>
          <w:sz w:val="20"/>
          <w:szCs w:val="20"/>
        </w:rPr>
        <w:t>co stanowi</w:t>
      </w:r>
      <w:r w:rsidRPr="00097104">
        <w:rPr>
          <w:rFonts w:ascii="Book Antiqua" w:hAnsi="Book Antiqua" w:cs="Arial"/>
          <w:sz w:val="20"/>
          <w:szCs w:val="20"/>
        </w:rPr>
        <w:t xml:space="preserve"> około </w:t>
      </w:r>
      <w:r w:rsidR="00097104" w:rsidRPr="00097104">
        <w:rPr>
          <w:rFonts w:ascii="Book Antiqua" w:hAnsi="Book Antiqua" w:cs="Arial"/>
          <w:b/>
          <w:sz w:val="20"/>
          <w:szCs w:val="20"/>
        </w:rPr>
        <w:t>2,03</w:t>
      </w:r>
      <w:r w:rsidRPr="00097104">
        <w:rPr>
          <w:rFonts w:ascii="Book Antiqua" w:hAnsi="Book Antiqua" w:cs="Arial"/>
          <w:b/>
          <w:sz w:val="20"/>
          <w:szCs w:val="20"/>
        </w:rPr>
        <w:t>%</w:t>
      </w:r>
      <w:r w:rsidRPr="00097104">
        <w:rPr>
          <w:rFonts w:ascii="Book Antiqua" w:hAnsi="Book Antiqua" w:cs="Arial"/>
          <w:sz w:val="20"/>
          <w:szCs w:val="20"/>
        </w:rPr>
        <w:t xml:space="preserve"> wszystk</w:t>
      </w:r>
      <w:r w:rsidR="008B45F8" w:rsidRPr="00097104">
        <w:rPr>
          <w:rFonts w:ascii="Book Antiqua" w:hAnsi="Book Antiqua" w:cs="Arial"/>
          <w:sz w:val="20"/>
          <w:szCs w:val="20"/>
        </w:rPr>
        <w:t xml:space="preserve">ich materiałów z </w:t>
      </w:r>
      <w:r w:rsidRPr="00097104">
        <w:rPr>
          <w:rFonts w:ascii="Book Antiqua" w:hAnsi="Book Antiqua" w:cs="Arial"/>
          <w:sz w:val="20"/>
          <w:szCs w:val="20"/>
        </w:rPr>
        <w:t xml:space="preserve">azbestem stwierdzonych w </w:t>
      </w:r>
      <w:r w:rsidR="009D5DC6" w:rsidRPr="00097104">
        <w:rPr>
          <w:rFonts w:ascii="Book Antiqua" w:hAnsi="Book Antiqua" w:cs="Arial"/>
          <w:sz w:val="20"/>
          <w:szCs w:val="20"/>
        </w:rPr>
        <w:t xml:space="preserve">gminie </w:t>
      </w:r>
      <w:r w:rsidR="006F422C" w:rsidRPr="00097104">
        <w:rPr>
          <w:rFonts w:ascii="Book Antiqua" w:hAnsi="Book Antiqua" w:cs="Arial"/>
          <w:sz w:val="20"/>
          <w:szCs w:val="20"/>
        </w:rPr>
        <w:t>Morąg</w:t>
      </w:r>
      <w:r w:rsidRPr="00097104">
        <w:rPr>
          <w:rFonts w:ascii="Book Antiqua" w:hAnsi="Book Antiqua" w:cs="Arial"/>
          <w:sz w:val="20"/>
          <w:szCs w:val="20"/>
        </w:rPr>
        <w:t>.</w:t>
      </w:r>
    </w:p>
    <w:p w:rsidR="00CB0A3D" w:rsidRPr="007B6BEE" w:rsidRDefault="00CB0A3D" w:rsidP="005713A2">
      <w:pPr>
        <w:ind w:right="142"/>
        <w:jc w:val="both"/>
        <w:rPr>
          <w:rFonts w:ascii="Book Antiqua" w:hAnsi="Book Antiqua" w:cs="Arial"/>
          <w:sz w:val="20"/>
          <w:szCs w:val="20"/>
        </w:rPr>
      </w:pPr>
    </w:p>
    <w:p w:rsidR="00641333" w:rsidRDefault="00097104" w:rsidP="00641333">
      <w:pPr>
        <w:ind w:right="142"/>
        <w:jc w:val="center"/>
        <w:rPr>
          <w:rFonts w:ascii="Book Antiqua" w:hAnsi="Book Antiqua"/>
          <w:sz w:val="20"/>
          <w:szCs w:val="20"/>
        </w:rPr>
      </w:pPr>
      <w:bookmarkStart w:id="46" w:name="__RefHeading__40_431014361"/>
      <w:bookmarkStart w:id="47" w:name="__RefHeading__42_431014361"/>
      <w:bookmarkEnd w:id="46"/>
      <w:bookmarkEnd w:id="47"/>
      <w:r>
        <w:rPr>
          <w:rFonts w:ascii="Book Antiqua" w:hAnsi="Book Antiqua"/>
          <w:noProof/>
          <w:sz w:val="20"/>
          <w:szCs w:val="20"/>
          <w:lang w:eastAsia="pl-PL"/>
        </w:rPr>
        <w:lastRenderedPageBreak/>
        <w:drawing>
          <wp:inline distT="0" distB="0" distL="0" distR="0">
            <wp:extent cx="3228975" cy="3019425"/>
            <wp:effectExtent l="19050" t="0" r="9525" b="0"/>
            <wp:docPr id="9"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5" cstate="print"/>
                    <a:srcRect l="6494" t="3274" r="20130" b="2381"/>
                    <a:stretch>
                      <a:fillRect/>
                    </a:stretch>
                  </pic:blipFill>
                  <pic:spPr bwMode="auto">
                    <a:xfrm>
                      <a:off x="0" y="0"/>
                      <a:ext cx="3228975" cy="3019425"/>
                    </a:xfrm>
                    <a:prstGeom prst="rect">
                      <a:avLst/>
                    </a:prstGeom>
                    <a:noFill/>
                  </pic:spPr>
                </pic:pic>
              </a:graphicData>
            </a:graphic>
          </wp:inline>
        </w:drawing>
      </w:r>
    </w:p>
    <w:p w:rsidR="0007663F" w:rsidRDefault="0007663F" w:rsidP="009D5DC6">
      <w:pPr>
        <w:jc w:val="both"/>
        <w:rPr>
          <w:rFonts w:ascii="Book Antiqua" w:hAnsi="Book Antiqua"/>
          <w:sz w:val="20"/>
          <w:szCs w:val="20"/>
        </w:rPr>
      </w:pPr>
    </w:p>
    <w:p w:rsidR="00641333" w:rsidRDefault="00641333" w:rsidP="00641333">
      <w:pPr>
        <w:ind w:right="142"/>
        <w:jc w:val="center"/>
        <w:rPr>
          <w:rFonts w:ascii="Book Antiqua" w:hAnsi="Book Antiqua"/>
          <w:sz w:val="20"/>
          <w:szCs w:val="20"/>
        </w:rPr>
      </w:pPr>
    </w:p>
    <w:p w:rsidR="00641333" w:rsidRPr="00641333" w:rsidRDefault="00641333" w:rsidP="00641333">
      <w:pPr>
        <w:pStyle w:val="Nagwek1"/>
        <w:spacing w:before="0" w:line="276" w:lineRule="auto"/>
        <w:ind w:left="284" w:hanging="284"/>
        <w:rPr>
          <w:rFonts w:ascii="Book Antiqua" w:hAnsi="Book Antiqua"/>
          <w:sz w:val="20"/>
          <w:szCs w:val="20"/>
        </w:rPr>
      </w:pPr>
      <w:bookmarkStart w:id="48" w:name="_Toc384683937"/>
      <w:r w:rsidRPr="00641333">
        <w:rPr>
          <w:rFonts w:ascii="Book Antiqua" w:hAnsi="Book Antiqua"/>
          <w:sz w:val="20"/>
          <w:szCs w:val="20"/>
        </w:rPr>
        <w:t>12. ODDZIAŁYWANIE REALIZACJI PROGRAMU NA ŚRODOWISKO</w:t>
      </w:r>
      <w:bookmarkEnd w:id="48"/>
    </w:p>
    <w:p w:rsidR="00641333" w:rsidRPr="007E3287" w:rsidRDefault="00641333" w:rsidP="00641333">
      <w:pPr>
        <w:autoSpaceDE w:val="0"/>
        <w:autoSpaceDN w:val="0"/>
        <w:adjustRightInd w:val="0"/>
        <w:jc w:val="both"/>
        <w:rPr>
          <w:rFonts w:ascii="Book Antiqua" w:eastAsia="Calibri" w:hAnsi="Book Antiqua"/>
          <w:sz w:val="20"/>
          <w:szCs w:val="20"/>
        </w:rPr>
      </w:pPr>
      <w:r w:rsidRPr="007E3287">
        <w:rPr>
          <w:rFonts w:ascii="Book Antiqua" w:eastAsia="Calibri" w:hAnsi="Book Antiqua"/>
          <w:sz w:val="20"/>
          <w:szCs w:val="20"/>
        </w:rPr>
        <w:t>Niniejszy Program jest spisem zamierzeń</w:t>
      </w:r>
      <w:r w:rsidR="00CB0A3D">
        <w:rPr>
          <w:rFonts w:ascii="Book Antiqua" w:eastAsia="Calibri" w:hAnsi="Book Antiqua"/>
          <w:sz w:val="20"/>
          <w:szCs w:val="20"/>
        </w:rPr>
        <w:t xml:space="preserve"> </w:t>
      </w:r>
      <w:r w:rsidRPr="007E3287">
        <w:rPr>
          <w:rFonts w:ascii="Book Antiqua" w:eastAsia="Calibri" w:hAnsi="Book Antiqua"/>
          <w:sz w:val="20"/>
          <w:szCs w:val="20"/>
        </w:rPr>
        <w:t xml:space="preserve">i zalecanych dokonań mających na celu poprawę sytuacji w środowisku związanej z zagrożeniem środowiska wyrobami i odpadami zawierającymi azbest poprzez ich konsekwentne usuwanie. Generalne założenia PUA są proekologiczne, natomiast w trakcie realizacji zaplanowanych przedsięwzięć mogą potencjalnie wystąpić nowe, szczególne aspekty oddziaływania na środowisko. </w:t>
      </w:r>
    </w:p>
    <w:p w:rsidR="00641333" w:rsidRPr="007E3287" w:rsidRDefault="00641333" w:rsidP="00641333">
      <w:pPr>
        <w:autoSpaceDE w:val="0"/>
        <w:autoSpaceDN w:val="0"/>
        <w:adjustRightInd w:val="0"/>
        <w:jc w:val="both"/>
        <w:rPr>
          <w:rFonts w:ascii="Book Antiqua" w:eastAsia="Calibri" w:hAnsi="Book Antiqua"/>
          <w:sz w:val="20"/>
          <w:szCs w:val="20"/>
        </w:rPr>
      </w:pPr>
      <w:r w:rsidRPr="007E3287">
        <w:rPr>
          <w:rFonts w:ascii="Book Antiqua" w:eastAsia="Calibri" w:hAnsi="Book Antiqua"/>
          <w:sz w:val="20"/>
          <w:szCs w:val="20"/>
        </w:rPr>
        <w:t>Najważniejszym zagrożeniem dla środowiska związanym z realizacją PUA może być nieterminowe realizowanie zapisanych w nim działań. Dotyczy to przede wszystkim realizacji zadań w zakresie usuwania wyrobów zawierających azbest, których dalsze użytkowanie powodowałoby samoczynne uwalnianie się włókien azbestu do środowiska, (dot. wyrobów</w:t>
      </w:r>
      <w:r w:rsidR="00A11CF2">
        <w:rPr>
          <w:rFonts w:ascii="Book Antiqua" w:eastAsia="Calibri" w:hAnsi="Book Antiqua"/>
          <w:sz w:val="20"/>
          <w:szCs w:val="20"/>
        </w:rPr>
        <w:t xml:space="preserve"> </w:t>
      </w:r>
      <w:r w:rsidRPr="007E3287">
        <w:rPr>
          <w:rFonts w:ascii="Book Antiqua" w:eastAsia="Calibri" w:hAnsi="Book Antiqua"/>
          <w:sz w:val="20"/>
          <w:szCs w:val="20"/>
        </w:rPr>
        <w:t>o pierwszym stopniu pilności i odpadów zgromadzonych na posesjach).</w:t>
      </w:r>
    </w:p>
    <w:p w:rsidR="00641333" w:rsidRPr="007E3287" w:rsidRDefault="00641333" w:rsidP="00641333">
      <w:pPr>
        <w:autoSpaceDE w:val="0"/>
        <w:autoSpaceDN w:val="0"/>
        <w:adjustRightInd w:val="0"/>
        <w:jc w:val="both"/>
        <w:rPr>
          <w:rFonts w:ascii="Book Antiqua" w:eastAsia="Calibri" w:hAnsi="Book Antiqua"/>
          <w:sz w:val="20"/>
          <w:szCs w:val="20"/>
        </w:rPr>
      </w:pPr>
      <w:r w:rsidRPr="007E3287">
        <w:rPr>
          <w:rFonts w:ascii="Book Antiqua" w:eastAsia="Calibri" w:hAnsi="Book Antiqua"/>
          <w:sz w:val="20"/>
          <w:szCs w:val="20"/>
        </w:rPr>
        <w:t>Można z pewnością przyjąć, że przestrzeganie procedur oraz elementarnych zasad pracy są</w:t>
      </w:r>
      <w:r w:rsidR="00A11CF2">
        <w:rPr>
          <w:rFonts w:ascii="Book Antiqua" w:eastAsia="Calibri" w:hAnsi="Book Antiqua"/>
          <w:sz w:val="20"/>
          <w:szCs w:val="20"/>
        </w:rPr>
        <w:t xml:space="preserve"> </w:t>
      </w:r>
      <w:r w:rsidRPr="007E3287">
        <w:rPr>
          <w:rFonts w:ascii="Book Antiqua" w:eastAsia="Calibri" w:hAnsi="Book Antiqua"/>
          <w:sz w:val="20"/>
          <w:szCs w:val="20"/>
        </w:rPr>
        <w:t>w stanie całkowicie wyeliminować potencjalne możliwości narażenia na działanie pyłu azbestowego.</w:t>
      </w:r>
    </w:p>
    <w:p w:rsidR="00641333" w:rsidRPr="007E3287" w:rsidRDefault="00641333" w:rsidP="00641333">
      <w:pPr>
        <w:autoSpaceDE w:val="0"/>
        <w:autoSpaceDN w:val="0"/>
        <w:adjustRightInd w:val="0"/>
        <w:jc w:val="both"/>
        <w:rPr>
          <w:rFonts w:ascii="Book Antiqua" w:eastAsia="Calibri" w:hAnsi="Book Antiqua"/>
          <w:sz w:val="20"/>
          <w:szCs w:val="20"/>
        </w:rPr>
      </w:pPr>
      <w:r w:rsidRPr="007E3287">
        <w:rPr>
          <w:rFonts w:ascii="Book Antiqua" w:eastAsia="Calibri" w:hAnsi="Book Antiqua"/>
          <w:sz w:val="20"/>
          <w:szCs w:val="20"/>
        </w:rPr>
        <w:t>Wskazane w PUA warianty rozwiązywania problemów usuwania azbestu kładą nacisk na wysoki stopień zabezpieczenia przed potencjalnie negatywnym oddziaływaniem na środowisko.</w:t>
      </w:r>
      <w:bookmarkStart w:id="49" w:name="_Toc336893813"/>
    </w:p>
    <w:p w:rsidR="00795086" w:rsidRDefault="00795086" w:rsidP="00641333">
      <w:pPr>
        <w:autoSpaceDE w:val="0"/>
        <w:autoSpaceDN w:val="0"/>
        <w:adjustRightInd w:val="0"/>
        <w:jc w:val="both"/>
        <w:rPr>
          <w:rFonts w:ascii="Book Antiqua" w:hAnsi="Book Antiqua"/>
          <w:b/>
          <w:iCs/>
          <w:sz w:val="20"/>
          <w:szCs w:val="20"/>
        </w:rPr>
      </w:pPr>
    </w:p>
    <w:p w:rsidR="00641333" w:rsidRPr="007E3287" w:rsidRDefault="00641333" w:rsidP="00641333">
      <w:pPr>
        <w:autoSpaceDE w:val="0"/>
        <w:autoSpaceDN w:val="0"/>
        <w:adjustRightInd w:val="0"/>
        <w:jc w:val="both"/>
        <w:rPr>
          <w:rFonts w:ascii="Book Antiqua" w:hAnsi="Book Antiqua"/>
          <w:b/>
          <w:iCs/>
          <w:sz w:val="20"/>
          <w:szCs w:val="20"/>
        </w:rPr>
      </w:pPr>
      <w:r w:rsidRPr="007E3287">
        <w:rPr>
          <w:rFonts w:ascii="Book Antiqua" w:hAnsi="Book Antiqua"/>
          <w:b/>
          <w:iCs/>
          <w:sz w:val="20"/>
          <w:szCs w:val="20"/>
        </w:rPr>
        <w:t>Zagrożenia dla obszarów chronionych</w:t>
      </w:r>
    </w:p>
    <w:p w:rsidR="00641333" w:rsidRDefault="009851AC" w:rsidP="009851AC">
      <w:pPr>
        <w:pStyle w:val="Tekstpodstawowywcity2"/>
        <w:spacing w:after="0" w:line="240" w:lineRule="auto"/>
        <w:ind w:left="0"/>
        <w:jc w:val="both"/>
        <w:rPr>
          <w:rFonts w:ascii="Book Antiqua" w:hAnsi="Book Antiqua"/>
          <w:sz w:val="20"/>
          <w:szCs w:val="20"/>
        </w:rPr>
      </w:pPr>
      <w:r>
        <w:rPr>
          <w:rFonts w:ascii="Book Antiqua" w:hAnsi="Book Antiqua"/>
          <w:sz w:val="20"/>
          <w:szCs w:val="20"/>
        </w:rPr>
        <w:t xml:space="preserve">Obszary prawnie chronione znajdujące się na terenie Gminy </w:t>
      </w:r>
      <w:r w:rsidR="006F422C">
        <w:rPr>
          <w:rFonts w:ascii="Book Antiqua" w:hAnsi="Book Antiqua"/>
          <w:sz w:val="20"/>
          <w:szCs w:val="20"/>
        </w:rPr>
        <w:t>Morąg</w:t>
      </w:r>
      <w:r>
        <w:rPr>
          <w:rFonts w:ascii="Book Antiqua" w:hAnsi="Book Antiqua"/>
          <w:sz w:val="20"/>
          <w:szCs w:val="20"/>
        </w:rPr>
        <w:t xml:space="preserve"> zostały szczegółowo opisane w rozdziale 2 niniejszego Programu.</w:t>
      </w:r>
    </w:p>
    <w:p w:rsidR="00641333" w:rsidRPr="007E3287" w:rsidRDefault="00641333" w:rsidP="00641333">
      <w:pPr>
        <w:pStyle w:val="Tekstpodstawowywcity2"/>
        <w:spacing w:after="0" w:line="240" w:lineRule="auto"/>
        <w:ind w:left="0"/>
        <w:jc w:val="both"/>
        <w:rPr>
          <w:rFonts w:ascii="Book Antiqua" w:hAnsi="Book Antiqua"/>
          <w:sz w:val="20"/>
          <w:szCs w:val="20"/>
        </w:rPr>
      </w:pPr>
      <w:r w:rsidRPr="007E3287">
        <w:rPr>
          <w:rFonts w:ascii="Book Antiqua" w:hAnsi="Book Antiqua"/>
          <w:sz w:val="20"/>
          <w:szCs w:val="20"/>
        </w:rPr>
        <w:t>Z powodu nie stwierdzonego oddziaływania włókien azbestu na faunę i florę nie można rozpatrywać żadnych skutków ewentualnego oddziaływania. Przeprowadzenie objętych Programem działań (usuwania wyrobów azbestowych) w dłuższej perspektywie czasowej może jedynie wpłynąć na poprawę stanu powietrza atmosferycznego, co w znaczący sposób podniesie walory środowiskowe gminy</w:t>
      </w:r>
      <w:r w:rsidR="0073554E">
        <w:rPr>
          <w:rFonts w:ascii="Book Antiqua" w:hAnsi="Book Antiqua"/>
          <w:sz w:val="20"/>
          <w:szCs w:val="20"/>
        </w:rPr>
        <w:t xml:space="preserve"> </w:t>
      </w:r>
      <w:r w:rsidRPr="007E3287">
        <w:rPr>
          <w:rFonts w:ascii="Book Antiqua" w:hAnsi="Book Antiqua"/>
          <w:sz w:val="20"/>
          <w:szCs w:val="20"/>
        </w:rPr>
        <w:t>i przełoży się bezpośrednio na pozytywne oddziaływanie na ludzi.</w:t>
      </w:r>
    </w:p>
    <w:p w:rsidR="00641333" w:rsidRPr="007E3287" w:rsidRDefault="00641333" w:rsidP="00641333">
      <w:pPr>
        <w:autoSpaceDE w:val="0"/>
        <w:autoSpaceDN w:val="0"/>
        <w:adjustRightInd w:val="0"/>
        <w:jc w:val="both"/>
        <w:rPr>
          <w:rFonts w:ascii="Book Antiqua" w:hAnsi="Book Antiqua"/>
          <w:i/>
          <w:iCs/>
          <w:sz w:val="20"/>
          <w:szCs w:val="20"/>
        </w:rPr>
      </w:pPr>
    </w:p>
    <w:p w:rsidR="00641333" w:rsidRPr="007E3287" w:rsidRDefault="00641333" w:rsidP="00641333">
      <w:pPr>
        <w:autoSpaceDE w:val="0"/>
        <w:autoSpaceDN w:val="0"/>
        <w:adjustRightInd w:val="0"/>
        <w:jc w:val="both"/>
        <w:rPr>
          <w:rFonts w:ascii="Book Antiqua" w:eastAsia="Calibri" w:hAnsi="Book Antiqua"/>
          <w:b/>
          <w:sz w:val="20"/>
          <w:szCs w:val="20"/>
        </w:rPr>
      </w:pPr>
      <w:r w:rsidRPr="007E3287">
        <w:rPr>
          <w:rFonts w:ascii="Book Antiqua" w:hAnsi="Book Antiqua"/>
          <w:b/>
          <w:iCs/>
          <w:sz w:val="20"/>
          <w:szCs w:val="20"/>
        </w:rPr>
        <w:t>Zagrożenie dla gleb, gruntów i wód</w:t>
      </w:r>
      <w:bookmarkEnd w:id="49"/>
    </w:p>
    <w:p w:rsidR="00641333" w:rsidRPr="007E3287" w:rsidRDefault="00641333" w:rsidP="00641333">
      <w:pPr>
        <w:jc w:val="both"/>
        <w:rPr>
          <w:rFonts w:ascii="Book Antiqua" w:eastAsia="Calibri" w:hAnsi="Book Antiqua"/>
          <w:sz w:val="20"/>
          <w:szCs w:val="20"/>
        </w:rPr>
      </w:pPr>
      <w:r w:rsidRPr="007E3287">
        <w:rPr>
          <w:rFonts w:ascii="Book Antiqua" w:eastAsia="Calibri" w:hAnsi="Book Antiqua"/>
          <w:sz w:val="20"/>
          <w:szCs w:val="20"/>
        </w:rPr>
        <w:t>Z uwagi na minimalne występowanie azbestu</w:t>
      </w:r>
      <w:r w:rsidR="00A11CF2">
        <w:rPr>
          <w:rFonts w:ascii="Book Antiqua" w:eastAsia="Calibri" w:hAnsi="Book Antiqua"/>
          <w:sz w:val="20"/>
          <w:szCs w:val="20"/>
        </w:rPr>
        <w:t xml:space="preserve"> </w:t>
      </w:r>
      <w:r w:rsidRPr="007E3287">
        <w:rPr>
          <w:rFonts w:ascii="Book Antiqua" w:eastAsia="Calibri" w:hAnsi="Book Antiqua"/>
          <w:sz w:val="20"/>
          <w:szCs w:val="20"/>
        </w:rPr>
        <w:t>w Polsce w formie naturalnych złóż (praktycznie nie występuje) zanieczyszczenia g</w:t>
      </w:r>
      <w:r w:rsidR="00C13943">
        <w:rPr>
          <w:rFonts w:ascii="Book Antiqua" w:eastAsia="Calibri" w:hAnsi="Book Antiqua"/>
          <w:sz w:val="20"/>
          <w:szCs w:val="20"/>
        </w:rPr>
        <w:t>leby i wód włóknami azbestu mają</w:t>
      </w:r>
      <w:r w:rsidRPr="007E3287">
        <w:rPr>
          <w:rFonts w:ascii="Book Antiqua" w:eastAsia="Calibri" w:hAnsi="Book Antiqua"/>
          <w:sz w:val="20"/>
          <w:szCs w:val="20"/>
        </w:rPr>
        <w:t xml:space="preserve"> pochodzenie wtórne. Zanieczyszczenia te pochodzą ze źle eksploatowanych wyrobów, ich wieku wreszcie ze złego obchodzenia się z nimi podczas demontażu i usuwania. Należy, więc zwrócić baczną uwagę na poziom techniczny wykonywanych prac jak również na przygotowanie teoretyczne kadry wykonującej zadanie.</w:t>
      </w:r>
    </w:p>
    <w:p w:rsidR="00641333" w:rsidRPr="007E3287" w:rsidRDefault="00641333" w:rsidP="00641333">
      <w:pPr>
        <w:pStyle w:val="tekst"/>
        <w:spacing w:after="0" w:line="240" w:lineRule="auto"/>
        <w:jc w:val="both"/>
        <w:rPr>
          <w:rFonts w:ascii="Book Antiqua" w:hAnsi="Book Antiqua"/>
          <w:sz w:val="20"/>
          <w:szCs w:val="20"/>
        </w:rPr>
      </w:pPr>
      <w:r w:rsidRPr="007E3287">
        <w:rPr>
          <w:rFonts w:ascii="Book Antiqua" w:hAnsi="Book Antiqua"/>
          <w:sz w:val="20"/>
          <w:szCs w:val="20"/>
        </w:rPr>
        <w:t>Zawartość azbestu w użytkowanej glebie</w:t>
      </w:r>
      <w:r w:rsidR="00137F04">
        <w:rPr>
          <w:rFonts w:ascii="Book Antiqua" w:hAnsi="Book Antiqua"/>
          <w:sz w:val="20"/>
          <w:szCs w:val="20"/>
        </w:rPr>
        <w:t xml:space="preserve"> nie powinna przekraczać 0,02% </w:t>
      </w:r>
      <w:r w:rsidRPr="007E3287">
        <w:rPr>
          <w:rFonts w:ascii="Book Antiqua" w:hAnsi="Book Antiqua"/>
          <w:sz w:val="20"/>
          <w:szCs w:val="20"/>
        </w:rPr>
        <w:t xml:space="preserve">z uwagi na możliwość reemisji włókien podczas prowadzenia prac rolnych, wykopów, ruchu pojazdów, itp. Przemieszczanie azbestu w gruncie jest niewielkie, dotyczy zwłaszcza drobnych włókien. Zanieczyszczenie gleby azbestem może </w:t>
      </w:r>
      <w:r w:rsidRPr="007E3287">
        <w:rPr>
          <w:rFonts w:ascii="Book Antiqua" w:hAnsi="Book Antiqua"/>
          <w:sz w:val="20"/>
          <w:szCs w:val="20"/>
        </w:rPr>
        <w:lastRenderedPageBreak/>
        <w:t>stanowić potencjalne zagrożenie dla zdrowia tylko wtedy, gdy uprawa mechaniczna lub unos</w:t>
      </w:r>
      <w:r w:rsidR="00137F04">
        <w:rPr>
          <w:rFonts w:ascii="Book Antiqua" w:hAnsi="Book Antiqua"/>
          <w:sz w:val="20"/>
          <w:szCs w:val="20"/>
        </w:rPr>
        <w:t xml:space="preserve"> </w:t>
      </w:r>
      <w:r w:rsidRPr="007E3287">
        <w:rPr>
          <w:rFonts w:ascii="Book Antiqua" w:hAnsi="Book Antiqua"/>
          <w:sz w:val="20"/>
          <w:szCs w:val="20"/>
        </w:rPr>
        <w:t xml:space="preserve">z odsłoniętej powierzchni powoduje pylenie. </w:t>
      </w:r>
    </w:p>
    <w:p w:rsidR="00641333" w:rsidRPr="007E3287" w:rsidRDefault="00641333" w:rsidP="00641333">
      <w:pPr>
        <w:pStyle w:val="tekst"/>
        <w:spacing w:after="0" w:line="240" w:lineRule="auto"/>
        <w:jc w:val="both"/>
        <w:rPr>
          <w:rFonts w:ascii="Book Antiqua" w:eastAsia="Arial" w:hAnsi="Book Antiqua"/>
          <w:sz w:val="20"/>
          <w:szCs w:val="20"/>
        </w:rPr>
      </w:pPr>
      <w:r w:rsidRPr="007E3287">
        <w:rPr>
          <w:rFonts w:ascii="Book Antiqua" w:eastAsia="Arial" w:hAnsi="Book Antiqua"/>
          <w:sz w:val="20"/>
          <w:szCs w:val="20"/>
        </w:rPr>
        <w:t>Należy jednakże zaznaczyć, że wspomniane wyżej badania ekologiczne uważa się za zbyt mało miarodajne (obraz zaciera wysoki poziom tła zanieczyszczeń innego rodzaju) ze względu na występowanie wielu trudnych do wyeliminowania czynników zakłócających. Dodatkową trudnością tych badań jest sporadyczność i duża zmienność ekspozycji.</w:t>
      </w:r>
      <w:bookmarkStart w:id="50" w:name="_Toc336893814"/>
    </w:p>
    <w:p w:rsidR="00641333" w:rsidRDefault="00641333" w:rsidP="00641333">
      <w:pPr>
        <w:pStyle w:val="tekst"/>
        <w:spacing w:after="0" w:line="240" w:lineRule="auto"/>
        <w:jc w:val="both"/>
        <w:rPr>
          <w:rFonts w:ascii="Book Antiqua" w:hAnsi="Book Antiqua"/>
          <w:b/>
          <w:iCs/>
          <w:sz w:val="20"/>
          <w:szCs w:val="20"/>
        </w:rPr>
      </w:pPr>
    </w:p>
    <w:p w:rsidR="00641333" w:rsidRPr="007E3287" w:rsidRDefault="00641333" w:rsidP="00641333">
      <w:pPr>
        <w:pStyle w:val="tekst"/>
        <w:spacing w:after="0" w:line="240" w:lineRule="auto"/>
        <w:jc w:val="both"/>
        <w:rPr>
          <w:rFonts w:ascii="Book Antiqua" w:eastAsia="Arial" w:hAnsi="Book Antiqua"/>
          <w:b/>
          <w:sz w:val="20"/>
          <w:szCs w:val="20"/>
        </w:rPr>
      </w:pPr>
      <w:r w:rsidRPr="007E3287">
        <w:rPr>
          <w:rFonts w:ascii="Book Antiqua" w:hAnsi="Book Antiqua"/>
          <w:b/>
          <w:iCs/>
          <w:sz w:val="20"/>
          <w:szCs w:val="20"/>
        </w:rPr>
        <w:t>Zagrożenia dla zabytków i krajobrazu kulturowego</w:t>
      </w:r>
      <w:bookmarkEnd w:id="50"/>
    </w:p>
    <w:p w:rsidR="00641333" w:rsidRPr="007E3287" w:rsidRDefault="00641333" w:rsidP="00641333">
      <w:pPr>
        <w:jc w:val="both"/>
        <w:rPr>
          <w:rFonts w:ascii="Book Antiqua" w:eastAsia="Calibri" w:hAnsi="Book Antiqua"/>
          <w:sz w:val="20"/>
          <w:szCs w:val="20"/>
        </w:rPr>
      </w:pPr>
      <w:r w:rsidRPr="007E3287">
        <w:rPr>
          <w:rFonts w:ascii="Book Antiqua" w:eastAsia="Calibri" w:hAnsi="Book Antiqua"/>
          <w:sz w:val="20"/>
          <w:szCs w:val="20"/>
        </w:rPr>
        <w:t>W przypadku prowadzenia prac przewidzianych</w:t>
      </w:r>
      <w:r w:rsidR="00A11CF2">
        <w:rPr>
          <w:rFonts w:ascii="Book Antiqua" w:eastAsia="Calibri" w:hAnsi="Book Antiqua"/>
          <w:sz w:val="20"/>
          <w:szCs w:val="20"/>
        </w:rPr>
        <w:t xml:space="preserve"> </w:t>
      </w:r>
      <w:r w:rsidRPr="007E3287">
        <w:rPr>
          <w:rFonts w:ascii="Book Antiqua" w:eastAsia="Calibri" w:hAnsi="Book Antiqua"/>
          <w:sz w:val="20"/>
          <w:szCs w:val="20"/>
        </w:rPr>
        <w:t>w PUA nie występują wśród nich elementy zagrożenia dla zabytków tak architektury jak</w:t>
      </w:r>
      <w:r w:rsidR="00A11CF2">
        <w:rPr>
          <w:rFonts w:ascii="Book Antiqua" w:eastAsia="Calibri" w:hAnsi="Book Antiqua"/>
          <w:sz w:val="20"/>
          <w:szCs w:val="20"/>
        </w:rPr>
        <w:t xml:space="preserve"> </w:t>
      </w:r>
      <w:r w:rsidRPr="007E3287">
        <w:rPr>
          <w:rFonts w:ascii="Book Antiqua" w:eastAsia="Calibri" w:hAnsi="Book Antiqua"/>
          <w:sz w:val="20"/>
          <w:szCs w:val="20"/>
        </w:rPr>
        <w:t>i przyrody oraz krajobrazu kulturowego. Prawidłowo prowadzona polityka estetyki terenu spowoduje natomiast wzrost walorów krajobrazowych, szczególnie w zakresie kolorystyki otoczenia.</w:t>
      </w:r>
    </w:p>
    <w:p w:rsidR="00063D2D" w:rsidRDefault="00063D2D" w:rsidP="00641333">
      <w:pPr>
        <w:jc w:val="both"/>
        <w:rPr>
          <w:rFonts w:ascii="Book Antiqua" w:eastAsia="Calibri" w:hAnsi="Book Antiqua"/>
          <w:b/>
          <w:sz w:val="20"/>
          <w:szCs w:val="20"/>
        </w:rPr>
      </w:pPr>
    </w:p>
    <w:p w:rsidR="006D60C9" w:rsidRPr="006D60C9" w:rsidRDefault="006D60C9" w:rsidP="00641333">
      <w:pPr>
        <w:jc w:val="both"/>
        <w:rPr>
          <w:rFonts w:ascii="Book Antiqua" w:eastAsia="Calibri" w:hAnsi="Book Antiqua"/>
          <w:b/>
          <w:sz w:val="20"/>
          <w:szCs w:val="20"/>
        </w:rPr>
      </w:pPr>
      <w:r w:rsidRPr="006D60C9">
        <w:rPr>
          <w:rFonts w:ascii="Book Antiqua" w:eastAsia="Calibri" w:hAnsi="Book Antiqua"/>
          <w:b/>
          <w:sz w:val="20"/>
          <w:szCs w:val="20"/>
        </w:rPr>
        <w:t>Hałas</w:t>
      </w:r>
    </w:p>
    <w:p w:rsidR="006D60C9" w:rsidRPr="00E85DAC" w:rsidRDefault="006D60C9" w:rsidP="006D60C9">
      <w:pPr>
        <w:jc w:val="both"/>
        <w:rPr>
          <w:rFonts w:ascii="Book Antiqua" w:hAnsi="Book Antiqua"/>
          <w:sz w:val="20"/>
          <w:szCs w:val="20"/>
        </w:rPr>
      </w:pPr>
      <w:r w:rsidRPr="00E85DAC">
        <w:rPr>
          <w:rFonts w:ascii="Book Antiqua" w:hAnsi="Book Antiqua"/>
          <w:sz w:val="20"/>
          <w:szCs w:val="20"/>
        </w:rPr>
        <w:t>Prace polegające na demontażu wyrobów azbestowych, wskazane w PUA jako czynnik realizowania Programu, z uwagi na swój charakter nie przekraczają norm emisji hałasu do środowiska. Zgodnie z Rozp</w:t>
      </w:r>
      <w:r w:rsidR="004F04A0">
        <w:rPr>
          <w:rFonts w:ascii="Book Antiqua" w:hAnsi="Book Antiqua"/>
          <w:sz w:val="20"/>
          <w:szCs w:val="20"/>
        </w:rPr>
        <w:t xml:space="preserve">orządzeniem Ministra Środowiska </w:t>
      </w:r>
      <w:r w:rsidRPr="00E85DAC">
        <w:rPr>
          <w:rFonts w:ascii="Book Antiqua" w:hAnsi="Book Antiqua"/>
          <w:sz w:val="20"/>
          <w:szCs w:val="20"/>
        </w:rPr>
        <w:t>z dnia 14 czerwca 2007 r.</w:t>
      </w:r>
      <w:r w:rsidR="00A11CF2">
        <w:rPr>
          <w:rFonts w:ascii="Book Antiqua" w:hAnsi="Book Antiqua"/>
          <w:sz w:val="20"/>
          <w:szCs w:val="20"/>
        </w:rPr>
        <w:t xml:space="preserve"> </w:t>
      </w:r>
      <w:r w:rsidRPr="00E85DAC">
        <w:rPr>
          <w:rFonts w:ascii="Book Antiqua" w:hAnsi="Book Antiqua"/>
          <w:sz w:val="20"/>
          <w:szCs w:val="20"/>
        </w:rPr>
        <w:t>w sprawie dopuszczalnych poziomów hałasu</w:t>
      </w:r>
      <w:r w:rsidR="00A11CF2">
        <w:rPr>
          <w:rFonts w:ascii="Book Antiqua" w:hAnsi="Book Antiqua"/>
          <w:sz w:val="20"/>
          <w:szCs w:val="20"/>
        </w:rPr>
        <w:t xml:space="preserve"> </w:t>
      </w:r>
      <w:r w:rsidRPr="00E85DAC">
        <w:rPr>
          <w:rFonts w:ascii="Book Antiqua" w:hAnsi="Book Antiqua"/>
          <w:sz w:val="20"/>
          <w:szCs w:val="20"/>
        </w:rPr>
        <w:t>w środowisku (</w:t>
      </w:r>
      <w:r w:rsidR="008238C4" w:rsidRPr="008238C4">
        <w:rPr>
          <w:rFonts w:ascii="Book Antiqua" w:hAnsi="Book Antiqua"/>
          <w:sz w:val="20"/>
          <w:szCs w:val="20"/>
        </w:rPr>
        <w:t>Dz.U. 2014 poz. 112</w:t>
      </w:r>
      <w:r w:rsidRPr="00E85DAC">
        <w:rPr>
          <w:rFonts w:ascii="Book Antiqua" w:hAnsi="Book Antiqua"/>
          <w:sz w:val="20"/>
          <w:szCs w:val="20"/>
        </w:rPr>
        <w:t xml:space="preserve">) </w:t>
      </w:r>
      <w:r>
        <w:rPr>
          <w:rFonts w:ascii="Book Antiqua" w:hAnsi="Book Antiqua"/>
          <w:sz w:val="20"/>
          <w:szCs w:val="20"/>
        </w:rPr>
        <w:t xml:space="preserve">oraz </w:t>
      </w:r>
      <w:r w:rsidRPr="006D60C9">
        <w:rPr>
          <w:rFonts w:ascii="Book Antiqua" w:hAnsi="Book Antiqua"/>
          <w:sz w:val="20"/>
          <w:szCs w:val="20"/>
        </w:rPr>
        <w:t>Rozporządzenie</w:t>
      </w:r>
      <w:r>
        <w:rPr>
          <w:rFonts w:ascii="Book Antiqua" w:hAnsi="Book Antiqua"/>
          <w:sz w:val="20"/>
          <w:szCs w:val="20"/>
        </w:rPr>
        <w:t>m</w:t>
      </w:r>
      <w:r w:rsidRPr="006D60C9">
        <w:rPr>
          <w:rFonts w:ascii="Book Antiqua" w:hAnsi="Book Antiqua"/>
          <w:sz w:val="20"/>
          <w:szCs w:val="20"/>
        </w:rPr>
        <w:t xml:space="preserve"> Ministra Środowiska z dnia</w:t>
      </w:r>
      <w:r w:rsidR="00A11CF2">
        <w:rPr>
          <w:rFonts w:ascii="Book Antiqua" w:hAnsi="Book Antiqua"/>
          <w:sz w:val="20"/>
          <w:szCs w:val="20"/>
        </w:rPr>
        <w:t xml:space="preserve"> </w:t>
      </w:r>
      <w:r w:rsidRPr="006D60C9">
        <w:rPr>
          <w:rFonts w:ascii="Book Antiqua" w:hAnsi="Book Antiqua"/>
          <w:sz w:val="20"/>
          <w:szCs w:val="20"/>
        </w:rPr>
        <w:t>1 października 2012 r. zmieniające rozporządzenie w sprawie dopuszczalnych poziomów hałasu</w:t>
      </w:r>
      <w:r w:rsidR="00A11CF2">
        <w:rPr>
          <w:rFonts w:ascii="Book Antiqua" w:hAnsi="Book Antiqua"/>
          <w:sz w:val="20"/>
          <w:szCs w:val="20"/>
        </w:rPr>
        <w:t xml:space="preserve"> </w:t>
      </w:r>
      <w:r w:rsidRPr="006D60C9">
        <w:rPr>
          <w:rFonts w:ascii="Book Antiqua" w:hAnsi="Book Antiqua"/>
          <w:sz w:val="20"/>
          <w:szCs w:val="20"/>
        </w:rPr>
        <w:t>w środowisku</w:t>
      </w:r>
      <w:r>
        <w:rPr>
          <w:rFonts w:ascii="Book Antiqua" w:hAnsi="Book Antiqua"/>
          <w:sz w:val="20"/>
          <w:szCs w:val="20"/>
        </w:rPr>
        <w:t xml:space="preserve"> (</w:t>
      </w:r>
      <w:r w:rsidRPr="006D60C9">
        <w:rPr>
          <w:rFonts w:ascii="Book Antiqua" w:hAnsi="Book Antiqua"/>
          <w:sz w:val="20"/>
          <w:szCs w:val="20"/>
        </w:rPr>
        <w:t>Dz.</w:t>
      </w:r>
      <w:r>
        <w:rPr>
          <w:rFonts w:ascii="Book Antiqua" w:hAnsi="Book Antiqua"/>
          <w:sz w:val="20"/>
          <w:szCs w:val="20"/>
        </w:rPr>
        <w:t xml:space="preserve"> </w:t>
      </w:r>
      <w:r w:rsidRPr="006D60C9">
        <w:rPr>
          <w:rFonts w:ascii="Book Antiqua" w:hAnsi="Book Antiqua"/>
          <w:sz w:val="20"/>
          <w:szCs w:val="20"/>
        </w:rPr>
        <w:t>U.</w:t>
      </w:r>
      <w:r>
        <w:rPr>
          <w:rFonts w:ascii="Book Antiqua" w:hAnsi="Book Antiqua"/>
          <w:sz w:val="20"/>
          <w:szCs w:val="20"/>
        </w:rPr>
        <w:t xml:space="preserve"> z</w:t>
      </w:r>
      <w:r w:rsidRPr="006D60C9">
        <w:rPr>
          <w:rFonts w:ascii="Book Antiqua" w:hAnsi="Book Antiqua"/>
          <w:sz w:val="20"/>
          <w:szCs w:val="20"/>
        </w:rPr>
        <w:t xml:space="preserve"> 2012 nr 0 poz. 1109</w:t>
      </w:r>
      <w:r>
        <w:rPr>
          <w:rFonts w:ascii="Book Antiqua" w:hAnsi="Book Antiqua"/>
          <w:sz w:val="20"/>
          <w:szCs w:val="20"/>
        </w:rPr>
        <w:t xml:space="preserve">) </w:t>
      </w:r>
      <w:r w:rsidRPr="00E85DAC">
        <w:rPr>
          <w:rFonts w:ascii="Book Antiqua" w:hAnsi="Book Antiqua"/>
          <w:sz w:val="20"/>
          <w:szCs w:val="20"/>
        </w:rPr>
        <w:t>poziom ten wynosi LAeq D = 55 dB (tereny zabudowy mieszkaniowej wielorodzinnej</w:t>
      </w:r>
      <w:r w:rsidR="00A11CF2">
        <w:rPr>
          <w:rFonts w:ascii="Book Antiqua" w:hAnsi="Book Antiqua"/>
          <w:sz w:val="20"/>
          <w:szCs w:val="20"/>
        </w:rPr>
        <w:t xml:space="preserve"> </w:t>
      </w:r>
      <w:r w:rsidRPr="00E85DAC">
        <w:rPr>
          <w:rFonts w:ascii="Book Antiqua" w:hAnsi="Book Antiqua"/>
          <w:sz w:val="20"/>
          <w:szCs w:val="20"/>
        </w:rPr>
        <w:t>i zamieszkania zbiorowego, tereny zabudowy zagrodowej, tereny rekreacyjno wypoczynkowe, tereny mieszkaniowo-usługowe).</w:t>
      </w:r>
    </w:p>
    <w:p w:rsidR="006D60C9" w:rsidRDefault="006D60C9" w:rsidP="00641333">
      <w:pPr>
        <w:jc w:val="both"/>
        <w:rPr>
          <w:rFonts w:ascii="Book Antiqua" w:eastAsia="Calibri" w:hAnsi="Book Antiqua"/>
          <w:sz w:val="20"/>
          <w:szCs w:val="20"/>
        </w:rPr>
      </w:pPr>
    </w:p>
    <w:p w:rsidR="00641333" w:rsidRPr="007E3287" w:rsidRDefault="00641333" w:rsidP="00641333">
      <w:pPr>
        <w:jc w:val="both"/>
        <w:rPr>
          <w:rFonts w:ascii="Book Antiqua" w:eastAsia="Calibri" w:hAnsi="Book Antiqua"/>
          <w:sz w:val="20"/>
          <w:szCs w:val="20"/>
        </w:rPr>
      </w:pPr>
      <w:r w:rsidRPr="007E3287">
        <w:rPr>
          <w:rFonts w:ascii="Book Antiqua" w:eastAsia="Calibri" w:hAnsi="Book Antiqua"/>
          <w:sz w:val="20"/>
          <w:szCs w:val="20"/>
        </w:rPr>
        <w:t>Podsumowując, można stwierdzić, że planowane działania w zakresie usuwania wyrobów</w:t>
      </w:r>
      <w:r w:rsidR="00A11CF2">
        <w:rPr>
          <w:rFonts w:ascii="Book Antiqua" w:eastAsia="Calibri" w:hAnsi="Book Antiqua"/>
          <w:sz w:val="20"/>
          <w:szCs w:val="20"/>
        </w:rPr>
        <w:t xml:space="preserve"> </w:t>
      </w:r>
      <w:r w:rsidRPr="007E3287">
        <w:rPr>
          <w:rFonts w:ascii="Book Antiqua" w:eastAsia="Calibri" w:hAnsi="Book Antiqua"/>
          <w:sz w:val="20"/>
          <w:szCs w:val="20"/>
        </w:rPr>
        <w:t xml:space="preserve">i odpadów zawierających azbest pozwalają optymistycznie myśleć o ograniczaniu, a wręcz wyeliminowaniu ich </w:t>
      </w:r>
      <w:r>
        <w:rPr>
          <w:rFonts w:ascii="Book Antiqua" w:eastAsia="Calibri" w:hAnsi="Book Antiqua"/>
          <w:sz w:val="20"/>
          <w:szCs w:val="20"/>
        </w:rPr>
        <w:t xml:space="preserve">wpływu na środowisko, ale tylko </w:t>
      </w:r>
      <w:r w:rsidRPr="007E3287">
        <w:rPr>
          <w:rFonts w:ascii="Book Antiqua" w:eastAsia="Calibri" w:hAnsi="Book Antiqua"/>
          <w:sz w:val="20"/>
          <w:szCs w:val="20"/>
        </w:rPr>
        <w:t>w przypadku konsekwentnej realizacji projektowanych zamierzeń. Niepodjęcie działań przewidzianych w PUA może sp</w:t>
      </w:r>
      <w:r w:rsidR="0073554E">
        <w:rPr>
          <w:rFonts w:ascii="Book Antiqua" w:eastAsia="Calibri" w:hAnsi="Book Antiqua"/>
          <w:sz w:val="20"/>
          <w:szCs w:val="20"/>
        </w:rPr>
        <w:t xml:space="preserve">owodować znaczące oddziaływanie </w:t>
      </w:r>
      <w:r w:rsidRPr="007E3287">
        <w:rPr>
          <w:rFonts w:ascii="Book Antiqua" w:eastAsia="Calibri" w:hAnsi="Book Antiqua"/>
          <w:sz w:val="20"/>
          <w:szCs w:val="20"/>
        </w:rPr>
        <w:t xml:space="preserve">wyrobów pozostawionych samym sobie a będących w złym stanie technicznym. Tu i ówdzie składowane, niekiedy w różny sposób już wcześniej zdemontowane wyroby, a będące już w świetle obowiązującej nomenklatury odpadami powinny być w pierwszej kolejności spakowane i usunięte. </w:t>
      </w:r>
    </w:p>
    <w:p w:rsidR="006D60C9" w:rsidRDefault="00641333" w:rsidP="006D60C9">
      <w:pPr>
        <w:jc w:val="both"/>
        <w:rPr>
          <w:rFonts w:ascii="Book Antiqua" w:eastAsia="Calibri" w:hAnsi="Book Antiqua"/>
          <w:sz w:val="20"/>
          <w:szCs w:val="20"/>
        </w:rPr>
      </w:pPr>
      <w:r w:rsidRPr="007E3287">
        <w:rPr>
          <w:rFonts w:ascii="Book Antiqua" w:eastAsia="Calibri" w:hAnsi="Book Antiqua"/>
          <w:sz w:val="20"/>
          <w:szCs w:val="20"/>
        </w:rPr>
        <w:t>Nie deponowanie we właściwych warunkach azbestu może być powodem znaczącego zanieczyszczenia powietrza, w wyniku wtór</w:t>
      </w:r>
      <w:r w:rsidRPr="007E3287">
        <w:rPr>
          <w:rFonts w:ascii="Book Antiqua" w:hAnsi="Book Antiqua"/>
          <w:sz w:val="20"/>
          <w:szCs w:val="20"/>
        </w:rPr>
        <w:t xml:space="preserve">nego pylenia, </w:t>
      </w:r>
      <w:r w:rsidRPr="007E3287">
        <w:rPr>
          <w:rFonts w:ascii="Book Antiqua" w:eastAsia="Calibri" w:hAnsi="Book Antiqua"/>
          <w:sz w:val="20"/>
          <w:szCs w:val="20"/>
        </w:rPr>
        <w:t>a przez to zagrożenia dla ludzi</w:t>
      </w:r>
      <w:r w:rsidR="00A11CF2">
        <w:rPr>
          <w:rFonts w:ascii="Book Antiqua" w:eastAsia="Calibri" w:hAnsi="Book Antiqua"/>
          <w:sz w:val="20"/>
          <w:szCs w:val="20"/>
        </w:rPr>
        <w:t xml:space="preserve"> </w:t>
      </w:r>
      <w:r w:rsidRPr="007E3287">
        <w:rPr>
          <w:rFonts w:ascii="Book Antiqua" w:eastAsia="Calibri" w:hAnsi="Book Antiqua"/>
          <w:sz w:val="20"/>
          <w:szCs w:val="20"/>
        </w:rPr>
        <w:t xml:space="preserve">i środowiska. </w:t>
      </w:r>
    </w:p>
    <w:p w:rsidR="006D60C9" w:rsidRDefault="006D60C9" w:rsidP="006D60C9">
      <w:pPr>
        <w:jc w:val="both"/>
        <w:rPr>
          <w:rFonts w:ascii="Book Antiqua" w:eastAsia="Calibri" w:hAnsi="Book Antiqua"/>
          <w:sz w:val="20"/>
          <w:szCs w:val="20"/>
        </w:rPr>
      </w:pPr>
    </w:p>
    <w:p w:rsidR="006D60C9" w:rsidRPr="006D60C9" w:rsidRDefault="006D60C9" w:rsidP="006D60C9">
      <w:pPr>
        <w:jc w:val="both"/>
        <w:rPr>
          <w:rFonts w:ascii="Book Antiqua" w:eastAsia="Calibri" w:hAnsi="Book Antiqua"/>
          <w:sz w:val="20"/>
          <w:szCs w:val="20"/>
        </w:rPr>
      </w:pPr>
      <w:r w:rsidRPr="006D60C9">
        <w:rPr>
          <w:rFonts w:ascii="Book Antiqua" w:eastAsia="Calibri" w:hAnsi="Book Antiqua"/>
          <w:sz w:val="20"/>
          <w:szCs w:val="20"/>
        </w:rPr>
        <w:t>Podczas realizacji zadań wynikających</w:t>
      </w:r>
      <w:r w:rsidR="00A11CF2">
        <w:rPr>
          <w:rFonts w:ascii="Book Antiqua" w:eastAsia="Calibri" w:hAnsi="Book Antiqua"/>
          <w:sz w:val="20"/>
          <w:szCs w:val="20"/>
        </w:rPr>
        <w:t xml:space="preserve"> </w:t>
      </w:r>
      <w:r w:rsidRPr="006D60C9">
        <w:rPr>
          <w:rFonts w:ascii="Book Antiqua" w:eastAsia="Calibri" w:hAnsi="Book Antiqua"/>
          <w:sz w:val="20"/>
          <w:szCs w:val="20"/>
        </w:rPr>
        <w:t>z przedmiotowego Programu nie będą występowały oddziaływania skumulowane</w:t>
      </w:r>
      <w:r w:rsidR="00A11CF2">
        <w:rPr>
          <w:rFonts w:ascii="Book Antiqua" w:eastAsia="Calibri" w:hAnsi="Book Antiqua"/>
          <w:sz w:val="20"/>
          <w:szCs w:val="20"/>
        </w:rPr>
        <w:t xml:space="preserve"> </w:t>
      </w:r>
      <w:r w:rsidRPr="006D60C9">
        <w:rPr>
          <w:rFonts w:ascii="Book Antiqua" w:eastAsia="Calibri" w:hAnsi="Book Antiqua"/>
          <w:sz w:val="20"/>
          <w:szCs w:val="20"/>
        </w:rPr>
        <w:t>i transgraniczne. Stosując odpowiednie metody oraz zalecenia, negatywne oddziaływanie zostanie ograniczone do minimum i nie będzie wpływało negatywnie na stan zdrowia ludzi</w:t>
      </w:r>
      <w:r w:rsidR="00A11CF2">
        <w:rPr>
          <w:rFonts w:ascii="Book Antiqua" w:eastAsia="Calibri" w:hAnsi="Book Antiqua"/>
          <w:sz w:val="20"/>
          <w:szCs w:val="20"/>
        </w:rPr>
        <w:t xml:space="preserve"> </w:t>
      </w:r>
      <w:r w:rsidRPr="006D60C9">
        <w:rPr>
          <w:rFonts w:ascii="Book Antiqua" w:eastAsia="Calibri" w:hAnsi="Book Antiqua"/>
          <w:sz w:val="20"/>
          <w:szCs w:val="20"/>
        </w:rPr>
        <w:t xml:space="preserve">i stan środowiska w większym stopniu niż kontynuacja użytkowania wyrobów zawierających azbest. </w:t>
      </w:r>
    </w:p>
    <w:p w:rsidR="00A11CF2" w:rsidRDefault="00A11CF2">
      <w:pPr>
        <w:suppressAutoHyphens w:val="0"/>
        <w:rPr>
          <w:rFonts w:ascii="Book Antiqua" w:hAnsi="Book Antiqua"/>
          <w:b/>
          <w:bCs/>
          <w:caps/>
          <w:kern w:val="1"/>
          <w:sz w:val="20"/>
          <w:szCs w:val="20"/>
        </w:rPr>
      </w:pPr>
      <w:bookmarkStart w:id="51" w:name="_Toc384683938"/>
      <w:r>
        <w:rPr>
          <w:rFonts w:ascii="Book Antiqua" w:hAnsi="Book Antiqua"/>
          <w:caps/>
          <w:sz w:val="20"/>
          <w:szCs w:val="20"/>
        </w:rPr>
        <w:br w:type="page"/>
      </w:r>
    </w:p>
    <w:p w:rsidR="00306A7A" w:rsidRPr="007B6BEE" w:rsidRDefault="00306A7A" w:rsidP="00721ACC">
      <w:pPr>
        <w:pStyle w:val="Nagwek1"/>
        <w:numPr>
          <w:ilvl w:val="0"/>
          <w:numId w:val="6"/>
        </w:numPr>
        <w:tabs>
          <w:tab w:val="clear" w:pos="720"/>
        </w:tabs>
        <w:ind w:left="426" w:right="142" w:hanging="426"/>
        <w:rPr>
          <w:rFonts w:ascii="Book Antiqua" w:hAnsi="Book Antiqua"/>
          <w:caps/>
          <w:sz w:val="20"/>
          <w:szCs w:val="20"/>
        </w:rPr>
      </w:pPr>
      <w:r w:rsidRPr="007B6BEE">
        <w:rPr>
          <w:rFonts w:ascii="Book Antiqua" w:hAnsi="Book Antiqua"/>
          <w:caps/>
          <w:sz w:val="20"/>
          <w:szCs w:val="20"/>
        </w:rPr>
        <w:lastRenderedPageBreak/>
        <w:t>Streszczenie w języku niespecjalistycznym</w:t>
      </w:r>
      <w:bookmarkEnd w:id="51"/>
    </w:p>
    <w:p w:rsidR="00306A7A" w:rsidRPr="007B6BEE" w:rsidRDefault="009E5AA9" w:rsidP="005713A2">
      <w:pPr>
        <w:ind w:right="142"/>
        <w:jc w:val="both"/>
        <w:rPr>
          <w:rFonts w:ascii="Book Antiqua" w:hAnsi="Book Antiqua" w:cs="Arial"/>
          <w:sz w:val="20"/>
          <w:szCs w:val="20"/>
        </w:rPr>
      </w:pPr>
      <w:r>
        <w:rPr>
          <w:rFonts w:ascii="Book Antiqua" w:hAnsi="Book Antiqua" w:cs="Arial"/>
          <w:sz w:val="20"/>
          <w:szCs w:val="20"/>
        </w:rPr>
        <w:t xml:space="preserve">Aktualizacja </w:t>
      </w:r>
      <w:r w:rsidR="00306A7A" w:rsidRPr="007B6BEE">
        <w:rPr>
          <w:rFonts w:ascii="Book Antiqua" w:hAnsi="Book Antiqua" w:cs="Arial"/>
          <w:sz w:val="20"/>
          <w:szCs w:val="20"/>
        </w:rPr>
        <w:t>„Program</w:t>
      </w:r>
      <w:r>
        <w:rPr>
          <w:rFonts w:ascii="Book Antiqua" w:hAnsi="Book Antiqua" w:cs="Arial"/>
          <w:sz w:val="20"/>
          <w:szCs w:val="20"/>
        </w:rPr>
        <w:t>u</w:t>
      </w:r>
      <w:r w:rsidR="00306A7A" w:rsidRPr="007B6BEE">
        <w:rPr>
          <w:rFonts w:ascii="Book Antiqua" w:hAnsi="Book Antiqua" w:cs="Arial"/>
          <w:sz w:val="20"/>
          <w:szCs w:val="20"/>
        </w:rPr>
        <w:t xml:space="preserve"> usuwania wyrobów zawierających azbest </w:t>
      </w:r>
      <w:r w:rsidR="00545A84">
        <w:rPr>
          <w:rFonts w:ascii="Book Antiqua" w:hAnsi="Book Antiqua" w:cs="Arial"/>
          <w:sz w:val="20"/>
          <w:szCs w:val="20"/>
        </w:rPr>
        <w:t xml:space="preserve">dla </w:t>
      </w:r>
      <w:r w:rsidR="00855673">
        <w:rPr>
          <w:rFonts w:ascii="Book Antiqua" w:hAnsi="Book Antiqua" w:cs="Arial"/>
          <w:sz w:val="20"/>
          <w:szCs w:val="20"/>
        </w:rPr>
        <w:t>gminy</w:t>
      </w:r>
      <w:r w:rsidR="007241F5">
        <w:rPr>
          <w:rFonts w:ascii="Book Antiqua" w:hAnsi="Book Antiqua" w:cs="Arial"/>
          <w:sz w:val="20"/>
          <w:szCs w:val="20"/>
        </w:rPr>
        <w:t xml:space="preserve"> </w:t>
      </w:r>
      <w:r w:rsidR="006F422C">
        <w:rPr>
          <w:rFonts w:ascii="Book Antiqua" w:hAnsi="Book Antiqua" w:cs="Arial"/>
          <w:sz w:val="20"/>
          <w:szCs w:val="20"/>
        </w:rPr>
        <w:t>Morąg</w:t>
      </w:r>
      <w:r w:rsidR="00306A7A" w:rsidRPr="007B6BEE">
        <w:rPr>
          <w:rFonts w:ascii="Book Antiqua" w:hAnsi="Book Antiqua" w:cs="Arial"/>
          <w:sz w:val="20"/>
          <w:szCs w:val="20"/>
        </w:rPr>
        <w:t>” powstał</w:t>
      </w:r>
      <w:r w:rsidR="009B65E9">
        <w:rPr>
          <w:rFonts w:ascii="Book Antiqua" w:hAnsi="Book Antiqua" w:cs="Arial"/>
          <w:sz w:val="20"/>
          <w:szCs w:val="20"/>
        </w:rPr>
        <w:t>a</w:t>
      </w:r>
      <w:r w:rsidR="00C31121">
        <w:rPr>
          <w:rFonts w:ascii="Book Antiqua" w:hAnsi="Book Antiqua" w:cs="Arial"/>
          <w:sz w:val="20"/>
          <w:szCs w:val="20"/>
        </w:rPr>
        <w:t xml:space="preserve"> </w:t>
      </w:r>
      <w:r w:rsidR="00306A7A" w:rsidRPr="007B6BEE">
        <w:rPr>
          <w:rFonts w:ascii="Book Antiqua" w:hAnsi="Book Antiqua" w:cs="Arial"/>
          <w:sz w:val="20"/>
          <w:szCs w:val="20"/>
        </w:rPr>
        <w:t>w celu całkowitego wyeliminowania zagrożenia pyłami azbestu na terenie objętym PROGRAMEM poprzez działania zmierzające do szybkiego zakończenia eksploatacji wyrobów zawierających azbest oraz unieszkodliwienia ich odpadów w sposób zg</w:t>
      </w:r>
      <w:r w:rsidR="009C3E89">
        <w:rPr>
          <w:rFonts w:ascii="Book Antiqua" w:hAnsi="Book Antiqua" w:cs="Arial"/>
          <w:sz w:val="20"/>
          <w:szCs w:val="20"/>
        </w:rPr>
        <w:t xml:space="preserve">odny z zasadami ochrony zdrowia </w:t>
      </w:r>
      <w:r w:rsidR="00306A7A" w:rsidRPr="007B6BEE">
        <w:rPr>
          <w:rFonts w:ascii="Book Antiqua" w:hAnsi="Book Antiqua" w:cs="Arial"/>
          <w:sz w:val="20"/>
          <w:szCs w:val="20"/>
        </w:rPr>
        <w:t xml:space="preserve">i ochrony środowiska. Dzięki temu poza wypełnieniem obowiązków ustawowych poprawiona zostanie jakość powietrza atmosferycznego i nastąpi zwiększenie atrakcyjności </w:t>
      </w:r>
      <w:r w:rsidR="00855673">
        <w:rPr>
          <w:rFonts w:ascii="Book Antiqua" w:hAnsi="Book Antiqua" w:cs="Arial"/>
          <w:sz w:val="20"/>
          <w:szCs w:val="20"/>
        </w:rPr>
        <w:t>gminy</w:t>
      </w:r>
      <w:r>
        <w:rPr>
          <w:rFonts w:ascii="Book Antiqua" w:hAnsi="Book Antiqua" w:cs="Arial"/>
          <w:sz w:val="20"/>
          <w:szCs w:val="20"/>
        </w:rPr>
        <w:t>,</w:t>
      </w:r>
      <w:r w:rsidR="00306A7A" w:rsidRPr="007B6BEE">
        <w:rPr>
          <w:rFonts w:ascii="Book Antiqua" w:hAnsi="Book Antiqua" w:cs="Arial"/>
          <w:sz w:val="20"/>
          <w:szCs w:val="20"/>
        </w:rPr>
        <w:t xml:space="preserve"> jako miejsca życia, pracy</w:t>
      </w:r>
      <w:r w:rsidR="0073554E">
        <w:rPr>
          <w:rFonts w:ascii="Book Antiqua" w:hAnsi="Book Antiqua" w:cs="Arial"/>
          <w:sz w:val="20"/>
          <w:szCs w:val="20"/>
        </w:rPr>
        <w:t xml:space="preserve"> </w:t>
      </w:r>
      <w:r w:rsidR="00306A7A" w:rsidRPr="007B6BEE">
        <w:rPr>
          <w:rFonts w:ascii="Book Antiqua" w:hAnsi="Book Antiqua" w:cs="Arial"/>
          <w:sz w:val="20"/>
          <w:szCs w:val="20"/>
        </w:rPr>
        <w:t>i wypoczynku. Wzrosną również wartości nieruchomości jako wolnych od azbestu.</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Azbest występuje w środowisku naturalnym jako minerał w postaci rozwłóknionej i tak też się go wydobywa. Z uwagi na liczne cenne własności użytkowe azbestu i stosunkowo niską ce</w:t>
      </w:r>
      <w:r w:rsidR="00C408A1" w:rsidRPr="007B6BEE">
        <w:rPr>
          <w:rFonts w:ascii="Book Antiqua" w:hAnsi="Book Antiqua" w:cs="Arial"/>
          <w:sz w:val="20"/>
          <w:szCs w:val="20"/>
        </w:rPr>
        <w:t xml:space="preserve">nę, jego szerokie zastosowanie </w:t>
      </w:r>
      <w:r w:rsidRPr="007B6BEE">
        <w:rPr>
          <w:rFonts w:ascii="Book Antiqua" w:hAnsi="Book Antiqua" w:cs="Arial"/>
          <w:sz w:val="20"/>
          <w:szCs w:val="20"/>
        </w:rPr>
        <w:t>w dużych ilościach miało miejsce, niemal wszędzie na świecie w okresie ostatnich 100 lat. Także i na terenie Polski azbest stosowany był w produkcji wielu wyrobów przemysłowych, lecz przede wszystkim, (co najmniej około 80 - 90%) do produkcji materiałów budowlanych. Szczyt popularności wyrobów zawierających azbest,</w:t>
      </w:r>
      <w:r w:rsidR="00A11CF2">
        <w:rPr>
          <w:rFonts w:ascii="Book Antiqua" w:hAnsi="Book Antiqua" w:cs="Arial"/>
          <w:sz w:val="20"/>
          <w:szCs w:val="20"/>
        </w:rPr>
        <w:t xml:space="preserve"> </w:t>
      </w:r>
      <w:r w:rsidRPr="007B6BEE">
        <w:rPr>
          <w:rFonts w:ascii="Book Antiqua" w:hAnsi="Book Antiqua" w:cs="Arial"/>
          <w:sz w:val="20"/>
          <w:szCs w:val="20"/>
        </w:rPr>
        <w:t>a szczególnie wyrobów azbestowo</w:t>
      </w:r>
      <w:r w:rsidR="00624D29">
        <w:rPr>
          <w:rFonts w:ascii="Book Antiqua" w:hAnsi="Book Antiqua" w:cs="Arial"/>
          <w:sz w:val="20"/>
          <w:szCs w:val="20"/>
        </w:rPr>
        <w:t>-</w:t>
      </w:r>
      <w:r w:rsidRPr="007B6BEE">
        <w:rPr>
          <w:rFonts w:ascii="Book Antiqua" w:hAnsi="Book Antiqua" w:cs="Arial"/>
          <w:sz w:val="20"/>
          <w:szCs w:val="20"/>
        </w:rPr>
        <w:t xml:space="preserve"> cementowych w Polsce przypada na lata 60, 70</w:t>
      </w:r>
      <w:r w:rsidR="00A11CF2">
        <w:rPr>
          <w:rFonts w:ascii="Book Antiqua" w:hAnsi="Book Antiqua" w:cs="Arial"/>
          <w:sz w:val="20"/>
          <w:szCs w:val="20"/>
        </w:rPr>
        <w:t xml:space="preserve"> </w:t>
      </w:r>
      <w:r w:rsidRPr="007B6BEE">
        <w:rPr>
          <w:rFonts w:ascii="Book Antiqua" w:hAnsi="Book Antiqua" w:cs="Arial"/>
          <w:sz w:val="20"/>
          <w:szCs w:val="20"/>
        </w:rPr>
        <w:t xml:space="preserve">i 80 XX wieku. </w:t>
      </w:r>
      <w:r w:rsidR="0085246D">
        <w:rPr>
          <w:rFonts w:ascii="Book Antiqua" w:hAnsi="Book Antiqua" w:cs="Arial"/>
          <w:sz w:val="20"/>
          <w:szCs w:val="20"/>
        </w:rPr>
        <w:t xml:space="preserve">Szacuje się, że w całym okresie </w:t>
      </w:r>
      <w:r w:rsidRPr="007B6BEE">
        <w:rPr>
          <w:rFonts w:ascii="Book Antiqua" w:hAnsi="Book Antiqua" w:cs="Arial"/>
          <w:sz w:val="20"/>
          <w:szCs w:val="20"/>
        </w:rPr>
        <w:t xml:space="preserve">produkcji tychże wyrobów wyprodukowano </w:t>
      </w:r>
      <w:r w:rsidR="0073554E">
        <w:rPr>
          <w:rFonts w:ascii="Book Antiqua" w:hAnsi="Book Antiqua" w:cs="Arial"/>
          <w:sz w:val="20"/>
          <w:szCs w:val="20"/>
        </w:rPr>
        <w:t xml:space="preserve">            </w:t>
      </w:r>
      <w:r w:rsidRPr="007B6BEE">
        <w:rPr>
          <w:rFonts w:ascii="Book Antiqua" w:hAnsi="Book Antiqua" w:cs="Arial"/>
          <w:sz w:val="20"/>
          <w:szCs w:val="20"/>
        </w:rPr>
        <w:t>w Polsce i zabudowano ponad 15,5 miliona ton wyrobów zawierających azbest. Są to jednak dane szacunkowe oparte na oficjalnych danych na temat importu do Polski czystego azbestu</w:t>
      </w:r>
      <w:r w:rsidR="00A11CF2">
        <w:rPr>
          <w:rFonts w:ascii="Book Antiqua" w:hAnsi="Book Antiqua" w:cs="Arial"/>
          <w:sz w:val="20"/>
          <w:szCs w:val="20"/>
        </w:rPr>
        <w:t xml:space="preserve"> </w:t>
      </w:r>
      <w:r w:rsidRPr="007B6BEE">
        <w:rPr>
          <w:rFonts w:ascii="Book Antiqua" w:hAnsi="Book Antiqua" w:cs="Arial"/>
          <w:sz w:val="20"/>
          <w:szCs w:val="20"/>
        </w:rPr>
        <w:t>w formie nieprzetworzonej oraz oficjalnego importu gotowych elementów azbestowo-cementowych (A-C). Stąd obawy, że ilości te są niedoszacowane.</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Przez lata ukrywano fakt, iż włókna azbestu, które uwalniając się nawet samoczynnie po przedostaniu do układu oddechowego człowieka powodują długotrwałą reakcję organizmu (próba pozbycia się ciała obcego), co w efekcie może prowadzić do zmian nowotworowych i raka. Najczęstszymi chorobami</w:t>
      </w:r>
      <w:r w:rsidR="00C31121">
        <w:rPr>
          <w:rFonts w:ascii="Book Antiqua" w:hAnsi="Book Antiqua" w:cs="Arial"/>
          <w:sz w:val="20"/>
          <w:szCs w:val="20"/>
        </w:rPr>
        <w:t xml:space="preserve"> </w:t>
      </w:r>
      <w:r w:rsidRPr="007B6BEE">
        <w:rPr>
          <w:rFonts w:ascii="Book Antiqua" w:hAnsi="Book Antiqua" w:cs="Arial"/>
          <w:sz w:val="20"/>
          <w:szCs w:val="20"/>
        </w:rPr>
        <w:t>wywołanymi narażeniem na pył a</w:t>
      </w:r>
      <w:r w:rsidR="00C408A1" w:rsidRPr="007B6BEE">
        <w:rPr>
          <w:rFonts w:ascii="Book Antiqua" w:hAnsi="Book Antiqua" w:cs="Arial"/>
          <w:sz w:val="20"/>
          <w:szCs w:val="20"/>
        </w:rPr>
        <w:t xml:space="preserve">zbestowy jest pylica azbestowa </w:t>
      </w:r>
      <w:r w:rsidRPr="007B6BEE">
        <w:rPr>
          <w:rFonts w:ascii="Book Antiqua" w:hAnsi="Book Antiqua" w:cs="Arial"/>
          <w:sz w:val="20"/>
          <w:szCs w:val="20"/>
        </w:rPr>
        <w:t>i nowotwór złośliwy - międzybłoniak opłucnej. Azbest jest jedynym czynnikiem wywołującym tę odmianę nowotworu.</w:t>
      </w:r>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Po osiągnięciu wieku technologicznego (za</w:t>
      </w:r>
      <w:r w:rsidR="00C408A1" w:rsidRPr="007B6BEE">
        <w:rPr>
          <w:rFonts w:ascii="Book Antiqua" w:hAnsi="Book Antiqua" w:cs="Arial"/>
          <w:i w:val="0"/>
          <w:sz w:val="20"/>
        </w:rPr>
        <w:t xml:space="preserve">kłada się tu okres pomiędzy 20 </w:t>
      </w:r>
      <w:r w:rsidRPr="007B6BEE">
        <w:rPr>
          <w:rFonts w:ascii="Book Antiqua" w:hAnsi="Book Antiqua" w:cs="Arial"/>
          <w:i w:val="0"/>
          <w:sz w:val="20"/>
        </w:rPr>
        <w:t>a 30 lat) z wyrobów azbes</w:t>
      </w:r>
      <w:r w:rsidR="004101CA" w:rsidRPr="007B6BEE">
        <w:rPr>
          <w:rFonts w:ascii="Book Antiqua" w:hAnsi="Book Antiqua" w:cs="Arial"/>
          <w:i w:val="0"/>
          <w:sz w:val="20"/>
        </w:rPr>
        <w:t xml:space="preserve">towo-cementowych </w:t>
      </w:r>
      <w:r w:rsidR="00C408A1" w:rsidRPr="007B6BEE">
        <w:rPr>
          <w:rFonts w:ascii="Book Antiqua" w:hAnsi="Book Antiqua" w:cs="Arial"/>
          <w:i w:val="0"/>
          <w:sz w:val="20"/>
        </w:rPr>
        <w:t xml:space="preserve">rozpoczyna się </w:t>
      </w:r>
      <w:r w:rsidRPr="007B6BEE">
        <w:rPr>
          <w:rFonts w:ascii="Book Antiqua" w:hAnsi="Book Antiqua" w:cs="Arial"/>
          <w:i w:val="0"/>
          <w:sz w:val="20"/>
        </w:rPr>
        <w:t>„samo</w:t>
      </w:r>
      <w:r w:rsidR="00063D2D">
        <w:rPr>
          <w:rFonts w:ascii="Book Antiqua" w:hAnsi="Book Antiqua" w:cs="Arial"/>
          <w:i w:val="0"/>
          <w:sz w:val="20"/>
        </w:rPr>
        <w:t>-</w:t>
      </w:r>
      <w:r w:rsidRPr="007B6BEE">
        <w:rPr>
          <w:rFonts w:ascii="Book Antiqua" w:hAnsi="Book Antiqua" w:cs="Arial"/>
          <w:i w:val="0"/>
          <w:sz w:val="20"/>
        </w:rPr>
        <w:t xml:space="preserve">istne” pylenie włókien azbestu. Powoduje to pojawianie się zwiększonego stężenia włókien </w:t>
      </w:r>
      <w:r w:rsidRPr="007B6BEE">
        <w:rPr>
          <w:rFonts w:ascii="Book Antiqua" w:hAnsi="Book Antiqua" w:cs="Arial"/>
          <w:i w:val="0"/>
          <w:sz w:val="20"/>
        </w:rPr>
        <w:br/>
        <w:t>w otoczeniu obiektów z wbudowanym azbestem. Dodatkowym źródłem emisji tychże włókien są wyroby z odłamanymi częściami, bądź całkowicie popękane. Kolejnym powodem zwiększenia emisji włókien do powietrza atmosferycznego jest korozja biologiczna lub chemiczna, czyl</w:t>
      </w:r>
      <w:r w:rsidR="00C408A1" w:rsidRPr="007B6BEE">
        <w:rPr>
          <w:rFonts w:ascii="Book Antiqua" w:hAnsi="Book Antiqua" w:cs="Arial"/>
          <w:i w:val="0"/>
          <w:sz w:val="20"/>
        </w:rPr>
        <w:t>i obecność glonów i mchów, jak</w:t>
      </w:r>
      <w:r w:rsidRPr="007B6BEE">
        <w:rPr>
          <w:rFonts w:ascii="Book Antiqua" w:hAnsi="Book Antiqua" w:cs="Arial"/>
          <w:i w:val="0"/>
          <w:sz w:val="20"/>
        </w:rPr>
        <w:t>i oddziaływanie atmosferyczne na powierzchnie płyt azbestowo - cementowych.</w:t>
      </w:r>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Największym źródłem potencjalnego zagrożenia pyłami azbestu są niewątpliwie operacje wykonywane na wyrobach zawierających azbest (szczególnie niewłaściwe czynności związane</w:t>
      </w:r>
      <w:r w:rsidR="00A11CF2">
        <w:rPr>
          <w:rFonts w:ascii="Book Antiqua" w:hAnsi="Book Antiqua" w:cs="Arial"/>
          <w:i w:val="0"/>
          <w:sz w:val="20"/>
        </w:rPr>
        <w:t xml:space="preserve"> </w:t>
      </w:r>
      <w:r w:rsidRPr="007B6BEE">
        <w:rPr>
          <w:rFonts w:ascii="Book Antiqua" w:hAnsi="Book Antiqua" w:cs="Arial"/>
          <w:i w:val="0"/>
          <w:sz w:val="20"/>
        </w:rPr>
        <w:t>z konserwacją lub demontażem).</w:t>
      </w:r>
    </w:p>
    <w:p w:rsidR="00306A7A" w:rsidRPr="007B6BEE" w:rsidRDefault="00306A7A" w:rsidP="005713A2">
      <w:pPr>
        <w:pStyle w:val="Tekstpodstawowy"/>
        <w:ind w:right="142"/>
        <w:rPr>
          <w:rFonts w:ascii="Book Antiqua" w:hAnsi="Book Antiqua" w:cs="Arial"/>
          <w:i w:val="0"/>
          <w:sz w:val="20"/>
        </w:rPr>
      </w:pPr>
      <w:r w:rsidRPr="007B6BEE">
        <w:rPr>
          <w:rFonts w:ascii="Book Antiqua" w:hAnsi="Book Antiqua" w:cs="Arial"/>
          <w:i w:val="0"/>
          <w:sz w:val="20"/>
        </w:rPr>
        <w:t>Biorąc pod uwagę roboty polegające na demontażu wyrobów zawierających azbest twardy (gęstość powyżej 1000 kg/m</w:t>
      </w:r>
      <w:r w:rsidRPr="007B6BEE">
        <w:rPr>
          <w:rFonts w:ascii="Book Antiqua" w:hAnsi="Book Antiqua" w:cs="Arial"/>
          <w:i w:val="0"/>
          <w:sz w:val="20"/>
          <w:vertAlign w:val="superscript"/>
        </w:rPr>
        <w:t>3</w:t>
      </w:r>
      <w:r w:rsidRPr="007B6BEE">
        <w:rPr>
          <w:rFonts w:ascii="Book Antiqua" w:hAnsi="Book Antiqua" w:cs="Arial"/>
          <w:i w:val="0"/>
          <w:sz w:val="20"/>
        </w:rPr>
        <w:t>), istniejące wymogi prawne zapewniają dużą prewencję pylenia włókien azbestu (oczywiście pod warunkiem bezwzględnego stosowania się do procedur</w:t>
      </w:r>
      <w:r w:rsidR="00E412D0">
        <w:rPr>
          <w:rFonts w:ascii="Book Antiqua" w:hAnsi="Book Antiqua" w:cs="Arial"/>
          <w:i w:val="0"/>
          <w:sz w:val="20"/>
        </w:rPr>
        <w:t xml:space="preserve"> </w:t>
      </w:r>
      <w:r w:rsidRPr="007B6BEE">
        <w:rPr>
          <w:rFonts w:ascii="Book Antiqua" w:hAnsi="Book Antiqua" w:cs="Arial"/>
          <w:i w:val="0"/>
          <w:sz w:val="20"/>
        </w:rPr>
        <w:t>i przepisów oraz dobrych praktyk przy usuwaniu wyrobów zawierających azbest). Podobnie sytuacja wygląda, gdy mamy do czynienia</w:t>
      </w:r>
      <w:r w:rsidR="00E412D0">
        <w:rPr>
          <w:rFonts w:ascii="Book Antiqua" w:hAnsi="Book Antiqua" w:cs="Arial"/>
          <w:i w:val="0"/>
          <w:sz w:val="20"/>
        </w:rPr>
        <w:t xml:space="preserve"> </w:t>
      </w:r>
      <w:r w:rsidRPr="007B6BEE">
        <w:rPr>
          <w:rFonts w:ascii="Book Antiqua" w:hAnsi="Book Antiqua" w:cs="Arial"/>
          <w:i w:val="0"/>
          <w:sz w:val="20"/>
        </w:rPr>
        <w:t>z transportem i unieszkodliwieniem. Przykładem tego niech będą badania prowadzone na składowiskach wyrobów azbestowych, gdzie notowane stężenia włókien azbestu nie przekraczają norm ustalonych dla powietrza, jakim oddychają ludzie w strefie zamieszkania.</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Dlatego szczególny nacisk należy położyć na taką organizacj</w:t>
      </w:r>
      <w:r w:rsidR="0064451D" w:rsidRPr="007B6BEE">
        <w:rPr>
          <w:rFonts w:ascii="Book Antiqua" w:hAnsi="Book Antiqua" w:cs="Arial"/>
          <w:sz w:val="20"/>
          <w:szCs w:val="20"/>
        </w:rPr>
        <w:t xml:space="preserve">ę prac, </w:t>
      </w:r>
      <w:r w:rsidRPr="007B6BEE">
        <w:rPr>
          <w:rFonts w:ascii="Book Antiqua" w:hAnsi="Book Antiqua" w:cs="Arial"/>
          <w:sz w:val="20"/>
          <w:szCs w:val="20"/>
        </w:rPr>
        <w:t xml:space="preserve">aby w każdym momencie ich wykonywania odpowiednie organy kontrolne państwa mogły korygować i </w:t>
      </w:r>
      <w:r w:rsidR="00A11CF2">
        <w:rPr>
          <w:rFonts w:ascii="Book Antiqua" w:hAnsi="Book Antiqua" w:cs="Arial"/>
          <w:sz w:val="20"/>
          <w:szCs w:val="20"/>
        </w:rPr>
        <w:t>weryfi</w:t>
      </w:r>
      <w:r w:rsidRPr="007B6BEE">
        <w:rPr>
          <w:rFonts w:ascii="Book Antiqua" w:hAnsi="Book Antiqua" w:cs="Arial"/>
          <w:sz w:val="20"/>
          <w:szCs w:val="20"/>
        </w:rPr>
        <w:t>kować poczynania wykonawców usług</w:t>
      </w:r>
      <w:r w:rsidR="00A11CF2">
        <w:rPr>
          <w:rFonts w:ascii="Book Antiqua" w:hAnsi="Book Antiqua" w:cs="Arial"/>
          <w:sz w:val="20"/>
          <w:szCs w:val="20"/>
        </w:rPr>
        <w:t xml:space="preserve"> </w:t>
      </w:r>
      <w:r w:rsidRPr="007B6BEE">
        <w:rPr>
          <w:rFonts w:ascii="Book Antiqua" w:hAnsi="Book Antiqua" w:cs="Arial"/>
          <w:sz w:val="20"/>
          <w:szCs w:val="20"/>
        </w:rPr>
        <w:t>z zakresu gospodarki odpadami azbestowymi.</w:t>
      </w:r>
    </w:p>
    <w:p w:rsidR="00306A7A" w:rsidRPr="007B6BEE" w:rsidRDefault="00306A7A" w:rsidP="005713A2">
      <w:pPr>
        <w:ind w:right="142"/>
        <w:jc w:val="both"/>
        <w:rPr>
          <w:rFonts w:ascii="Book Antiqua" w:hAnsi="Book Antiqua" w:cs="Arial"/>
          <w:sz w:val="20"/>
          <w:szCs w:val="20"/>
        </w:rPr>
      </w:pPr>
      <w:r w:rsidRPr="007B6BEE">
        <w:rPr>
          <w:rFonts w:ascii="Book Antiqua" w:hAnsi="Book Antiqua" w:cs="Arial"/>
          <w:sz w:val="20"/>
          <w:szCs w:val="20"/>
        </w:rPr>
        <w:t xml:space="preserve">Podstawą do powodzenia Programu jest aktywna polityka informacyjna </w:t>
      </w:r>
      <w:r w:rsidR="00196CAE">
        <w:rPr>
          <w:rFonts w:ascii="Book Antiqua" w:hAnsi="Book Antiqua" w:cs="Arial"/>
          <w:sz w:val="20"/>
          <w:szCs w:val="20"/>
        </w:rPr>
        <w:t xml:space="preserve">Urzędu </w:t>
      </w:r>
      <w:r w:rsidR="00210917">
        <w:rPr>
          <w:rFonts w:ascii="Book Antiqua" w:hAnsi="Book Antiqua" w:cs="Arial"/>
          <w:sz w:val="20"/>
          <w:szCs w:val="20"/>
        </w:rPr>
        <w:t xml:space="preserve">Gminy </w:t>
      </w:r>
      <w:r w:rsidR="00E412D0">
        <w:rPr>
          <w:rFonts w:ascii="Book Antiqua" w:hAnsi="Book Antiqua" w:cs="Arial"/>
          <w:sz w:val="20"/>
          <w:szCs w:val="20"/>
        </w:rPr>
        <w:t xml:space="preserve"> </w:t>
      </w:r>
      <w:r w:rsidR="006F422C">
        <w:rPr>
          <w:rFonts w:ascii="Book Antiqua" w:hAnsi="Book Antiqua" w:cs="Arial"/>
          <w:sz w:val="20"/>
          <w:szCs w:val="20"/>
        </w:rPr>
        <w:t>Morąg</w:t>
      </w:r>
      <w:r w:rsidRPr="007B6BEE">
        <w:rPr>
          <w:rFonts w:ascii="Book Antiqua" w:hAnsi="Book Antiqua" w:cs="Arial"/>
          <w:sz w:val="20"/>
          <w:szCs w:val="20"/>
        </w:rPr>
        <w:t>, w tym</w:t>
      </w:r>
      <w:r w:rsidR="009E5AA9">
        <w:rPr>
          <w:rFonts w:ascii="Book Antiqua" w:hAnsi="Book Antiqua" w:cs="Arial"/>
          <w:sz w:val="20"/>
          <w:szCs w:val="20"/>
        </w:rPr>
        <w:t xml:space="preserve"> rzetelne zarządzanie PROGRAMEM </w:t>
      </w:r>
      <w:r w:rsidRPr="007B6BEE">
        <w:rPr>
          <w:rFonts w:ascii="Book Antiqua" w:hAnsi="Book Antiqua" w:cs="Arial"/>
          <w:sz w:val="20"/>
          <w:szCs w:val="20"/>
        </w:rPr>
        <w:t>i współpraca z jego uczestnikami. Właściwe</w:t>
      </w:r>
      <w:r w:rsidR="00C31121">
        <w:rPr>
          <w:rFonts w:ascii="Book Antiqua" w:hAnsi="Book Antiqua" w:cs="Arial"/>
          <w:sz w:val="20"/>
          <w:szCs w:val="20"/>
        </w:rPr>
        <w:t xml:space="preserve"> </w:t>
      </w:r>
      <w:r w:rsidRPr="007B6BEE">
        <w:rPr>
          <w:rFonts w:ascii="Book Antiqua" w:hAnsi="Book Antiqua" w:cs="Arial"/>
          <w:sz w:val="20"/>
          <w:szCs w:val="20"/>
        </w:rPr>
        <w:t>i profesjonalne firmy muszą pracować pod kontrolą</w:t>
      </w:r>
      <w:r w:rsidR="00795086">
        <w:rPr>
          <w:rFonts w:ascii="Book Antiqua" w:hAnsi="Book Antiqua" w:cs="Arial"/>
          <w:sz w:val="20"/>
          <w:szCs w:val="20"/>
        </w:rPr>
        <w:t xml:space="preserve"> </w:t>
      </w:r>
      <w:r w:rsidRPr="007B6BEE">
        <w:rPr>
          <w:rFonts w:ascii="Book Antiqua" w:hAnsi="Book Antiqua" w:cs="Arial"/>
          <w:sz w:val="20"/>
          <w:szCs w:val="20"/>
        </w:rPr>
        <w:t>i nadzorem Zarządzającego</w:t>
      </w:r>
      <w:r w:rsidR="00E412D0">
        <w:rPr>
          <w:rFonts w:ascii="Book Antiqua" w:hAnsi="Book Antiqua" w:cs="Arial"/>
          <w:sz w:val="20"/>
          <w:szCs w:val="20"/>
        </w:rPr>
        <w:t xml:space="preserve"> </w:t>
      </w:r>
      <w:r w:rsidRPr="007B6BEE">
        <w:rPr>
          <w:rFonts w:ascii="Book Antiqua" w:hAnsi="Book Antiqua" w:cs="Arial"/>
          <w:sz w:val="20"/>
          <w:szCs w:val="20"/>
        </w:rPr>
        <w:t>i inspektorów</w:t>
      </w:r>
      <w:r w:rsidR="00795086">
        <w:rPr>
          <w:rFonts w:ascii="Book Antiqua" w:hAnsi="Book Antiqua" w:cs="Arial"/>
          <w:sz w:val="20"/>
          <w:szCs w:val="20"/>
        </w:rPr>
        <w:t xml:space="preserve"> </w:t>
      </w:r>
      <w:r w:rsidRPr="007B6BEE">
        <w:rPr>
          <w:rFonts w:ascii="Book Antiqua" w:hAnsi="Book Antiqua" w:cs="Arial"/>
          <w:sz w:val="20"/>
          <w:szCs w:val="20"/>
        </w:rPr>
        <w:t>z powołanych inspekcji, takich jak PIP, Inspekcja Środowiska, Nadzór Budowlany</w:t>
      </w:r>
      <w:r w:rsidR="00063D2D">
        <w:rPr>
          <w:rFonts w:ascii="Book Antiqua" w:hAnsi="Book Antiqua" w:cs="Arial"/>
          <w:sz w:val="20"/>
          <w:szCs w:val="20"/>
        </w:rPr>
        <w:t xml:space="preserve"> </w:t>
      </w:r>
      <w:r w:rsidRPr="007B6BEE">
        <w:rPr>
          <w:rFonts w:ascii="Book Antiqua" w:hAnsi="Book Antiqua" w:cs="Arial"/>
          <w:sz w:val="20"/>
          <w:szCs w:val="20"/>
        </w:rPr>
        <w:t xml:space="preserve">i Sanepid. Bardzo ważna jest również wola i chęć mieszkańców </w:t>
      </w:r>
      <w:r w:rsidR="00855673">
        <w:rPr>
          <w:rFonts w:ascii="Book Antiqua" w:hAnsi="Book Antiqua" w:cs="Arial"/>
          <w:sz w:val="20"/>
          <w:szCs w:val="20"/>
        </w:rPr>
        <w:t>gminy</w:t>
      </w:r>
      <w:r w:rsidRPr="007B6BEE">
        <w:rPr>
          <w:rFonts w:ascii="Book Antiqua" w:hAnsi="Book Antiqua" w:cs="Arial"/>
          <w:sz w:val="20"/>
          <w:szCs w:val="20"/>
        </w:rPr>
        <w:t xml:space="preserve"> dla zrozumienia idei</w:t>
      </w:r>
      <w:r w:rsidR="00795086">
        <w:rPr>
          <w:rFonts w:ascii="Book Antiqua" w:hAnsi="Book Antiqua" w:cs="Arial"/>
          <w:sz w:val="20"/>
          <w:szCs w:val="20"/>
        </w:rPr>
        <w:t xml:space="preserve"> </w:t>
      </w:r>
      <w:r w:rsidRPr="007B6BEE">
        <w:rPr>
          <w:rFonts w:ascii="Book Antiqua" w:hAnsi="Book Antiqua" w:cs="Arial"/>
          <w:sz w:val="20"/>
          <w:szCs w:val="20"/>
        </w:rPr>
        <w:t xml:space="preserve">i metodyki przystępowania do eliminacji wyrobów zawierających azbest. Osobną sprawą jest zaangażowanie środków finansowych pochodzących z budżetu </w:t>
      </w:r>
      <w:r w:rsidR="00855673">
        <w:rPr>
          <w:rFonts w:ascii="Book Antiqua" w:hAnsi="Book Antiqua" w:cs="Arial"/>
          <w:sz w:val="20"/>
          <w:szCs w:val="20"/>
        </w:rPr>
        <w:t>gminy</w:t>
      </w:r>
      <w:r w:rsidR="00266D9D">
        <w:rPr>
          <w:rFonts w:ascii="Book Antiqua" w:hAnsi="Book Antiqua" w:cs="Arial"/>
          <w:sz w:val="20"/>
          <w:szCs w:val="20"/>
        </w:rPr>
        <w:t>.</w:t>
      </w:r>
    </w:p>
    <w:p w:rsidR="0064451D" w:rsidRPr="007B6BEE" w:rsidRDefault="0064451D" w:rsidP="0064451D">
      <w:pPr>
        <w:pStyle w:val="Nagwek1"/>
        <w:pageBreakBefore/>
        <w:tabs>
          <w:tab w:val="left" w:pos="1069"/>
        </w:tabs>
        <w:ind w:right="142"/>
        <w:rPr>
          <w:rFonts w:ascii="Book Antiqua" w:hAnsi="Book Antiqua"/>
          <w:bCs w:val="0"/>
          <w:caps/>
          <w:sz w:val="20"/>
          <w:szCs w:val="20"/>
        </w:rPr>
        <w:sectPr w:rsidR="0064451D" w:rsidRPr="007B6BEE" w:rsidSect="0082597E">
          <w:footnotePr>
            <w:pos w:val="beneathText"/>
          </w:footnotePr>
          <w:type w:val="continuous"/>
          <w:pgSz w:w="11905" w:h="16837"/>
          <w:pgMar w:top="1418" w:right="1134" w:bottom="1418" w:left="1134" w:header="709" w:footer="482" w:gutter="0"/>
          <w:cols w:space="708"/>
          <w:docGrid w:linePitch="360"/>
        </w:sectPr>
      </w:pPr>
      <w:bookmarkStart w:id="52" w:name="__RefHeading__44_431014361"/>
      <w:bookmarkEnd w:id="52"/>
    </w:p>
    <w:p w:rsidR="00306A7A" w:rsidRPr="007B6BEE" w:rsidRDefault="00306A7A" w:rsidP="00721ACC">
      <w:pPr>
        <w:pStyle w:val="Nagwek1"/>
        <w:pageBreakBefore/>
        <w:numPr>
          <w:ilvl w:val="0"/>
          <w:numId w:val="6"/>
        </w:numPr>
        <w:tabs>
          <w:tab w:val="clear" w:pos="720"/>
        </w:tabs>
        <w:spacing w:line="360" w:lineRule="auto"/>
        <w:ind w:left="426" w:right="851" w:hanging="426"/>
        <w:jc w:val="both"/>
        <w:rPr>
          <w:rFonts w:ascii="Book Antiqua" w:hAnsi="Book Antiqua"/>
          <w:bCs w:val="0"/>
          <w:caps/>
          <w:sz w:val="20"/>
          <w:szCs w:val="20"/>
        </w:rPr>
      </w:pPr>
      <w:bookmarkStart w:id="53" w:name="_Toc384683939"/>
      <w:r w:rsidRPr="007B6BEE">
        <w:rPr>
          <w:rFonts w:ascii="Book Antiqua" w:hAnsi="Book Antiqua"/>
          <w:bCs w:val="0"/>
          <w:caps/>
          <w:sz w:val="20"/>
          <w:szCs w:val="20"/>
        </w:rPr>
        <w:lastRenderedPageBreak/>
        <w:t>Bibliografia</w:t>
      </w:r>
      <w:bookmarkEnd w:id="53"/>
    </w:p>
    <w:p w:rsidR="00306A7A" w:rsidRPr="007B6BEE" w:rsidRDefault="00306A7A" w:rsidP="00C2065B">
      <w:pPr>
        <w:spacing w:line="360" w:lineRule="auto"/>
        <w:ind w:left="426" w:right="851" w:hanging="426"/>
        <w:jc w:val="both"/>
        <w:rPr>
          <w:rFonts w:ascii="Book Antiqua" w:hAnsi="Book Antiqua" w:cs="Arial"/>
          <w:sz w:val="20"/>
          <w:szCs w:val="20"/>
        </w:rPr>
      </w:pPr>
    </w:p>
    <w:p w:rsidR="00306A7A" w:rsidRPr="007B6BEE" w:rsidRDefault="00306A7A" w:rsidP="00721ACC">
      <w:pPr>
        <w:numPr>
          <w:ilvl w:val="0"/>
          <w:numId w:val="7"/>
        </w:numPr>
        <w:tabs>
          <w:tab w:val="clear" w:pos="851"/>
        </w:tabs>
        <w:spacing w:line="360" w:lineRule="auto"/>
        <w:ind w:left="709" w:right="851" w:hanging="283"/>
        <w:jc w:val="both"/>
        <w:rPr>
          <w:rFonts w:ascii="Book Antiqua" w:hAnsi="Book Antiqua" w:cs="Arial"/>
          <w:i/>
          <w:sz w:val="20"/>
          <w:szCs w:val="20"/>
        </w:rPr>
      </w:pPr>
      <w:r w:rsidRPr="007B6BEE">
        <w:rPr>
          <w:rFonts w:ascii="Book Antiqua" w:hAnsi="Book Antiqua" w:cs="Arial"/>
          <w:i/>
          <w:sz w:val="20"/>
          <w:szCs w:val="20"/>
        </w:rPr>
        <w:t>Program usuwania azbestu i wyrobów zawierających azbest stosowanych na terytorium Polski – przyjęty przez Radę Ministrów w dniu 14 maja 2002 r.</w:t>
      </w:r>
    </w:p>
    <w:p w:rsidR="00306A7A" w:rsidRPr="007B6BEE" w:rsidRDefault="00306A7A" w:rsidP="00721ACC">
      <w:pPr>
        <w:numPr>
          <w:ilvl w:val="0"/>
          <w:numId w:val="7"/>
        </w:numPr>
        <w:tabs>
          <w:tab w:val="clear" w:pos="851"/>
        </w:tabs>
        <w:spacing w:line="360" w:lineRule="auto"/>
        <w:ind w:left="709" w:right="851" w:hanging="283"/>
        <w:jc w:val="both"/>
        <w:rPr>
          <w:rFonts w:ascii="Book Antiqua" w:hAnsi="Book Antiqua" w:cs="Arial"/>
          <w:i/>
          <w:sz w:val="20"/>
          <w:szCs w:val="20"/>
        </w:rPr>
      </w:pPr>
      <w:r w:rsidRPr="007B6BEE">
        <w:rPr>
          <w:rFonts w:ascii="Book Antiqua" w:hAnsi="Book Antiqua" w:cs="Arial"/>
          <w:i/>
          <w:sz w:val="20"/>
          <w:szCs w:val="20"/>
        </w:rPr>
        <w:t>Program Oczyszczania Kraju z Azbestu na lata 2009 -2032 – przyjęty przez Radę Ministrów w dniu 14 lipca 2009 r.</w:t>
      </w:r>
    </w:p>
    <w:p w:rsidR="00306A7A" w:rsidRPr="007B6BEE" w:rsidRDefault="00306A7A" w:rsidP="00721ACC">
      <w:pPr>
        <w:numPr>
          <w:ilvl w:val="0"/>
          <w:numId w:val="7"/>
        </w:numPr>
        <w:tabs>
          <w:tab w:val="clear" w:pos="851"/>
        </w:tabs>
        <w:spacing w:line="360" w:lineRule="auto"/>
        <w:ind w:left="709" w:right="851" w:hanging="283"/>
        <w:jc w:val="both"/>
        <w:rPr>
          <w:rFonts w:ascii="Book Antiqua" w:hAnsi="Book Antiqua" w:cs="Arial"/>
          <w:i/>
          <w:sz w:val="20"/>
          <w:szCs w:val="20"/>
        </w:rPr>
      </w:pPr>
      <w:r w:rsidRPr="007B6BEE">
        <w:rPr>
          <w:rFonts w:ascii="Book Antiqua" w:hAnsi="Book Antiqua" w:cs="Arial"/>
          <w:i/>
          <w:sz w:val="20"/>
          <w:szCs w:val="20"/>
        </w:rPr>
        <w:t>Informator o przepisach i procedurach.  M.G. Warszawa 2008 r.</w:t>
      </w:r>
    </w:p>
    <w:p w:rsidR="00306A7A" w:rsidRPr="007B6BEE" w:rsidRDefault="00306A7A" w:rsidP="00721ACC">
      <w:pPr>
        <w:numPr>
          <w:ilvl w:val="0"/>
          <w:numId w:val="7"/>
        </w:numPr>
        <w:tabs>
          <w:tab w:val="clear" w:pos="851"/>
        </w:tabs>
        <w:spacing w:line="360" w:lineRule="auto"/>
        <w:ind w:left="709" w:right="851" w:hanging="283"/>
        <w:jc w:val="both"/>
        <w:rPr>
          <w:rFonts w:ascii="Book Antiqua" w:hAnsi="Book Antiqua" w:cs="Arial"/>
          <w:i/>
          <w:sz w:val="20"/>
          <w:szCs w:val="20"/>
        </w:rPr>
      </w:pPr>
      <w:r w:rsidRPr="007B6BEE">
        <w:rPr>
          <w:rFonts w:ascii="Book Antiqua" w:hAnsi="Book Antiqua" w:cs="Arial"/>
          <w:i/>
          <w:sz w:val="20"/>
          <w:szCs w:val="20"/>
        </w:rPr>
        <w:t>Bezpieczne postępowanie z azbestem pod redakcją prof. dr J. Dyczka AGH Kraków 2004 r.</w:t>
      </w:r>
    </w:p>
    <w:p w:rsidR="00306A7A" w:rsidRPr="007B6BEE" w:rsidRDefault="00306A7A" w:rsidP="00721ACC">
      <w:pPr>
        <w:numPr>
          <w:ilvl w:val="0"/>
          <w:numId w:val="7"/>
        </w:numPr>
        <w:tabs>
          <w:tab w:val="clear" w:pos="851"/>
        </w:tabs>
        <w:spacing w:line="360" w:lineRule="auto"/>
        <w:ind w:left="709" w:right="851" w:hanging="283"/>
        <w:jc w:val="both"/>
        <w:rPr>
          <w:rFonts w:ascii="Book Antiqua" w:hAnsi="Book Antiqua" w:cs="Arial"/>
          <w:i/>
          <w:sz w:val="20"/>
          <w:szCs w:val="20"/>
        </w:rPr>
      </w:pPr>
      <w:r w:rsidRPr="007B6BEE">
        <w:rPr>
          <w:rFonts w:ascii="Book Antiqua" w:hAnsi="Book Antiqua" w:cs="Arial"/>
          <w:i/>
          <w:sz w:val="20"/>
          <w:szCs w:val="20"/>
        </w:rPr>
        <w:t xml:space="preserve">Bezpieczne postępowanie z azbestem. Prawo i praktyka. Fundacja ŁBA Łódź 2006r. </w:t>
      </w:r>
    </w:p>
    <w:p w:rsidR="00306A7A" w:rsidRPr="007B6BEE" w:rsidRDefault="00306A7A" w:rsidP="00721ACC">
      <w:pPr>
        <w:numPr>
          <w:ilvl w:val="0"/>
          <w:numId w:val="7"/>
        </w:numPr>
        <w:tabs>
          <w:tab w:val="clear" w:pos="851"/>
        </w:tabs>
        <w:spacing w:line="360" w:lineRule="auto"/>
        <w:ind w:left="709" w:right="851" w:hanging="283"/>
        <w:jc w:val="both"/>
        <w:rPr>
          <w:rFonts w:ascii="Book Antiqua" w:hAnsi="Book Antiqua" w:cs="Arial"/>
          <w:i/>
          <w:sz w:val="20"/>
          <w:szCs w:val="20"/>
        </w:rPr>
      </w:pPr>
      <w:r w:rsidRPr="007B6BEE">
        <w:rPr>
          <w:rFonts w:ascii="Book Antiqua" w:hAnsi="Book Antiqua" w:cs="Arial"/>
          <w:i/>
          <w:sz w:val="20"/>
          <w:szCs w:val="20"/>
        </w:rPr>
        <w:t>Azbest. Podręcznik dobrych praktyk. G. I. P. Warszawa 2006 r.</w:t>
      </w:r>
    </w:p>
    <w:p w:rsidR="00306A7A" w:rsidRPr="007B6BEE" w:rsidRDefault="00306A7A" w:rsidP="00721ACC">
      <w:pPr>
        <w:numPr>
          <w:ilvl w:val="0"/>
          <w:numId w:val="7"/>
        </w:numPr>
        <w:tabs>
          <w:tab w:val="clear" w:pos="851"/>
        </w:tabs>
        <w:spacing w:line="360" w:lineRule="auto"/>
        <w:ind w:left="709" w:right="851" w:hanging="283"/>
        <w:jc w:val="both"/>
        <w:rPr>
          <w:rFonts w:ascii="Book Antiqua" w:hAnsi="Book Antiqua" w:cs="Arial"/>
          <w:i/>
          <w:sz w:val="20"/>
          <w:szCs w:val="20"/>
        </w:rPr>
      </w:pPr>
      <w:r w:rsidRPr="007B6BEE">
        <w:rPr>
          <w:rFonts w:ascii="Book Antiqua" w:hAnsi="Book Antiqua" w:cs="Arial"/>
          <w:i/>
          <w:sz w:val="20"/>
          <w:szCs w:val="20"/>
        </w:rPr>
        <w:t xml:space="preserve">Prawidłowe postępowanie przy demontażu, transporcie i składowaniu odpadów azbestowych. Wydawnictwo Fundacja ŁBA Łódź 2007 r. </w:t>
      </w:r>
    </w:p>
    <w:p w:rsidR="00306A7A" w:rsidRPr="007B6BEE" w:rsidRDefault="00306A7A" w:rsidP="00C2065B">
      <w:pPr>
        <w:spacing w:line="360" w:lineRule="auto"/>
        <w:ind w:left="426" w:right="851" w:hanging="426"/>
        <w:jc w:val="both"/>
        <w:rPr>
          <w:rFonts w:ascii="Book Antiqua" w:hAnsi="Book Antiqua" w:cs="Arial"/>
          <w:caps/>
          <w:sz w:val="20"/>
          <w:szCs w:val="20"/>
        </w:rPr>
      </w:pPr>
    </w:p>
    <w:p w:rsidR="00306A7A" w:rsidRPr="007B6BEE" w:rsidRDefault="00306A7A" w:rsidP="00721ACC">
      <w:pPr>
        <w:pStyle w:val="Nagwek1"/>
        <w:numPr>
          <w:ilvl w:val="0"/>
          <w:numId w:val="6"/>
        </w:numPr>
        <w:tabs>
          <w:tab w:val="clear" w:pos="720"/>
        </w:tabs>
        <w:spacing w:line="360" w:lineRule="auto"/>
        <w:ind w:left="426" w:right="851" w:hanging="426"/>
        <w:jc w:val="both"/>
        <w:rPr>
          <w:rFonts w:ascii="Book Antiqua" w:hAnsi="Book Antiqua"/>
          <w:caps/>
          <w:sz w:val="20"/>
          <w:szCs w:val="20"/>
        </w:rPr>
      </w:pPr>
      <w:bookmarkStart w:id="54" w:name="__RefHeading__46_431014361"/>
      <w:bookmarkStart w:id="55" w:name="_Toc384683940"/>
      <w:bookmarkEnd w:id="54"/>
      <w:r w:rsidRPr="007B6BEE">
        <w:rPr>
          <w:rFonts w:ascii="Book Antiqua" w:hAnsi="Book Antiqua"/>
          <w:caps/>
          <w:sz w:val="20"/>
          <w:szCs w:val="20"/>
        </w:rPr>
        <w:t>ZaŁĄCZNIKI</w:t>
      </w:r>
      <w:bookmarkEnd w:id="55"/>
    </w:p>
    <w:p w:rsidR="004E6B5E" w:rsidRPr="007B6BEE" w:rsidRDefault="004E6B5E" w:rsidP="00C2065B">
      <w:pPr>
        <w:spacing w:line="360" w:lineRule="auto"/>
        <w:ind w:left="1985" w:right="761" w:hanging="1559"/>
        <w:rPr>
          <w:rFonts w:ascii="Book Antiqua" w:hAnsi="Book Antiqua"/>
          <w:sz w:val="20"/>
          <w:szCs w:val="20"/>
        </w:rPr>
      </w:pPr>
      <w:r w:rsidRPr="007B6BEE">
        <w:rPr>
          <w:rFonts w:ascii="Book Antiqua" w:hAnsi="Book Antiqua"/>
          <w:sz w:val="20"/>
          <w:szCs w:val="20"/>
        </w:rPr>
        <w:t>Załącznik nr 1</w:t>
      </w:r>
      <w:r w:rsidRPr="007B6BEE">
        <w:rPr>
          <w:rFonts w:ascii="Book Antiqua" w:hAnsi="Book Antiqua"/>
          <w:sz w:val="20"/>
          <w:szCs w:val="20"/>
        </w:rPr>
        <w:tab/>
        <w:t xml:space="preserve">Wykaz aktów prawnych związanych z usuwaniem wyrobów zawierających azbest, transportem i unieszkodliwianiem odpadów azbestowych </w:t>
      </w:r>
    </w:p>
    <w:p w:rsidR="0085246D" w:rsidRPr="007B6BEE" w:rsidRDefault="0085246D" w:rsidP="00C2065B">
      <w:pPr>
        <w:spacing w:line="360" w:lineRule="auto"/>
        <w:ind w:left="1985" w:right="761" w:hanging="1559"/>
        <w:rPr>
          <w:rFonts w:ascii="Book Antiqua" w:hAnsi="Book Antiqua"/>
          <w:sz w:val="20"/>
          <w:szCs w:val="20"/>
        </w:rPr>
      </w:pPr>
      <w:r>
        <w:rPr>
          <w:rFonts w:ascii="Book Antiqua" w:hAnsi="Book Antiqua"/>
          <w:sz w:val="20"/>
          <w:szCs w:val="20"/>
        </w:rPr>
        <w:t>Załącznik nr 2</w:t>
      </w:r>
      <w:r w:rsidRPr="007B6BEE">
        <w:rPr>
          <w:rFonts w:ascii="Book Antiqua" w:hAnsi="Book Antiqua"/>
          <w:sz w:val="20"/>
          <w:szCs w:val="20"/>
        </w:rPr>
        <w:tab/>
        <w:t xml:space="preserve">Arkusz oceny stanu i możliwości użytkowania wyrobów zawierających </w:t>
      </w:r>
      <w:r w:rsidR="00E24DD1">
        <w:rPr>
          <w:rFonts w:ascii="Book Antiqua" w:hAnsi="Book Antiqua"/>
          <w:sz w:val="20"/>
          <w:szCs w:val="20"/>
        </w:rPr>
        <w:t>azbest - WZÓR</w:t>
      </w:r>
    </w:p>
    <w:p w:rsidR="0085246D" w:rsidRPr="007B6BEE" w:rsidRDefault="0085246D" w:rsidP="00C2065B">
      <w:pPr>
        <w:spacing w:line="360" w:lineRule="auto"/>
        <w:ind w:left="1985" w:right="761" w:hanging="1559"/>
        <w:rPr>
          <w:rFonts w:ascii="Book Antiqua" w:hAnsi="Book Antiqua"/>
          <w:sz w:val="20"/>
          <w:szCs w:val="20"/>
        </w:rPr>
      </w:pPr>
      <w:r>
        <w:rPr>
          <w:rFonts w:ascii="Book Antiqua" w:hAnsi="Book Antiqua"/>
          <w:sz w:val="20"/>
          <w:szCs w:val="20"/>
        </w:rPr>
        <w:t>Załącznik nr 3</w:t>
      </w:r>
      <w:r w:rsidRPr="007B6BEE">
        <w:rPr>
          <w:rFonts w:ascii="Book Antiqua" w:hAnsi="Book Antiqua"/>
          <w:sz w:val="20"/>
          <w:szCs w:val="20"/>
        </w:rPr>
        <w:tab/>
        <w:t>Informacja o wyrobach zawierających azbest</w:t>
      </w:r>
      <w:r w:rsidR="00E24DD1">
        <w:rPr>
          <w:rFonts w:ascii="Book Antiqua" w:hAnsi="Book Antiqua"/>
          <w:sz w:val="20"/>
          <w:szCs w:val="20"/>
        </w:rPr>
        <w:t xml:space="preserve"> - WZÓR</w:t>
      </w:r>
    </w:p>
    <w:p w:rsidR="004E6B5E" w:rsidRPr="007B6BEE" w:rsidRDefault="0085246D" w:rsidP="00C2065B">
      <w:pPr>
        <w:spacing w:line="360" w:lineRule="auto"/>
        <w:ind w:left="1985" w:right="761" w:hanging="1559"/>
        <w:rPr>
          <w:rFonts w:ascii="Book Antiqua" w:hAnsi="Book Antiqua"/>
          <w:sz w:val="20"/>
          <w:szCs w:val="20"/>
        </w:rPr>
      </w:pPr>
      <w:r>
        <w:rPr>
          <w:rFonts w:ascii="Book Antiqua" w:hAnsi="Book Antiqua"/>
          <w:sz w:val="20"/>
          <w:szCs w:val="20"/>
        </w:rPr>
        <w:t>Załącznik nr 4</w:t>
      </w:r>
      <w:r w:rsidR="004E6B5E" w:rsidRPr="007B6BEE">
        <w:rPr>
          <w:rFonts w:ascii="Book Antiqua" w:hAnsi="Book Antiqua"/>
          <w:sz w:val="20"/>
          <w:szCs w:val="20"/>
        </w:rPr>
        <w:tab/>
      </w:r>
      <w:r w:rsidR="00E24DD1">
        <w:rPr>
          <w:rFonts w:ascii="Book Antiqua" w:hAnsi="Book Antiqua"/>
          <w:sz w:val="20"/>
          <w:szCs w:val="20"/>
        </w:rPr>
        <w:t>Karta przekazania odpadu - WZÓR</w:t>
      </w:r>
    </w:p>
    <w:p w:rsidR="000F63AE" w:rsidRDefault="000F63AE" w:rsidP="00C2065B">
      <w:pPr>
        <w:spacing w:line="360" w:lineRule="auto"/>
        <w:ind w:left="1985" w:right="761" w:hanging="1559"/>
        <w:rPr>
          <w:rFonts w:ascii="Book Antiqua" w:hAnsi="Book Antiqua"/>
          <w:sz w:val="20"/>
          <w:szCs w:val="20"/>
        </w:rPr>
      </w:pPr>
      <w:r w:rsidRPr="007B6BEE">
        <w:rPr>
          <w:rFonts w:ascii="Book Antiqua" w:hAnsi="Book Antiqua"/>
          <w:sz w:val="20"/>
          <w:szCs w:val="20"/>
        </w:rPr>
        <w:t xml:space="preserve">Załącznik nr </w:t>
      </w:r>
      <w:r w:rsidR="00525979">
        <w:rPr>
          <w:rFonts w:ascii="Book Antiqua" w:hAnsi="Book Antiqua"/>
          <w:sz w:val="20"/>
          <w:szCs w:val="20"/>
        </w:rPr>
        <w:t>5</w:t>
      </w:r>
      <w:r w:rsidRPr="007B6BEE">
        <w:rPr>
          <w:rFonts w:ascii="Book Antiqua" w:hAnsi="Book Antiqua"/>
          <w:sz w:val="20"/>
          <w:szCs w:val="20"/>
        </w:rPr>
        <w:tab/>
      </w:r>
      <w:r>
        <w:rPr>
          <w:rFonts w:ascii="Book Antiqua" w:hAnsi="Book Antiqua"/>
          <w:sz w:val="20"/>
          <w:szCs w:val="20"/>
        </w:rPr>
        <w:t xml:space="preserve">Inwentaryzacja wyrobów/odpadów zawierających azbest znajdujących się na terenie Gminy </w:t>
      </w:r>
      <w:r w:rsidR="006F422C">
        <w:rPr>
          <w:rFonts w:ascii="Book Antiqua" w:hAnsi="Book Antiqua"/>
          <w:sz w:val="20"/>
          <w:szCs w:val="20"/>
        </w:rPr>
        <w:t>Morąg</w:t>
      </w:r>
      <w:r w:rsidR="00CD2C48">
        <w:rPr>
          <w:rFonts w:ascii="Book Antiqua" w:hAnsi="Book Antiqua"/>
          <w:sz w:val="20"/>
          <w:szCs w:val="20"/>
        </w:rPr>
        <w:t xml:space="preserve"> (stan na dzień 31.12</w:t>
      </w:r>
      <w:r w:rsidR="00D35A3B">
        <w:rPr>
          <w:rFonts w:ascii="Book Antiqua" w:hAnsi="Book Antiqua"/>
          <w:sz w:val="20"/>
          <w:szCs w:val="20"/>
        </w:rPr>
        <w:t>.20</w:t>
      </w:r>
      <w:r w:rsidR="00CD2C48">
        <w:rPr>
          <w:rFonts w:ascii="Book Antiqua" w:hAnsi="Book Antiqua"/>
          <w:sz w:val="20"/>
          <w:szCs w:val="20"/>
        </w:rPr>
        <w:t>19</w:t>
      </w:r>
      <w:r w:rsidR="00D35A3B">
        <w:rPr>
          <w:rFonts w:ascii="Book Antiqua" w:hAnsi="Book Antiqua"/>
          <w:sz w:val="20"/>
          <w:szCs w:val="20"/>
        </w:rPr>
        <w:t xml:space="preserve"> r.</w:t>
      </w:r>
      <w:r>
        <w:rPr>
          <w:rFonts w:ascii="Book Antiqua" w:hAnsi="Book Antiqua"/>
          <w:sz w:val="20"/>
          <w:szCs w:val="20"/>
        </w:rPr>
        <w:t>)</w:t>
      </w:r>
    </w:p>
    <w:p w:rsidR="00434AE2" w:rsidRDefault="00434AE2" w:rsidP="009851AC">
      <w:pPr>
        <w:suppressAutoHyphens w:val="0"/>
        <w:rPr>
          <w:rFonts w:ascii="Book Antiqua" w:hAnsi="Book Antiqua"/>
          <w:sz w:val="20"/>
          <w:szCs w:val="20"/>
        </w:rPr>
      </w:pPr>
      <w:r>
        <w:rPr>
          <w:rFonts w:ascii="Book Antiqua" w:hAnsi="Book Antiqua"/>
          <w:sz w:val="20"/>
          <w:szCs w:val="20"/>
        </w:rPr>
        <w:br w:type="page"/>
      </w:r>
    </w:p>
    <w:p w:rsidR="000B753D" w:rsidRDefault="000B753D" w:rsidP="00434AE2">
      <w:pPr>
        <w:suppressAutoHyphens w:val="0"/>
        <w:jc w:val="right"/>
        <w:rPr>
          <w:rFonts w:ascii="Book Antiqua" w:hAnsi="Book Antiqua"/>
          <w:b/>
          <w:bCs/>
          <w:sz w:val="28"/>
          <w:szCs w:val="20"/>
        </w:rPr>
      </w:pPr>
    </w:p>
    <w:p w:rsidR="00445405" w:rsidRPr="007F5F4A" w:rsidRDefault="00445405" w:rsidP="00445405">
      <w:pPr>
        <w:suppressAutoHyphens w:val="0"/>
        <w:spacing w:line="276" w:lineRule="auto"/>
        <w:jc w:val="right"/>
        <w:rPr>
          <w:rFonts w:ascii="Book Antiqua" w:hAnsi="Book Antiqua"/>
          <w:b/>
          <w:bCs/>
          <w:sz w:val="20"/>
          <w:szCs w:val="20"/>
        </w:rPr>
      </w:pPr>
      <w:r w:rsidRPr="007F5F4A">
        <w:rPr>
          <w:rFonts w:ascii="Book Antiqua" w:hAnsi="Book Antiqua"/>
          <w:b/>
          <w:bCs/>
          <w:sz w:val="20"/>
          <w:szCs w:val="20"/>
        </w:rPr>
        <w:t>Załącznik nr 1</w:t>
      </w:r>
    </w:p>
    <w:p w:rsidR="00445405" w:rsidRPr="007F5F4A" w:rsidRDefault="00445405" w:rsidP="00445405">
      <w:pPr>
        <w:spacing w:line="276" w:lineRule="auto"/>
        <w:ind w:left="1985" w:hanging="1418"/>
        <w:rPr>
          <w:rFonts w:ascii="Book Antiqua" w:hAnsi="Book Antiqua"/>
          <w:b/>
          <w:bCs/>
          <w:sz w:val="20"/>
          <w:szCs w:val="20"/>
        </w:rPr>
      </w:pPr>
    </w:p>
    <w:p w:rsidR="00445405" w:rsidRPr="007F5F4A" w:rsidRDefault="00445405" w:rsidP="00445405">
      <w:pPr>
        <w:spacing w:line="276" w:lineRule="auto"/>
        <w:ind w:left="1985" w:hanging="1418"/>
        <w:jc w:val="center"/>
        <w:rPr>
          <w:rFonts w:ascii="Book Antiqua" w:hAnsi="Book Antiqua"/>
          <w:b/>
          <w:bCs/>
          <w:sz w:val="20"/>
          <w:szCs w:val="20"/>
        </w:rPr>
      </w:pPr>
      <w:r w:rsidRPr="007F5F4A">
        <w:rPr>
          <w:rFonts w:ascii="Book Antiqua" w:hAnsi="Book Antiqua"/>
          <w:b/>
          <w:bCs/>
          <w:sz w:val="20"/>
          <w:szCs w:val="20"/>
        </w:rPr>
        <w:t>Wykaz aktów prawnych dotyczących problematyki azbestowej</w:t>
      </w:r>
    </w:p>
    <w:p w:rsidR="00445405" w:rsidRPr="007F5F4A" w:rsidRDefault="00445405" w:rsidP="00445405">
      <w:pPr>
        <w:spacing w:line="276" w:lineRule="auto"/>
        <w:ind w:left="1985" w:hanging="1418"/>
        <w:jc w:val="center"/>
        <w:rPr>
          <w:rFonts w:ascii="Book Antiqua" w:hAnsi="Book Antiqua"/>
          <w:bCs/>
          <w:i/>
          <w:sz w:val="20"/>
          <w:szCs w:val="20"/>
        </w:rPr>
      </w:pPr>
      <w:r w:rsidRPr="007F5F4A">
        <w:rPr>
          <w:rFonts w:ascii="Book Antiqua" w:hAnsi="Book Antiqua"/>
          <w:bCs/>
          <w:i/>
          <w:sz w:val="20"/>
          <w:szCs w:val="20"/>
        </w:rPr>
        <w:t>(źródło: Ministerstwo Rozwoju – www.mr.gov.pl)</w:t>
      </w:r>
    </w:p>
    <w:p w:rsidR="00445405" w:rsidRPr="007F5F4A" w:rsidRDefault="00445405" w:rsidP="00445405">
      <w:pPr>
        <w:spacing w:line="276" w:lineRule="auto"/>
        <w:ind w:left="1985" w:hanging="1418"/>
        <w:jc w:val="center"/>
        <w:rPr>
          <w:rFonts w:ascii="Book Antiqua" w:hAnsi="Book Antiqua"/>
          <w:bCs/>
          <w:i/>
          <w:sz w:val="20"/>
          <w:szCs w:val="20"/>
        </w:rPr>
      </w:pPr>
      <w:r w:rsidRPr="007F5F4A">
        <w:rPr>
          <w:rFonts w:ascii="Book Antiqua" w:hAnsi="Book Antiqua"/>
          <w:bCs/>
          <w:i/>
          <w:sz w:val="20"/>
          <w:szCs w:val="20"/>
        </w:rPr>
        <w:t xml:space="preserve">(stan prawny – </w:t>
      </w:r>
      <w:r w:rsidR="001C5C45">
        <w:rPr>
          <w:rFonts w:ascii="Book Antiqua" w:hAnsi="Book Antiqua"/>
          <w:bCs/>
          <w:i/>
          <w:sz w:val="20"/>
          <w:szCs w:val="20"/>
        </w:rPr>
        <w:t>marzec 2020</w:t>
      </w:r>
      <w:r w:rsidRPr="007F5F4A">
        <w:rPr>
          <w:rFonts w:ascii="Book Antiqua" w:hAnsi="Book Antiqua"/>
          <w:bCs/>
          <w:i/>
          <w:sz w:val="20"/>
          <w:szCs w:val="20"/>
        </w:rPr>
        <w:t xml:space="preserve"> r.)</w:t>
      </w:r>
    </w:p>
    <w:p w:rsidR="00445405" w:rsidRPr="007F5F4A" w:rsidRDefault="00445405" w:rsidP="00445405">
      <w:pPr>
        <w:spacing w:line="276" w:lineRule="auto"/>
        <w:ind w:left="1985" w:hanging="1418"/>
        <w:rPr>
          <w:rFonts w:ascii="Book Antiqua" w:hAnsi="Book Antiqua"/>
          <w:b/>
          <w:bCs/>
          <w:sz w:val="20"/>
          <w:szCs w:val="20"/>
        </w:rPr>
      </w:pPr>
    </w:p>
    <w:p w:rsidR="00445405" w:rsidRPr="007F5F4A" w:rsidRDefault="00445405" w:rsidP="00445405">
      <w:pPr>
        <w:spacing w:line="276" w:lineRule="auto"/>
        <w:ind w:left="1985" w:hanging="1418"/>
        <w:jc w:val="center"/>
        <w:rPr>
          <w:rFonts w:ascii="Book Antiqua" w:hAnsi="Book Antiqua"/>
          <w:b/>
          <w:bCs/>
          <w:sz w:val="20"/>
          <w:szCs w:val="20"/>
        </w:rPr>
      </w:pPr>
      <w:r w:rsidRPr="007F5F4A">
        <w:rPr>
          <w:rFonts w:ascii="Book Antiqua" w:hAnsi="Book Antiqua"/>
          <w:b/>
          <w:bCs/>
          <w:sz w:val="20"/>
          <w:szCs w:val="20"/>
        </w:rPr>
        <w:t>Ustawy dotycz</w:t>
      </w:r>
      <w:r w:rsidRPr="007F5F4A">
        <w:rPr>
          <w:rFonts w:ascii="Book Antiqua" w:hAnsi="Book Antiqua"/>
          <w:b/>
          <w:sz w:val="20"/>
          <w:szCs w:val="20"/>
        </w:rPr>
        <w:t>ą</w:t>
      </w:r>
      <w:r w:rsidRPr="007F5F4A">
        <w:rPr>
          <w:rFonts w:ascii="Book Antiqua" w:hAnsi="Book Antiqua"/>
          <w:b/>
          <w:bCs/>
          <w:sz w:val="20"/>
          <w:szCs w:val="20"/>
        </w:rPr>
        <w:t>ce problematyki azbestowej</w:t>
      </w:r>
    </w:p>
    <w:p w:rsidR="00445405" w:rsidRPr="007F5F4A" w:rsidRDefault="00445405" w:rsidP="00445405">
      <w:pPr>
        <w:spacing w:line="276" w:lineRule="auto"/>
        <w:ind w:left="1985" w:hanging="1418"/>
        <w:rPr>
          <w:rFonts w:ascii="Book Antiqua" w:hAnsi="Book Antiqua"/>
          <w:iCs/>
          <w:sz w:val="20"/>
          <w:szCs w:val="20"/>
        </w:rPr>
      </w:pPr>
    </w:p>
    <w:p w:rsidR="00445405" w:rsidRPr="007F5F4A" w:rsidRDefault="00445405" w:rsidP="005D48B7">
      <w:pPr>
        <w:pStyle w:val="Akapitzlist"/>
        <w:numPr>
          <w:ilvl w:val="0"/>
          <w:numId w:val="62"/>
        </w:numPr>
        <w:spacing w:line="276" w:lineRule="auto"/>
        <w:ind w:left="567" w:hanging="283"/>
        <w:rPr>
          <w:rFonts w:ascii="Book Antiqua" w:hAnsi="Book Antiqua"/>
          <w:iCs/>
          <w:sz w:val="20"/>
          <w:szCs w:val="20"/>
        </w:rPr>
      </w:pPr>
      <w:r w:rsidRPr="007F5F4A">
        <w:rPr>
          <w:rFonts w:ascii="Book Antiqua" w:hAnsi="Book Antiqua"/>
          <w:iCs/>
          <w:sz w:val="20"/>
          <w:szCs w:val="20"/>
        </w:rPr>
        <w:t>Ustawa z dnia 26 czerwca 1974 r. –</w:t>
      </w:r>
      <w:r w:rsidR="003C1FBF">
        <w:rPr>
          <w:rFonts w:ascii="Book Antiqua" w:hAnsi="Book Antiqua"/>
          <w:iCs/>
          <w:sz w:val="20"/>
          <w:szCs w:val="20"/>
        </w:rPr>
        <w:t xml:space="preserve"> Kodeks pracy (t.j. Dz.U. z 2019 r. poz. 1495</w:t>
      </w:r>
      <w:r w:rsidRPr="007F5F4A">
        <w:rPr>
          <w:rFonts w:ascii="Book Antiqua" w:hAnsi="Book Antiqua"/>
          <w:iCs/>
          <w:sz w:val="20"/>
          <w:szCs w:val="20"/>
        </w:rPr>
        <w:t>)</w:t>
      </w:r>
    </w:p>
    <w:p w:rsidR="00445405" w:rsidRPr="007F5F4A" w:rsidRDefault="00445405" w:rsidP="005D48B7">
      <w:pPr>
        <w:pStyle w:val="Akapitzlist"/>
        <w:numPr>
          <w:ilvl w:val="0"/>
          <w:numId w:val="62"/>
        </w:numPr>
        <w:spacing w:line="276" w:lineRule="auto"/>
        <w:ind w:left="567" w:hanging="283"/>
        <w:rPr>
          <w:rFonts w:ascii="Book Antiqua" w:hAnsi="Book Antiqua"/>
          <w:iCs/>
          <w:sz w:val="20"/>
          <w:szCs w:val="20"/>
        </w:rPr>
      </w:pPr>
      <w:r w:rsidRPr="007F5F4A">
        <w:rPr>
          <w:rFonts w:ascii="Book Antiqua" w:hAnsi="Book Antiqua"/>
          <w:iCs/>
          <w:sz w:val="20"/>
          <w:szCs w:val="20"/>
        </w:rPr>
        <w:t>Ustawa z dnia 7 lipca 1994 r. – Prawo budowl</w:t>
      </w:r>
      <w:r w:rsidR="003C1FBF">
        <w:rPr>
          <w:rFonts w:ascii="Book Antiqua" w:hAnsi="Book Antiqua"/>
          <w:iCs/>
          <w:sz w:val="20"/>
          <w:szCs w:val="20"/>
        </w:rPr>
        <w:t>ane (t.j. Dz.U. z 2019</w:t>
      </w:r>
      <w:r w:rsidRPr="007F5F4A">
        <w:rPr>
          <w:rFonts w:ascii="Book Antiqua" w:hAnsi="Book Antiqua"/>
          <w:iCs/>
          <w:sz w:val="20"/>
          <w:szCs w:val="20"/>
        </w:rPr>
        <w:t xml:space="preserve"> r. poz. </w:t>
      </w:r>
      <w:r w:rsidR="003C1FBF">
        <w:rPr>
          <w:rFonts w:ascii="Book Antiqua" w:hAnsi="Book Antiqua"/>
          <w:iCs/>
          <w:sz w:val="20"/>
          <w:szCs w:val="20"/>
        </w:rPr>
        <w:t>1186</w:t>
      </w:r>
      <w:r w:rsidRPr="007F5F4A">
        <w:rPr>
          <w:rFonts w:ascii="Book Antiqua" w:hAnsi="Book Antiqua"/>
          <w:iCs/>
          <w:sz w:val="20"/>
          <w:szCs w:val="20"/>
        </w:rPr>
        <w:t>)</w:t>
      </w:r>
    </w:p>
    <w:p w:rsidR="00445405" w:rsidRPr="007F5F4A" w:rsidRDefault="00445405" w:rsidP="005D48B7">
      <w:pPr>
        <w:pStyle w:val="Akapitzlist"/>
        <w:numPr>
          <w:ilvl w:val="0"/>
          <w:numId w:val="62"/>
        </w:numPr>
        <w:spacing w:line="276" w:lineRule="auto"/>
        <w:ind w:left="567" w:hanging="283"/>
        <w:rPr>
          <w:rFonts w:ascii="Book Antiqua" w:hAnsi="Book Antiqua"/>
          <w:iCs/>
          <w:sz w:val="20"/>
          <w:szCs w:val="20"/>
        </w:rPr>
      </w:pPr>
      <w:r w:rsidRPr="007F5F4A">
        <w:rPr>
          <w:rFonts w:ascii="Book Antiqua" w:hAnsi="Book Antiqua"/>
          <w:iCs/>
          <w:sz w:val="20"/>
          <w:szCs w:val="20"/>
        </w:rPr>
        <w:t>Ustawa z dnia 19 czerwca 1997 r. o zakazie stosowania wyrobów zawierających azbest (t.j. Dz.U. z 2017 r. poz. 2119)</w:t>
      </w:r>
    </w:p>
    <w:p w:rsidR="00445405" w:rsidRPr="007F5F4A" w:rsidRDefault="00445405" w:rsidP="005D48B7">
      <w:pPr>
        <w:pStyle w:val="Akapitzlist"/>
        <w:numPr>
          <w:ilvl w:val="0"/>
          <w:numId w:val="62"/>
        </w:numPr>
        <w:spacing w:line="276" w:lineRule="auto"/>
        <w:ind w:left="567" w:hanging="283"/>
        <w:rPr>
          <w:rFonts w:ascii="Book Antiqua" w:hAnsi="Book Antiqua"/>
          <w:iCs/>
          <w:sz w:val="20"/>
          <w:szCs w:val="20"/>
        </w:rPr>
      </w:pPr>
      <w:r w:rsidRPr="007F5F4A">
        <w:rPr>
          <w:rFonts w:ascii="Book Antiqua" w:hAnsi="Book Antiqua"/>
          <w:iCs/>
          <w:sz w:val="20"/>
          <w:szCs w:val="20"/>
        </w:rPr>
        <w:t>Ustawa z dnia 27 kwietnia 2001 r. – Prawo ochro</w:t>
      </w:r>
      <w:r w:rsidR="003C1FBF">
        <w:rPr>
          <w:rFonts w:ascii="Book Antiqua" w:hAnsi="Book Antiqua"/>
          <w:iCs/>
          <w:sz w:val="20"/>
          <w:szCs w:val="20"/>
        </w:rPr>
        <w:t>ny środowiska (t.j. Dz.U. z 2019 r. poz. 1396</w:t>
      </w:r>
      <w:r w:rsidRPr="007F5F4A">
        <w:rPr>
          <w:rFonts w:ascii="Book Antiqua" w:hAnsi="Book Antiqua"/>
          <w:iCs/>
          <w:sz w:val="20"/>
          <w:szCs w:val="20"/>
        </w:rPr>
        <w:t>)</w:t>
      </w:r>
    </w:p>
    <w:p w:rsidR="00445405" w:rsidRPr="007F5F4A" w:rsidRDefault="00445405" w:rsidP="005D48B7">
      <w:pPr>
        <w:pStyle w:val="Akapitzlist"/>
        <w:numPr>
          <w:ilvl w:val="0"/>
          <w:numId w:val="62"/>
        </w:numPr>
        <w:spacing w:line="276" w:lineRule="auto"/>
        <w:ind w:left="567" w:hanging="283"/>
        <w:rPr>
          <w:rFonts w:ascii="Book Antiqua" w:hAnsi="Book Antiqua"/>
          <w:iCs/>
          <w:sz w:val="20"/>
          <w:szCs w:val="20"/>
        </w:rPr>
      </w:pPr>
      <w:r w:rsidRPr="007F5F4A">
        <w:rPr>
          <w:rFonts w:ascii="Book Antiqua" w:hAnsi="Book Antiqua"/>
          <w:iCs/>
          <w:sz w:val="20"/>
          <w:szCs w:val="20"/>
        </w:rPr>
        <w:t>Ustawa z dnia 11 września 2015 r. o zużytym sprzęcie elektrycznym</w:t>
      </w:r>
      <w:r w:rsidR="003C1FBF">
        <w:rPr>
          <w:rFonts w:ascii="Book Antiqua" w:hAnsi="Book Antiqua"/>
          <w:iCs/>
          <w:sz w:val="20"/>
          <w:szCs w:val="20"/>
        </w:rPr>
        <w:t xml:space="preserve"> i elektronicznym (Dz. U. z 2020 , poz. 284</w:t>
      </w:r>
      <w:r w:rsidRPr="007F5F4A">
        <w:rPr>
          <w:rFonts w:ascii="Book Antiqua" w:hAnsi="Book Antiqua"/>
          <w:iCs/>
          <w:sz w:val="20"/>
          <w:szCs w:val="20"/>
        </w:rPr>
        <w:t>)</w:t>
      </w:r>
    </w:p>
    <w:p w:rsidR="00445405" w:rsidRPr="007F5F4A" w:rsidRDefault="00445405" w:rsidP="005D48B7">
      <w:pPr>
        <w:pStyle w:val="Akapitzlist"/>
        <w:numPr>
          <w:ilvl w:val="0"/>
          <w:numId w:val="62"/>
        </w:numPr>
        <w:spacing w:line="276" w:lineRule="auto"/>
        <w:ind w:left="567" w:hanging="283"/>
        <w:rPr>
          <w:rFonts w:ascii="Book Antiqua" w:hAnsi="Book Antiqua"/>
          <w:iCs/>
          <w:sz w:val="20"/>
          <w:szCs w:val="20"/>
        </w:rPr>
      </w:pPr>
      <w:r w:rsidRPr="007F5F4A">
        <w:rPr>
          <w:rFonts w:ascii="Book Antiqua" w:hAnsi="Book Antiqua"/>
          <w:iCs/>
          <w:sz w:val="20"/>
          <w:szCs w:val="20"/>
        </w:rPr>
        <w:t>Ustawa z dnia 25 lutego 2011 r. o substancjach chemicznych i ich</w:t>
      </w:r>
      <w:r w:rsidR="003C1FBF">
        <w:rPr>
          <w:rFonts w:ascii="Book Antiqua" w:hAnsi="Book Antiqua"/>
          <w:iCs/>
          <w:sz w:val="20"/>
          <w:szCs w:val="20"/>
        </w:rPr>
        <w:t xml:space="preserve"> mieszaninach (t.j. Dz.U. z 2019 r. poz. 1225</w:t>
      </w:r>
      <w:r w:rsidRPr="007F5F4A">
        <w:rPr>
          <w:rFonts w:ascii="Book Antiqua" w:hAnsi="Book Antiqua"/>
          <w:iCs/>
          <w:sz w:val="20"/>
          <w:szCs w:val="20"/>
        </w:rPr>
        <w:t>)</w:t>
      </w:r>
    </w:p>
    <w:p w:rsidR="00445405" w:rsidRPr="007F5F4A" w:rsidRDefault="00445405" w:rsidP="005D48B7">
      <w:pPr>
        <w:pStyle w:val="Akapitzlist"/>
        <w:numPr>
          <w:ilvl w:val="0"/>
          <w:numId w:val="62"/>
        </w:numPr>
        <w:spacing w:line="276" w:lineRule="auto"/>
        <w:ind w:left="567" w:hanging="283"/>
        <w:rPr>
          <w:rFonts w:ascii="Book Antiqua" w:hAnsi="Book Antiqua"/>
          <w:iCs/>
          <w:sz w:val="20"/>
          <w:szCs w:val="20"/>
        </w:rPr>
      </w:pPr>
      <w:r w:rsidRPr="007F5F4A">
        <w:rPr>
          <w:rFonts w:ascii="Book Antiqua" w:hAnsi="Book Antiqua"/>
          <w:iCs/>
          <w:sz w:val="20"/>
          <w:szCs w:val="20"/>
        </w:rPr>
        <w:t>Ustawa z dnia 9 czerwca 2011 r. – Prawo geologiczne i górnicze (t.j. Dz.U. z 2017 r. poz. 2126)</w:t>
      </w:r>
    </w:p>
    <w:p w:rsidR="00445405" w:rsidRPr="007F5F4A" w:rsidRDefault="00445405" w:rsidP="005D48B7">
      <w:pPr>
        <w:pStyle w:val="Akapitzlist"/>
        <w:numPr>
          <w:ilvl w:val="0"/>
          <w:numId w:val="62"/>
        </w:numPr>
        <w:spacing w:line="276" w:lineRule="auto"/>
        <w:ind w:left="567" w:hanging="283"/>
        <w:rPr>
          <w:rFonts w:ascii="Book Antiqua" w:hAnsi="Book Antiqua"/>
          <w:iCs/>
          <w:sz w:val="20"/>
          <w:szCs w:val="20"/>
        </w:rPr>
      </w:pPr>
      <w:r w:rsidRPr="007F5F4A">
        <w:rPr>
          <w:rFonts w:ascii="Book Antiqua" w:hAnsi="Book Antiqua"/>
          <w:iCs/>
          <w:sz w:val="20"/>
          <w:szCs w:val="20"/>
        </w:rPr>
        <w:t>Ustawa z dnia 14 grudnia 2012</w:t>
      </w:r>
      <w:r w:rsidR="003C1FBF">
        <w:rPr>
          <w:rFonts w:ascii="Book Antiqua" w:hAnsi="Book Antiqua"/>
          <w:iCs/>
          <w:sz w:val="20"/>
          <w:szCs w:val="20"/>
        </w:rPr>
        <w:t xml:space="preserve"> r. o odpadach (t.j. Dz. U. 2019, poz. 701</w:t>
      </w:r>
      <w:r w:rsidRPr="007F5F4A">
        <w:rPr>
          <w:rFonts w:ascii="Book Antiqua" w:hAnsi="Book Antiqua"/>
          <w:iCs/>
          <w:sz w:val="20"/>
          <w:szCs w:val="20"/>
        </w:rPr>
        <w:t>)</w:t>
      </w:r>
    </w:p>
    <w:p w:rsidR="00445405" w:rsidRPr="007F5F4A" w:rsidRDefault="00445405" w:rsidP="00445405">
      <w:pPr>
        <w:spacing w:line="276" w:lineRule="auto"/>
        <w:ind w:left="1985" w:hanging="1418"/>
        <w:jc w:val="center"/>
        <w:rPr>
          <w:rFonts w:ascii="Book Antiqua" w:hAnsi="Book Antiqua"/>
          <w:b/>
          <w:bCs/>
          <w:sz w:val="20"/>
          <w:szCs w:val="20"/>
        </w:rPr>
      </w:pPr>
    </w:p>
    <w:p w:rsidR="00445405" w:rsidRPr="007F5F4A" w:rsidRDefault="00445405" w:rsidP="00445405">
      <w:pPr>
        <w:spacing w:line="276" w:lineRule="auto"/>
        <w:ind w:left="1985" w:hanging="1418"/>
        <w:jc w:val="center"/>
        <w:rPr>
          <w:rFonts w:ascii="Book Antiqua" w:hAnsi="Book Antiqua"/>
          <w:b/>
          <w:bCs/>
          <w:sz w:val="20"/>
          <w:szCs w:val="20"/>
        </w:rPr>
      </w:pPr>
      <w:r w:rsidRPr="007F5F4A">
        <w:rPr>
          <w:rFonts w:ascii="Book Antiqua" w:hAnsi="Book Antiqua"/>
          <w:b/>
          <w:bCs/>
          <w:sz w:val="20"/>
          <w:szCs w:val="20"/>
        </w:rPr>
        <w:t>Rozporządzenia dotycz</w:t>
      </w:r>
      <w:r w:rsidRPr="007F5F4A">
        <w:rPr>
          <w:rFonts w:ascii="Book Antiqua" w:hAnsi="Book Antiqua"/>
          <w:b/>
          <w:sz w:val="20"/>
          <w:szCs w:val="20"/>
        </w:rPr>
        <w:t>ą</w:t>
      </w:r>
      <w:r w:rsidRPr="007F5F4A">
        <w:rPr>
          <w:rFonts w:ascii="Book Antiqua" w:hAnsi="Book Antiqua"/>
          <w:b/>
          <w:bCs/>
          <w:sz w:val="20"/>
          <w:szCs w:val="20"/>
        </w:rPr>
        <w:t>ce problematyki azbestowej</w:t>
      </w:r>
    </w:p>
    <w:p w:rsidR="00445405" w:rsidRPr="007F5F4A" w:rsidRDefault="00445405" w:rsidP="00445405">
      <w:pPr>
        <w:spacing w:line="276" w:lineRule="auto"/>
        <w:ind w:left="1985" w:hanging="1418"/>
        <w:jc w:val="center"/>
        <w:rPr>
          <w:rFonts w:ascii="Book Antiqua" w:hAnsi="Book Antiqua"/>
          <w:iCs/>
          <w:sz w:val="20"/>
          <w:szCs w:val="20"/>
        </w:rPr>
      </w:pPr>
    </w:p>
    <w:p w:rsidR="00445405" w:rsidRPr="007F5F4A" w:rsidRDefault="00445405" w:rsidP="00445405">
      <w:pPr>
        <w:spacing w:line="276" w:lineRule="auto"/>
        <w:ind w:left="1985" w:hanging="1418"/>
        <w:jc w:val="center"/>
        <w:rPr>
          <w:rFonts w:ascii="Book Antiqua" w:hAnsi="Book Antiqua"/>
          <w:b/>
          <w:iCs/>
          <w:sz w:val="20"/>
          <w:szCs w:val="20"/>
        </w:rPr>
      </w:pPr>
      <w:r w:rsidRPr="007F5F4A">
        <w:rPr>
          <w:rFonts w:ascii="Book Antiqua" w:hAnsi="Book Antiqua"/>
          <w:b/>
          <w:iCs/>
          <w:sz w:val="20"/>
          <w:szCs w:val="20"/>
        </w:rPr>
        <w:t>Rozporządzenia Rady Ministrów</w:t>
      </w:r>
    </w:p>
    <w:p w:rsidR="00445405" w:rsidRPr="007F5F4A" w:rsidRDefault="00445405" w:rsidP="005D48B7">
      <w:pPr>
        <w:numPr>
          <w:ilvl w:val="0"/>
          <w:numId w:val="42"/>
        </w:numPr>
        <w:spacing w:line="276" w:lineRule="auto"/>
        <w:rPr>
          <w:rFonts w:ascii="Book Antiqua" w:hAnsi="Book Antiqua"/>
          <w:iCs/>
          <w:sz w:val="20"/>
          <w:szCs w:val="20"/>
        </w:rPr>
      </w:pPr>
      <w:r w:rsidRPr="007F5F4A">
        <w:rPr>
          <w:rFonts w:ascii="Book Antiqua" w:hAnsi="Book Antiqua"/>
          <w:iCs/>
          <w:sz w:val="20"/>
          <w:szCs w:val="20"/>
        </w:rPr>
        <w:t>Rozporządzenie Rady Ministrów z dnia 24 sierpnia 2004 r. w sprawie wykazu prac wzbronionych młodocianym i warunków ich zatrudnienia przy niektórych z tych prac (t.j. Dz. U. z 2016 r., poz. 1509)</w:t>
      </w:r>
    </w:p>
    <w:p w:rsidR="00445405" w:rsidRPr="007F5F4A" w:rsidRDefault="00445405" w:rsidP="005D48B7">
      <w:pPr>
        <w:numPr>
          <w:ilvl w:val="0"/>
          <w:numId w:val="42"/>
        </w:numPr>
        <w:spacing w:line="276" w:lineRule="auto"/>
        <w:rPr>
          <w:rFonts w:ascii="Book Antiqua" w:hAnsi="Book Antiqua"/>
          <w:iCs/>
          <w:sz w:val="20"/>
          <w:szCs w:val="20"/>
        </w:rPr>
      </w:pPr>
      <w:r w:rsidRPr="007F5F4A">
        <w:rPr>
          <w:rFonts w:ascii="Book Antiqua" w:hAnsi="Book Antiqua"/>
          <w:iCs/>
          <w:sz w:val="20"/>
          <w:szCs w:val="20"/>
        </w:rPr>
        <w:t>Rozporządzenie Rady Ministrów z dnia 12 października 2015 r. w sprawie opłat za korzystanie ze środowiska (Dz. U. z 2015 r., poz. 1875, z późn. zm.)</w:t>
      </w:r>
    </w:p>
    <w:p w:rsidR="00445405" w:rsidRPr="007F5F4A" w:rsidRDefault="00445405" w:rsidP="005D48B7">
      <w:pPr>
        <w:numPr>
          <w:ilvl w:val="0"/>
          <w:numId w:val="42"/>
        </w:numPr>
        <w:spacing w:line="276" w:lineRule="auto"/>
        <w:rPr>
          <w:rFonts w:ascii="Book Antiqua" w:hAnsi="Book Antiqua"/>
          <w:iCs/>
          <w:sz w:val="20"/>
          <w:szCs w:val="20"/>
        </w:rPr>
      </w:pPr>
      <w:r w:rsidRPr="007F5F4A">
        <w:rPr>
          <w:rFonts w:ascii="Book Antiqua" w:hAnsi="Book Antiqua"/>
          <w:iCs/>
          <w:sz w:val="20"/>
          <w:szCs w:val="20"/>
        </w:rPr>
        <w:t>Rozporządzenie Rady Ministrów z dnia 9 listopada 2010 r. w sprawie przedsięwzięć mogących znacząco oddziaływać na środowisko (t.j. Dz. U. z 2016 r., poz. 71)</w:t>
      </w:r>
    </w:p>
    <w:p w:rsidR="00445405" w:rsidRPr="007F5F4A" w:rsidRDefault="00445405" w:rsidP="00445405">
      <w:pPr>
        <w:spacing w:line="276" w:lineRule="auto"/>
        <w:ind w:left="1985" w:hanging="1418"/>
        <w:rPr>
          <w:rFonts w:ascii="Book Antiqua" w:hAnsi="Book Antiqua"/>
          <w:iCs/>
          <w:sz w:val="20"/>
          <w:szCs w:val="20"/>
        </w:rPr>
      </w:pPr>
    </w:p>
    <w:p w:rsidR="00445405" w:rsidRPr="007F5F4A" w:rsidRDefault="00445405" w:rsidP="00445405">
      <w:pPr>
        <w:spacing w:line="276" w:lineRule="auto"/>
        <w:ind w:left="1985" w:hanging="1418"/>
        <w:jc w:val="center"/>
        <w:rPr>
          <w:rFonts w:ascii="Book Antiqua" w:hAnsi="Book Antiqua"/>
          <w:b/>
          <w:iCs/>
          <w:sz w:val="20"/>
          <w:szCs w:val="20"/>
        </w:rPr>
      </w:pPr>
      <w:r w:rsidRPr="007F5F4A">
        <w:rPr>
          <w:rFonts w:ascii="Book Antiqua" w:hAnsi="Book Antiqua"/>
          <w:b/>
          <w:iCs/>
          <w:sz w:val="20"/>
          <w:szCs w:val="20"/>
        </w:rPr>
        <w:t>Rozporządzenia Ministra Gospodarki</w:t>
      </w:r>
    </w:p>
    <w:p w:rsidR="00445405" w:rsidRPr="007F5F4A" w:rsidRDefault="00445405" w:rsidP="005D48B7">
      <w:pPr>
        <w:numPr>
          <w:ilvl w:val="0"/>
          <w:numId w:val="43"/>
        </w:numPr>
        <w:spacing w:line="276" w:lineRule="auto"/>
        <w:jc w:val="both"/>
        <w:rPr>
          <w:rFonts w:ascii="Book Antiqua" w:hAnsi="Book Antiqua"/>
          <w:iCs/>
          <w:sz w:val="20"/>
          <w:szCs w:val="20"/>
        </w:rPr>
      </w:pPr>
      <w:r w:rsidRPr="007F5F4A">
        <w:rPr>
          <w:rFonts w:ascii="Book Antiqua" w:hAnsi="Book Antiqua"/>
          <w:iCs/>
          <w:sz w:val="20"/>
          <w:szCs w:val="20"/>
        </w:rPr>
        <w:t>Rozporządzenie Ministra Gospodarki z dnia 16 stycznia 2015  r. w sprawie rodzajów odpadów, które mogą być składowane na składowiskach w sposób nieselektywny (Dz. U. z 2015 r., poz. 110)</w:t>
      </w:r>
    </w:p>
    <w:p w:rsidR="00445405" w:rsidRPr="007F5F4A" w:rsidRDefault="00445405" w:rsidP="005D48B7">
      <w:pPr>
        <w:numPr>
          <w:ilvl w:val="0"/>
          <w:numId w:val="43"/>
        </w:numPr>
        <w:spacing w:line="276" w:lineRule="auto"/>
        <w:jc w:val="both"/>
        <w:rPr>
          <w:rFonts w:ascii="Book Antiqua" w:hAnsi="Book Antiqua"/>
          <w:iCs/>
          <w:sz w:val="20"/>
          <w:szCs w:val="20"/>
        </w:rPr>
      </w:pPr>
      <w:r w:rsidRPr="007F5F4A">
        <w:rPr>
          <w:rFonts w:ascii="Book Antiqua" w:hAnsi="Book Antiqua"/>
          <w:iCs/>
          <w:sz w:val="20"/>
          <w:szCs w:val="20"/>
        </w:rPr>
        <w:t xml:space="preserve">Rozporządzenie Ministra Gospodarki, Pracy i Polityki Społecznej z dnia 2 kwietnia 2004 r. </w:t>
      </w:r>
      <w:r w:rsidRPr="007F5F4A">
        <w:rPr>
          <w:rFonts w:ascii="Book Antiqua" w:hAnsi="Book Antiqua"/>
          <w:iCs/>
          <w:sz w:val="20"/>
          <w:szCs w:val="20"/>
        </w:rPr>
        <w:br/>
        <w:t>w sprawie sposobów i warunków bezpiecznego użytkowania i usuwania wyrobów zawierających azbest (Dz. U. z 2004 r. Nr 71, poz. 649 oraz zmiana z 2010 r. Nr 162, poz. 1089)</w:t>
      </w:r>
    </w:p>
    <w:p w:rsidR="00445405" w:rsidRPr="007F5F4A" w:rsidRDefault="00445405" w:rsidP="005D48B7">
      <w:pPr>
        <w:numPr>
          <w:ilvl w:val="0"/>
          <w:numId w:val="43"/>
        </w:numPr>
        <w:spacing w:line="276" w:lineRule="auto"/>
        <w:jc w:val="both"/>
        <w:rPr>
          <w:rFonts w:ascii="Book Antiqua" w:hAnsi="Book Antiqua"/>
          <w:iCs/>
          <w:sz w:val="20"/>
          <w:szCs w:val="20"/>
        </w:rPr>
      </w:pPr>
      <w:r w:rsidRPr="007F5F4A">
        <w:rPr>
          <w:rFonts w:ascii="Book Antiqua" w:hAnsi="Book Antiqua"/>
          <w:sz w:val="20"/>
          <w:szCs w:val="20"/>
        </w:rPr>
        <w:t>Rozporządzenie Ministra Gospodarki z dnia 16 lipca 2015 r. w sprawie dopuszczania odpadów do składowania na składowiskach</w:t>
      </w:r>
      <w:r w:rsidRPr="007F5F4A">
        <w:rPr>
          <w:rFonts w:ascii="Book Antiqua" w:hAnsi="Book Antiqua"/>
          <w:iCs/>
          <w:sz w:val="20"/>
          <w:szCs w:val="20"/>
        </w:rPr>
        <w:t xml:space="preserve">  (Dz. U. z 2015 r. poz. 1277)</w:t>
      </w:r>
    </w:p>
    <w:p w:rsidR="00445405" w:rsidRPr="007F5F4A" w:rsidRDefault="00445405" w:rsidP="005D48B7">
      <w:pPr>
        <w:numPr>
          <w:ilvl w:val="0"/>
          <w:numId w:val="43"/>
        </w:numPr>
        <w:spacing w:line="276" w:lineRule="auto"/>
        <w:jc w:val="both"/>
        <w:rPr>
          <w:rFonts w:ascii="Book Antiqua" w:hAnsi="Book Antiqua"/>
          <w:iCs/>
          <w:sz w:val="20"/>
          <w:szCs w:val="20"/>
        </w:rPr>
      </w:pPr>
      <w:r w:rsidRPr="007F5F4A">
        <w:rPr>
          <w:rFonts w:ascii="Book Antiqua" w:hAnsi="Book Antiqua"/>
          <w:iCs/>
          <w:sz w:val="20"/>
          <w:szCs w:val="20"/>
        </w:rPr>
        <w:t>Rozporządzenie Ministra Gospodarki z dnia 13 grudnia 2010 r. w sprawie wymagań</w:t>
      </w:r>
      <w:r w:rsidRPr="007F5F4A">
        <w:rPr>
          <w:rFonts w:ascii="Book Antiqua" w:hAnsi="Book Antiqua"/>
          <w:iCs/>
          <w:sz w:val="20"/>
          <w:szCs w:val="20"/>
        </w:rPr>
        <w:br/>
        <w:t xml:space="preserve">w zakresie wykorzystywania wyrobów zawierających azbest oraz wykorzystywania </w:t>
      </w:r>
      <w:r w:rsidRPr="007F5F4A">
        <w:rPr>
          <w:rFonts w:ascii="Book Antiqua" w:hAnsi="Book Antiqua"/>
          <w:iCs/>
          <w:sz w:val="20"/>
          <w:szCs w:val="20"/>
        </w:rPr>
        <w:br/>
        <w:t>i oczyszczania instalacji lub urządzeń, w których były lub są wykorzystywane wyroby zawierające azbest (Dz. U. z 2011 r. Nr 8, poz. 31)</w:t>
      </w:r>
    </w:p>
    <w:p w:rsidR="00445405" w:rsidRPr="007F5F4A" w:rsidRDefault="00445405" w:rsidP="00445405">
      <w:pPr>
        <w:spacing w:line="276" w:lineRule="auto"/>
        <w:ind w:left="1985" w:hanging="1418"/>
        <w:jc w:val="both"/>
        <w:rPr>
          <w:rFonts w:ascii="Book Antiqua" w:hAnsi="Book Antiqua"/>
          <w:iCs/>
          <w:sz w:val="20"/>
          <w:szCs w:val="20"/>
        </w:rPr>
      </w:pPr>
    </w:p>
    <w:p w:rsidR="00445405" w:rsidRPr="007F5F4A" w:rsidRDefault="00445405" w:rsidP="00445405">
      <w:pPr>
        <w:spacing w:line="276" w:lineRule="auto"/>
        <w:ind w:left="1985" w:hanging="1418"/>
        <w:jc w:val="center"/>
        <w:rPr>
          <w:rFonts w:ascii="Book Antiqua" w:hAnsi="Book Antiqua"/>
          <w:b/>
          <w:iCs/>
          <w:sz w:val="20"/>
          <w:szCs w:val="20"/>
        </w:rPr>
      </w:pPr>
      <w:r w:rsidRPr="007F5F4A">
        <w:rPr>
          <w:rFonts w:ascii="Book Antiqua" w:hAnsi="Book Antiqua"/>
          <w:b/>
          <w:iCs/>
          <w:sz w:val="20"/>
          <w:szCs w:val="20"/>
        </w:rPr>
        <w:t>Rozporządzenia Ministra Zdrowia</w:t>
      </w:r>
    </w:p>
    <w:p w:rsidR="00445405" w:rsidRPr="007F5F4A" w:rsidRDefault="00445405" w:rsidP="005D48B7">
      <w:pPr>
        <w:numPr>
          <w:ilvl w:val="0"/>
          <w:numId w:val="44"/>
        </w:numPr>
        <w:spacing w:line="276" w:lineRule="auto"/>
        <w:jc w:val="both"/>
        <w:rPr>
          <w:rFonts w:ascii="Book Antiqua" w:hAnsi="Book Antiqua"/>
          <w:iCs/>
          <w:sz w:val="20"/>
          <w:szCs w:val="20"/>
        </w:rPr>
      </w:pPr>
      <w:r w:rsidRPr="007F5F4A">
        <w:rPr>
          <w:rFonts w:ascii="Book Antiqua" w:hAnsi="Book Antiqua"/>
          <w:iCs/>
          <w:sz w:val="20"/>
          <w:szCs w:val="20"/>
        </w:rPr>
        <w:t>Zarządzenie Ministra Zdrowia i Opieki Społecznej z dnia 12 marca 1996 r. w sprawie dopuszczalnych stężeń i natężeń czynników szkodliwych dla zdrowia, wydzielanych przez materiały budowlane, urządzenia i elementy wyposażenia w pomieszczeniach przeznaczonych na pobyt ludzi (M.P. Nr 19, poz. 231)</w:t>
      </w:r>
    </w:p>
    <w:p w:rsidR="00445405" w:rsidRPr="007F5F4A" w:rsidRDefault="00445405" w:rsidP="005D48B7">
      <w:pPr>
        <w:numPr>
          <w:ilvl w:val="0"/>
          <w:numId w:val="44"/>
        </w:numPr>
        <w:spacing w:line="276" w:lineRule="auto"/>
        <w:jc w:val="both"/>
        <w:rPr>
          <w:rFonts w:ascii="Book Antiqua" w:hAnsi="Book Antiqua"/>
          <w:iCs/>
          <w:sz w:val="20"/>
          <w:szCs w:val="20"/>
        </w:rPr>
      </w:pPr>
      <w:r w:rsidRPr="007F5F4A">
        <w:rPr>
          <w:rFonts w:ascii="Book Antiqua" w:hAnsi="Book Antiqua"/>
          <w:iCs/>
          <w:sz w:val="20"/>
          <w:szCs w:val="20"/>
        </w:rPr>
        <w:lastRenderedPageBreak/>
        <w:t>Rozporządzenie Ministra Zdrowia z dnia 4 sierpnia 2004 r. w sprawie okresowych badań lekarskich pracowników zatrudnionych w zakładach, które stosowały azbest w produkcji (Dz. U. Nr 183, poz. 1896)</w:t>
      </w:r>
    </w:p>
    <w:p w:rsidR="00445405" w:rsidRPr="007F5F4A" w:rsidRDefault="00445405" w:rsidP="005D48B7">
      <w:pPr>
        <w:numPr>
          <w:ilvl w:val="0"/>
          <w:numId w:val="44"/>
        </w:numPr>
        <w:spacing w:line="276" w:lineRule="auto"/>
        <w:jc w:val="both"/>
        <w:rPr>
          <w:rFonts w:ascii="Book Antiqua" w:hAnsi="Book Antiqua"/>
          <w:iCs/>
          <w:sz w:val="20"/>
          <w:szCs w:val="20"/>
        </w:rPr>
      </w:pPr>
      <w:r w:rsidRPr="007F5F4A">
        <w:rPr>
          <w:rFonts w:ascii="Book Antiqua" w:hAnsi="Book Antiqua"/>
          <w:iCs/>
          <w:sz w:val="20"/>
          <w:szCs w:val="20"/>
        </w:rPr>
        <w:t>Rozporządzenie Ministra Zdrowia z dnia 9 sierpnia 2004 r. w sprawie leczenia uzdrowiskowego osób zatrudnionych przy produkcji wyrobów zawierających azbest (Dz. U. Nr 185, poz. 1920, z późn. zm.)</w:t>
      </w:r>
    </w:p>
    <w:p w:rsidR="00445405" w:rsidRPr="007F5F4A" w:rsidRDefault="00445405" w:rsidP="005D48B7">
      <w:pPr>
        <w:numPr>
          <w:ilvl w:val="0"/>
          <w:numId w:val="44"/>
        </w:numPr>
        <w:spacing w:line="276" w:lineRule="auto"/>
        <w:jc w:val="both"/>
        <w:rPr>
          <w:rFonts w:ascii="Book Antiqua" w:hAnsi="Book Antiqua"/>
          <w:iCs/>
          <w:sz w:val="20"/>
          <w:szCs w:val="20"/>
        </w:rPr>
      </w:pPr>
      <w:r w:rsidRPr="007F5F4A">
        <w:rPr>
          <w:rFonts w:ascii="Book Antiqua" w:hAnsi="Book Antiqua"/>
          <w:iCs/>
          <w:sz w:val="20"/>
          <w:szCs w:val="20"/>
        </w:rPr>
        <w:t>Rozporządzenie Ministra Zdrowia z dnia 10 stycznia 2005 r. w sprawie wzoru książeczki badań profilaktycznych dla osoby, która była lub jest zatrudniona w warunkach narażenia zawodowego           w zakładach stosujących azbest w procesach technologicznych, sposobu jej wypełnienia  i aktualizacji (Dz. U. z 2005r., Nr 13, poz. 109)</w:t>
      </w:r>
    </w:p>
    <w:p w:rsidR="00445405" w:rsidRPr="007F5F4A" w:rsidRDefault="00445405" w:rsidP="005D48B7">
      <w:pPr>
        <w:numPr>
          <w:ilvl w:val="0"/>
          <w:numId w:val="44"/>
        </w:numPr>
        <w:spacing w:line="276" w:lineRule="auto"/>
        <w:jc w:val="both"/>
        <w:rPr>
          <w:rFonts w:ascii="Book Antiqua" w:hAnsi="Book Antiqua"/>
          <w:iCs/>
          <w:sz w:val="20"/>
          <w:szCs w:val="20"/>
        </w:rPr>
      </w:pPr>
      <w:r w:rsidRPr="007F5F4A">
        <w:rPr>
          <w:rFonts w:ascii="Book Antiqua" w:hAnsi="Book Antiqua"/>
          <w:iCs/>
          <w:sz w:val="20"/>
          <w:szCs w:val="20"/>
        </w:rPr>
        <w:t xml:space="preserve">Rozporządzenie Ministra Zdrowia z dnia 15 września 2005 r. w sprawie leków związanych </w:t>
      </w:r>
      <w:r w:rsidRPr="007F5F4A">
        <w:rPr>
          <w:rFonts w:ascii="Book Antiqua" w:hAnsi="Book Antiqua"/>
          <w:iCs/>
          <w:sz w:val="20"/>
          <w:szCs w:val="20"/>
        </w:rPr>
        <w:br/>
        <w:t>z chorobami wywołanymi pracą przy azbeście (Dz. U. Nr 189, poz. 1603)</w:t>
      </w:r>
    </w:p>
    <w:p w:rsidR="00445405" w:rsidRPr="007F5F4A" w:rsidRDefault="00445405" w:rsidP="005D48B7">
      <w:pPr>
        <w:numPr>
          <w:ilvl w:val="0"/>
          <w:numId w:val="44"/>
        </w:numPr>
        <w:spacing w:line="276" w:lineRule="auto"/>
        <w:jc w:val="both"/>
        <w:rPr>
          <w:rFonts w:ascii="Book Antiqua" w:hAnsi="Book Antiqua"/>
          <w:iCs/>
          <w:sz w:val="20"/>
          <w:szCs w:val="20"/>
        </w:rPr>
      </w:pPr>
      <w:r w:rsidRPr="007F5F4A">
        <w:rPr>
          <w:rFonts w:ascii="Book Antiqua" w:hAnsi="Book Antiqua"/>
          <w:iCs/>
          <w:sz w:val="20"/>
          <w:szCs w:val="20"/>
        </w:rPr>
        <w:t>Rozporządzenie Ministra Zdrowia z dnia 2 lutego 2011 r. w sprawie badań i pomiarów czynników szkodliwych dla zdrowia w środowisku pracy (Dz. U. Nr 33, poz. 166)</w:t>
      </w:r>
    </w:p>
    <w:p w:rsidR="00445405" w:rsidRPr="007F5F4A" w:rsidRDefault="00445405" w:rsidP="005D48B7">
      <w:pPr>
        <w:numPr>
          <w:ilvl w:val="0"/>
          <w:numId w:val="44"/>
        </w:numPr>
        <w:spacing w:line="276" w:lineRule="auto"/>
        <w:jc w:val="both"/>
        <w:rPr>
          <w:rFonts w:ascii="Book Antiqua" w:hAnsi="Book Antiqua"/>
          <w:iCs/>
          <w:sz w:val="20"/>
          <w:szCs w:val="20"/>
        </w:rPr>
      </w:pPr>
      <w:r w:rsidRPr="007F5F4A">
        <w:rPr>
          <w:rFonts w:ascii="Book Antiqua" w:hAnsi="Book Antiqua"/>
          <w:iCs/>
          <w:sz w:val="20"/>
          <w:szCs w:val="20"/>
        </w:rPr>
        <w:t>Rozporządzenie Ministra Zdrowia z dnia 24 lipca 2012 r. w sprawie substancji chemicznych, ich mieszanin, czynników lub procesów technologicznych o działaniu rakotwórczym lub mutagennym w środowisku pracy (t.j. Dz. U. 2016, poz. 1117)</w:t>
      </w:r>
    </w:p>
    <w:p w:rsidR="00445405" w:rsidRPr="007F5F4A" w:rsidRDefault="00445405" w:rsidP="005D48B7">
      <w:pPr>
        <w:numPr>
          <w:ilvl w:val="0"/>
          <w:numId w:val="44"/>
        </w:numPr>
        <w:spacing w:line="276" w:lineRule="auto"/>
        <w:jc w:val="both"/>
        <w:rPr>
          <w:rFonts w:ascii="Book Antiqua" w:hAnsi="Book Antiqua"/>
          <w:iCs/>
          <w:sz w:val="20"/>
          <w:szCs w:val="20"/>
        </w:rPr>
      </w:pPr>
      <w:r w:rsidRPr="007F5F4A">
        <w:rPr>
          <w:rFonts w:ascii="Book Antiqua" w:hAnsi="Book Antiqua"/>
          <w:iCs/>
          <w:sz w:val="20"/>
          <w:szCs w:val="20"/>
        </w:rPr>
        <w:t>Rozporządzenie Ministra Pracy i Polityki Społecznej z dnia 6 czerwca 2014 r. w sprawie najwyższych dopuszczalnych stężeń i natężeń czynników szkodliwych dla zdrowia w środowisku pracy (t.j. Dz. U. z 2017 r., poz. 1348)</w:t>
      </w:r>
    </w:p>
    <w:p w:rsidR="00445405" w:rsidRPr="007F5F4A" w:rsidRDefault="00445405" w:rsidP="005D48B7">
      <w:pPr>
        <w:numPr>
          <w:ilvl w:val="0"/>
          <w:numId w:val="44"/>
        </w:numPr>
        <w:spacing w:line="276" w:lineRule="auto"/>
        <w:jc w:val="both"/>
        <w:rPr>
          <w:rFonts w:ascii="Book Antiqua" w:hAnsi="Book Antiqua"/>
          <w:iCs/>
          <w:sz w:val="20"/>
          <w:szCs w:val="20"/>
        </w:rPr>
      </w:pPr>
      <w:r w:rsidRPr="007F5F4A">
        <w:rPr>
          <w:rFonts w:ascii="Book Antiqua" w:hAnsi="Book Antiqua"/>
          <w:iCs/>
          <w:sz w:val="20"/>
          <w:szCs w:val="20"/>
        </w:rPr>
        <w:t xml:space="preserve">Rozporządzenie Ministra Gospodarki i Pracy z dnia 14 października 2005 r. w sprawie zasad bezpieczeństwa i higieny pracy przy zabezpieczaniu i usuwaniu wyrobów zawierających azbest oraz programu szkolenia w zakresie bezpiecznego użytkowania takich wyrobów </w:t>
      </w:r>
      <w:r w:rsidRPr="007F5F4A">
        <w:rPr>
          <w:rFonts w:ascii="Book Antiqua" w:hAnsi="Book Antiqua"/>
          <w:iCs/>
          <w:sz w:val="20"/>
          <w:szCs w:val="20"/>
        </w:rPr>
        <w:br/>
        <w:t>(Dz. U. z 2005r., Nr 216, poz. 1824)</w:t>
      </w:r>
    </w:p>
    <w:p w:rsidR="00445405" w:rsidRPr="007F5F4A" w:rsidRDefault="00445405" w:rsidP="00445405">
      <w:pPr>
        <w:spacing w:line="276" w:lineRule="auto"/>
        <w:ind w:left="1985" w:hanging="1418"/>
        <w:jc w:val="center"/>
        <w:rPr>
          <w:rFonts w:ascii="Book Antiqua" w:hAnsi="Book Antiqua"/>
          <w:b/>
          <w:iCs/>
          <w:sz w:val="20"/>
          <w:szCs w:val="20"/>
        </w:rPr>
      </w:pPr>
    </w:p>
    <w:p w:rsidR="00445405" w:rsidRPr="007F5F4A" w:rsidRDefault="00445405" w:rsidP="00445405">
      <w:pPr>
        <w:spacing w:line="276" w:lineRule="auto"/>
        <w:ind w:left="1985" w:hanging="1418"/>
        <w:jc w:val="center"/>
        <w:rPr>
          <w:rFonts w:ascii="Book Antiqua" w:hAnsi="Book Antiqua"/>
          <w:b/>
          <w:iCs/>
          <w:sz w:val="20"/>
          <w:szCs w:val="20"/>
        </w:rPr>
      </w:pPr>
      <w:r w:rsidRPr="007F5F4A">
        <w:rPr>
          <w:rFonts w:ascii="Book Antiqua" w:hAnsi="Book Antiqua"/>
          <w:b/>
          <w:iCs/>
          <w:sz w:val="20"/>
          <w:szCs w:val="20"/>
        </w:rPr>
        <w:t>Rozporządzenia Ministra Środowiska</w:t>
      </w:r>
    </w:p>
    <w:p w:rsidR="00445405" w:rsidRPr="007F5F4A" w:rsidRDefault="00445405" w:rsidP="005D48B7">
      <w:pPr>
        <w:numPr>
          <w:ilvl w:val="0"/>
          <w:numId w:val="45"/>
        </w:numPr>
        <w:spacing w:line="276" w:lineRule="auto"/>
        <w:jc w:val="both"/>
        <w:rPr>
          <w:rFonts w:ascii="Book Antiqua" w:hAnsi="Book Antiqua"/>
          <w:iCs/>
          <w:sz w:val="20"/>
          <w:szCs w:val="20"/>
        </w:rPr>
      </w:pPr>
      <w:r w:rsidRPr="007F5F4A">
        <w:rPr>
          <w:rFonts w:ascii="Book Antiqua" w:hAnsi="Book Antiqua"/>
          <w:iCs/>
          <w:sz w:val="20"/>
          <w:szCs w:val="20"/>
        </w:rPr>
        <w:t>Rozporządzenie Ministra Środowiska z dnia 9 grudnia 2014  r. w sprawie katalogu odpadów (</w:t>
      </w:r>
      <w:r w:rsidR="003C1FBF" w:rsidRPr="003C1FBF">
        <w:rPr>
          <w:rFonts w:ascii="Book Antiqua" w:hAnsi="Book Antiqua"/>
          <w:iCs/>
          <w:sz w:val="20"/>
          <w:szCs w:val="20"/>
        </w:rPr>
        <w:t>Dz.U. 2020 poz. 10</w:t>
      </w:r>
      <w:r w:rsidRPr="007F5F4A">
        <w:rPr>
          <w:rFonts w:ascii="Book Antiqua" w:hAnsi="Book Antiqua"/>
          <w:iCs/>
          <w:sz w:val="20"/>
          <w:szCs w:val="20"/>
        </w:rPr>
        <w:t>)</w:t>
      </w:r>
    </w:p>
    <w:p w:rsidR="00445405" w:rsidRPr="007F5F4A" w:rsidRDefault="00445405" w:rsidP="005D48B7">
      <w:pPr>
        <w:numPr>
          <w:ilvl w:val="0"/>
          <w:numId w:val="45"/>
        </w:numPr>
        <w:spacing w:line="276" w:lineRule="auto"/>
        <w:jc w:val="both"/>
        <w:rPr>
          <w:rFonts w:ascii="Book Antiqua" w:hAnsi="Book Antiqua"/>
          <w:iCs/>
          <w:sz w:val="20"/>
          <w:szCs w:val="20"/>
        </w:rPr>
      </w:pPr>
      <w:r w:rsidRPr="007F5F4A">
        <w:rPr>
          <w:rFonts w:ascii="Book Antiqua" w:hAnsi="Book Antiqua"/>
          <w:iCs/>
          <w:sz w:val="20"/>
          <w:szCs w:val="20"/>
        </w:rPr>
        <w:t>Rozporządzenie Ministra Środowiska z dnia 27 sierpnia 2014 r. w sprawie rodzajów instalacji mogących powodować znaczne zanieczyszczenie poszczególnych elementów przyrodniczych albo środowiska jako całości (Dz. U. z 2014 r, poz. 1169)</w:t>
      </w:r>
    </w:p>
    <w:p w:rsidR="00445405" w:rsidRPr="007F5F4A" w:rsidRDefault="00445405" w:rsidP="005D48B7">
      <w:pPr>
        <w:numPr>
          <w:ilvl w:val="0"/>
          <w:numId w:val="45"/>
        </w:numPr>
        <w:spacing w:line="276" w:lineRule="auto"/>
        <w:jc w:val="both"/>
        <w:rPr>
          <w:rFonts w:ascii="Book Antiqua" w:hAnsi="Book Antiqua"/>
          <w:iCs/>
          <w:sz w:val="20"/>
          <w:szCs w:val="20"/>
        </w:rPr>
      </w:pPr>
      <w:r w:rsidRPr="007F5F4A">
        <w:rPr>
          <w:rFonts w:ascii="Book Antiqua" w:hAnsi="Book Antiqua"/>
          <w:iCs/>
          <w:sz w:val="20"/>
          <w:szCs w:val="20"/>
        </w:rPr>
        <w:t>Rozporządzenie Ministra Środowiska z dnia 23 września 2016 r. w sprawie uznania odpadów niebezpiecznych za odpady inne niż niebezpieczne (Dz. U. z 2016 r., poz. 1601)</w:t>
      </w:r>
    </w:p>
    <w:p w:rsidR="00445405" w:rsidRPr="007F5F4A" w:rsidRDefault="00445405" w:rsidP="005D48B7">
      <w:pPr>
        <w:numPr>
          <w:ilvl w:val="0"/>
          <w:numId w:val="45"/>
        </w:numPr>
        <w:spacing w:line="276" w:lineRule="auto"/>
        <w:jc w:val="both"/>
        <w:rPr>
          <w:rFonts w:ascii="Book Antiqua" w:hAnsi="Book Antiqua"/>
          <w:iCs/>
          <w:sz w:val="20"/>
          <w:szCs w:val="20"/>
        </w:rPr>
      </w:pPr>
      <w:r w:rsidRPr="007F5F4A">
        <w:rPr>
          <w:rFonts w:ascii="Book Antiqua" w:hAnsi="Book Antiqua"/>
          <w:iCs/>
          <w:sz w:val="20"/>
          <w:szCs w:val="20"/>
        </w:rPr>
        <w:t>Rozporządzenie Ministra Środowiska z dnia 11 maja 2015 r. w sprawie odzysku odpadów poza instalacjami i urządzeniami (Dz. U. z 2015 r., poz. 796)</w:t>
      </w:r>
    </w:p>
    <w:p w:rsidR="00445405" w:rsidRPr="007F5F4A" w:rsidRDefault="00445405" w:rsidP="005D48B7">
      <w:pPr>
        <w:numPr>
          <w:ilvl w:val="0"/>
          <w:numId w:val="45"/>
        </w:numPr>
        <w:spacing w:line="276" w:lineRule="auto"/>
        <w:jc w:val="both"/>
        <w:rPr>
          <w:rFonts w:ascii="Book Antiqua" w:hAnsi="Book Antiqua"/>
          <w:iCs/>
          <w:sz w:val="20"/>
          <w:szCs w:val="20"/>
        </w:rPr>
      </w:pPr>
      <w:r w:rsidRPr="007F5F4A">
        <w:rPr>
          <w:rFonts w:ascii="Book Antiqua" w:hAnsi="Book Antiqua"/>
          <w:iCs/>
          <w:sz w:val="20"/>
          <w:szCs w:val="20"/>
        </w:rPr>
        <w:t>Rozporządzenie Ministra Środowiska z dnia 24 czerwca 2008 r. w sprawie rodzajów odpadów, których przewóz w celu unieszkodliwiania jest zabroniony (Dz. U. z 2008 r., Nr 119, poz. 769)</w:t>
      </w:r>
    </w:p>
    <w:p w:rsidR="00445405" w:rsidRPr="007F5F4A" w:rsidRDefault="00445405" w:rsidP="005D48B7">
      <w:pPr>
        <w:numPr>
          <w:ilvl w:val="0"/>
          <w:numId w:val="45"/>
        </w:numPr>
        <w:spacing w:line="276" w:lineRule="auto"/>
        <w:jc w:val="both"/>
        <w:rPr>
          <w:rFonts w:ascii="Book Antiqua" w:hAnsi="Book Antiqua"/>
          <w:iCs/>
          <w:sz w:val="20"/>
          <w:szCs w:val="20"/>
        </w:rPr>
      </w:pPr>
      <w:r w:rsidRPr="007F5F4A">
        <w:rPr>
          <w:rFonts w:ascii="Book Antiqua" w:hAnsi="Book Antiqua"/>
          <w:iCs/>
          <w:sz w:val="20"/>
          <w:szCs w:val="20"/>
        </w:rPr>
        <w:t xml:space="preserve">Rozporządzenie Ministra Środowiska z dnia 30 października 2014 r. w sprawie wymagań </w:t>
      </w:r>
      <w:r w:rsidRPr="007F5F4A">
        <w:rPr>
          <w:rFonts w:ascii="Book Antiqua" w:hAnsi="Book Antiqua"/>
          <w:iCs/>
          <w:sz w:val="20"/>
          <w:szCs w:val="20"/>
        </w:rPr>
        <w:br/>
        <w:t>w zakresie prowadzenia pomiarów wielkości emisji oraz pomiarów ilości pobieranej wody (Dz. U. z 2014 , poz. 1542)</w:t>
      </w:r>
    </w:p>
    <w:p w:rsidR="00445405" w:rsidRPr="007F5F4A" w:rsidRDefault="00445405" w:rsidP="005D48B7">
      <w:pPr>
        <w:numPr>
          <w:ilvl w:val="0"/>
          <w:numId w:val="45"/>
        </w:numPr>
        <w:spacing w:line="276" w:lineRule="auto"/>
        <w:jc w:val="both"/>
        <w:rPr>
          <w:rFonts w:ascii="Book Antiqua" w:hAnsi="Book Antiqua"/>
          <w:iCs/>
          <w:sz w:val="20"/>
          <w:szCs w:val="20"/>
        </w:rPr>
      </w:pPr>
      <w:r w:rsidRPr="007F5F4A">
        <w:rPr>
          <w:rFonts w:ascii="Book Antiqua" w:hAnsi="Book Antiqua"/>
          <w:iCs/>
          <w:sz w:val="20"/>
          <w:szCs w:val="20"/>
        </w:rPr>
        <w:t>Rozporządzenie Ministra Środowiska z dnia 23 lipca 2009 r. w sprawie sposobu przedkładania marszałkowi województwa informacji o występowaniu substancji stwarzających szczególne zagrożenie dla środowiska (t.j. Dz. U. z 2015, poz. 1450)</w:t>
      </w:r>
    </w:p>
    <w:p w:rsidR="00445405" w:rsidRPr="007F5F4A" w:rsidRDefault="00445405" w:rsidP="005D48B7">
      <w:pPr>
        <w:numPr>
          <w:ilvl w:val="0"/>
          <w:numId w:val="45"/>
        </w:numPr>
        <w:spacing w:line="276" w:lineRule="auto"/>
        <w:jc w:val="both"/>
        <w:rPr>
          <w:rFonts w:ascii="Book Antiqua" w:hAnsi="Book Antiqua"/>
          <w:iCs/>
          <w:sz w:val="20"/>
          <w:szCs w:val="20"/>
        </w:rPr>
      </w:pPr>
      <w:r w:rsidRPr="007F5F4A">
        <w:rPr>
          <w:rFonts w:ascii="Book Antiqua" w:hAnsi="Book Antiqua"/>
          <w:iCs/>
          <w:sz w:val="20"/>
          <w:szCs w:val="20"/>
        </w:rPr>
        <w:t>Rozporządzenie Ministra Środowiska z dnia 26 stycznia 2010 r. w sprawie wartości odniesienia dla niektórych substancji w powietrzu (Dz. U. Nr 16, poz. 87)</w:t>
      </w:r>
    </w:p>
    <w:p w:rsidR="00445405" w:rsidRPr="007F5F4A" w:rsidRDefault="00445405" w:rsidP="005D48B7">
      <w:pPr>
        <w:numPr>
          <w:ilvl w:val="0"/>
          <w:numId w:val="45"/>
        </w:numPr>
        <w:spacing w:line="276" w:lineRule="auto"/>
        <w:jc w:val="both"/>
        <w:rPr>
          <w:rFonts w:ascii="Book Antiqua" w:hAnsi="Book Antiqua"/>
          <w:iCs/>
          <w:sz w:val="20"/>
          <w:szCs w:val="20"/>
        </w:rPr>
      </w:pPr>
      <w:r w:rsidRPr="007F5F4A">
        <w:rPr>
          <w:rFonts w:ascii="Book Antiqua" w:hAnsi="Book Antiqua"/>
          <w:iCs/>
          <w:sz w:val="20"/>
          <w:szCs w:val="20"/>
        </w:rPr>
        <w:t>Rozporządzenie Ministra Środowiska z dnia 12 grudnia 2014 r. w sprawie wzorów dokumentów stosowanych na potrzeby ewidencji odpadów (Dz. U. z 2014 r., poz. 1973)</w:t>
      </w:r>
    </w:p>
    <w:p w:rsidR="00445405" w:rsidRPr="007F5F4A" w:rsidRDefault="00445405" w:rsidP="005D48B7">
      <w:pPr>
        <w:numPr>
          <w:ilvl w:val="0"/>
          <w:numId w:val="45"/>
        </w:numPr>
        <w:spacing w:line="276" w:lineRule="auto"/>
        <w:jc w:val="both"/>
        <w:rPr>
          <w:rFonts w:ascii="Book Antiqua" w:hAnsi="Book Antiqua"/>
          <w:iCs/>
          <w:sz w:val="20"/>
          <w:szCs w:val="20"/>
        </w:rPr>
      </w:pPr>
      <w:r w:rsidRPr="007F5F4A">
        <w:rPr>
          <w:rFonts w:ascii="Book Antiqua" w:hAnsi="Book Antiqua"/>
          <w:iCs/>
          <w:sz w:val="20"/>
          <w:szCs w:val="20"/>
        </w:rPr>
        <w:t>Rozporządzenie Ministra Środowiska z dnia 4 listopada 2014 r. w sprawie standardów emisyjnych dla niektórych rodzajów instalacji, źródeł spalania paliw oraz urządzeń spalania lub współspalania odpadów</w:t>
      </w:r>
      <w:r w:rsidRPr="007F5F4A">
        <w:rPr>
          <w:rFonts w:ascii="Book Antiqua" w:hAnsi="Book Antiqua"/>
          <w:sz w:val="20"/>
          <w:szCs w:val="20"/>
          <w:lang w:eastAsia="pl-PL"/>
        </w:rPr>
        <w:t xml:space="preserve"> (Dz.U. z 2014 r., poz. 1546)</w:t>
      </w:r>
    </w:p>
    <w:p w:rsidR="00445405" w:rsidRPr="007F5F4A" w:rsidRDefault="00445405" w:rsidP="005D48B7">
      <w:pPr>
        <w:numPr>
          <w:ilvl w:val="0"/>
          <w:numId w:val="45"/>
        </w:numPr>
        <w:spacing w:line="276" w:lineRule="auto"/>
        <w:jc w:val="both"/>
        <w:rPr>
          <w:rFonts w:ascii="Book Antiqua" w:hAnsi="Book Antiqua"/>
          <w:iCs/>
          <w:sz w:val="20"/>
          <w:szCs w:val="20"/>
        </w:rPr>
      </w:pPr>
      <w:r w:rsidRPr="007F5F4A">
        <w:rPr>
          <w:rFonts w:ascii="Book Antiqua" w:hAnsi="Book Antiqua"/>
          <w:iCs/>
          <w:sz w:val="20"/>
          <w:szCs w:val="20"/>
        </w:rPr>
        <w:lastRenderedPageBreak/>
        <w:t>Rozporządzenie Ministra Środowiska z dnia 28 grudnia 2011 r. w sprawie podziemnych składowisk odpadów (Dz. U. z 2011 r., Nr 298, poz. 1771)</w:t>
      </w:r>
    </w:p>
    <w:p w:rsidR="00445405" w:rsidRPr="007F5F4A" w:rsidRDefault="00445405" w:rsidP="005D48B7">
      <w:pPr>
        <w:numPr>
          <w:ilvl w:val="0"/>
          <w:numId w:val="45"/>
        </w:numPr>
        <w:spacing w:line="276" w:lineRule="auto"/>
        <w:jc w:val="both"/>
        <w:rPr>
          <w:rFonts w:ascii="Book Antiqua" w:hAnsi="Book Antiqua"/>
          <w:iCs/>
          <w:sz w:val="20"/>
          <w:szCs w:val="20"/>
        </w:rPr>
      </w:pPr>
      <w:r w:rsidRPr="007F5F4A">
        <w:rPr>
          <w:rFonts w:ascii="Book Antiqua" w:hAnsi="Book Antiqua"/>
          <w:iCs/>
          <w:sz w:val="20"/>
          <w:szCs w:val="20"/>
        </w:rPr>
        <w:t>Rozporządzenie Ministra Środowiska z dnia 20 grudnia 2012 r. zmieniające rozporządzenie w sprawie sposobu przedkładania marszałkowi województwa informacji o rodzaju, ilości i miejscach występowania substancji stwarzających szczególne zagrożenie dla środowiska (Dz. U. z 2013r.,  poz. 24)</w:t>
      </w:r>
    </w:p>
    <w:p w:rsidR="00445405" w:rsidRPr="007F5F4A" w:rsidRDefault="00445405" w:rsidP="005D48B7">
      <w:pPr>
        <w:numPr>
          <w:ilvl w:val="0"/>
          <w:numId w:val="45"/>
        </w:numPr>
        <w:spacing w:line="276" w:lineRule="auto"/>
        <w:jc w:val="both"/>
        <w:rPr>
          <w:rFonts w:ascii="Book Antiqua" w:hAnsi="Book Antiqua"/>
          <w:iCs/>
          <w:sz w:val="20"/>
          <w:szCs w:val="20"/>
        </w:rPr>
      </w:pPr>
      <w:r w:rsidRPr="007F5F4A">
        <w:rPr>
          <w:rFonts w:ascii="Book Antiqua" w:hAnsi="Book Antiqua"/>
          <w:iCs/>
          <w:sz w:val="20"/>
          <w:szCs w:val="20"/>
        </w:rPr>
        <w:t>Rozporządzenie Ministra Środowiska z dnia 20 grudnia 2012 r. w sprawie sposobu prowadzenia przez marszałka województwa rejestru wyrobów zawierających azbest (Dz. U. z 2013r., poz. 25)</w:t>
      </w:r>
    </w:p>
    <w:p w:rsidR="00445405" w:rsidRPr="007F5F4A" w:rsidRDefault="00445405" w:rsidP="005D48B7">
      <w:pPr>
        <w:numPr>
          <w:ilvl w:val="0"/>
          <w:numId w:val="45"/>
        </w:numPr>
        <w:spacing w:line="276" w:lineRule="auto"/>
        <w:jc w:val="both"/>
        <w:rPr>
          <w:rFonts w:ascii="Book Antiqua" w:hAnsi="Book Antiqua"/>
          <w:sz w:val="20"/>
          <w:szCs w:val="20"/>
        </w:rPr>
      </w:pPr>
      <w:r w:rsidRPr="007F5F4A">
        <w:rPr>
          <w:rFonts w:ascii="Book Antiqua" w:hAnsi="Book Antiqua"/>
          <w:sz w:val="20"/>
          <w:szCs w:val="20"/>
        </w:rPr>
        <w:t>Rozporządzenie Ministra Środowiska z dnia 30 kwietnia 2013 r. w sprawie składowisk odpadów (Dz. U. z 2013r., poz. 523)</w:t>
      </w:r>
    </w:p>
    <w:p w:rsidR="00445405" w:rsidRPr="007F5F4A" w:rsidRDefault="00445405" w:rsidP="00445405">
      <w:pPr>
        <w:spacing w:line="276" w:lineRule="auto"/>
        <w:ind w:left="1985" w:hanging="1418"/>
        <w:jc w:val="center"/>
        <w:rPr>
          <w:rFonts w:ascii="Book Antiqua" w:hAnsi="Book Antiqua"/>
          <w:b/>
          <w:iCs/>
          <w:sz w:val="20"/>
          <w:szCs w:val="20"/>
        </w:rPr>
      </w:pPr>
    </w:p>
    <w:p w:rsidR="00445405" w:rsidRPr="007F5F4A" w:rsidRDefault="00445405" w:rsidP="00445405">
      <w:pPr>
        <w:spacing w:line="276" w:lineRule="auto"/>
        <w:ind w:left="1985" w:hanging="1418"/>
        <w:jc w:val="center"/>
        <w:rPr>
          <w:rFonts w:ascii="Book Antiqua" w:hAnsi="Book Antiqua"/>
          <w:b/>
          <w:iCs/>
          <w:sz w:val="20"/>
          <w:szCs w:val="20"/>
        </w:rPr>
      </w:pPr>
      <w:r w:rsidRPr="007F5F4A">
        <w:rPr>
          <w:rFonts w:ascii="Book Antiqua" w:hAnsi="Book Antiqua"/>
          <w:b/>
          <w:iCs/>
          <w:sz w:val="20"/>
          <w:szCs w:val="20"/>
        </w:rPr>
        <w:t>Rozporządzenia Ministra Transportu, Budownictwa i Gospodarki Morskiej</w:t>
      </w:r>
    </w:p>
    <w:p w:rsidR="00445405" w:rsidRPr="007F5F4A" w:rsidRDefault="00445405" w:rsidP="005D48B7">
      <w:pPr>
        <w:numPr>
          <w:ilvl w:val="0"/>
          <w:numId w:val="46"/>
        </w:numPr>
        <w:spacing w:line="276" w:lineRule="auto"/>
        <w:jc w:val="both"/>
        <w:rPr>
          <w:rFonts w:ascii="Book Antiqua" w:hAnsi="Book Antiqua"/>
          <w:iCs/>
          <w:sz w:val="20"/>
          <w:szCs w:val="20"/>
        </w:rPr>
      </w:pPr>
      <w:r w:rsidRPr="007F5F4A">
        <w:rPr>
          <w:rFonts w:ascii="Book Antiqua" w:hAnsi="Book Antiqua"/>
          <w:iCs/>
          <w:sz w:val="20"/>
          <w:szCs w:val="20"/>
        </w:rPr>
        <w:t>Rozporządzenie Ministra Infrastruktury z dnia 26 czerwca 2002 r. w sprawie dziennika budowy, montażu i rozbiórki, tablicy informacyjnej oraz ogłoszenia zawierającego dane dotyczące bezpieczeństwa pracy i ochrony zdrowia (Dz. U. z 2002r., Nr 108, poz. 953, z późn. zm.)</w:t>
      </w:r>
    </w:p>
    <w:p w:rsidR="00445405" w:rsidRPr="007F5F4A" w:rsidRDefault="00445405" w:rsidP="005D48B7">
      <w:pPr>
        <w:numPr>
          <w:ilvl w:val="0"/>
          <w:numId w:val="46"/>
        </w:numPr>
        <w:spacing w:line="276" w:lineRule="auto"/>
        <w:jc w:val="both"/>
        <w:rPr>
          <w:rFonts w:ascii="Book Antiqua" w:hAnsi="Book Antiqua"/>
          <w:iCs/>
          <w:sz w:val="20"/>
          <w:szCs w:val="20"/>
        </w:rPr>
      </w:pPr>
      <w:r w:rsidRPr="007F5F4A">
        <w:rPr>
          <w:rFonts w:ascii="Book Antiqua" w:hAnsi="Book Antiqua"/>
          <w:iCs/>
          <w:sz w:val="20"/>
          <w:szCs w:val="20"/>
        </w:rPr>
        <w:t>Rozporządzenie Ministra Transportu, Budownictwa i Gospodarki Morskiej z dnia 15 lutego 2012 r. w sprawie świadectwa dopuszczenia pojazdu ADR (t.j. Dz. U. z 2017 r., poz. 1309)</w:t>
      </w:r>
    </w:p>
    <w:p w:rsidR="00445405" w:rsidRPr="007F5F4A" w:rsidRDefault="00445405" w:rsidP="005D48B7">
      <w:pPr>
        <w:numPr>
          <w:ilvl w:val="0"/>
          <w:numId w:val="46"/>
        </w:numPr>
        <w:spacing w:line="276" w:lineRule="auto"/>
        <w:jc w:val="both"/>
        <w:rPr>
          <w:rFonts w:ascii="Book Antiqua" w:hAnsi="Book Antiqua"/>
          <w:iCs/>
          <w:sz w:val="20"/>
          <w:szCs w:val="20"/>
        </w:rPr>
      </w:pPr>
      <w:r w:rsidRPr="007F5F4A">
        <w:rPr>
          <w:rFonts w:ascii="Book Antiqua" w:hAnsi="Book Antiqua"/>
          <w:iCs/>
          <w:sz w:val="20"/>
          <w:szCs w:val="20"/>
        </w:rPr>
        <w:t>Rozporządzenie Ministra Infrastruktury z dnia 23 czerwca 2003 r. w sprawie informacji dotyczącej bezpieczeństwa i ochrony zdrowia oraz planu bezpieczeństwa i ochrony zdrowia (Dz. U. Nr 120, poz. 1126)</w:t>
      </w:r>
    </w:p>
    <w:p w:rsidR="00445405" w:rsidRPr="007F5F4A" w:rsidRDefault="00445405" w:rsidP="005D48B7">
      <w:pPr>
        <w:numPr>
          <w:ilvl w:val="0"/>
          <w:numId w:val="46"/>
        </w:numPr>
        <w:spacing w:line="276" w:lineRule="auto"/>
        <w:jc w:val="both"/>
        <w:rPr>
          <w:rFonts w:ascii="Book Antiqua" w:hAnsi="Book Antiqua"/>
          <w:iCs/>
          <w:sz w:val="20"/>
          <w:szCs w:val="20"/>
        </w:rPr>
      </w:pPr>
      <w:r w:rsidRPr="007F5F4A">
        <w:rPr>
          <w:rFonts w:ascii="Book Antiqua" w:hAnsi="Book Antiqua"/>
          <w:iCs/>
          <w:sz w:val="20"/>
          <w:szCs w:val="20"/>
        </w:rPr>
        <w:t xml:space="preserve">Rozporządzenie Ministra Transportu, Budownictwa i Gospodarki Morskiej z dnia 29 maja 2012 r. </w:t>
      </w:r>
      <w:r w:rsidRPr="007F5F4A">
        <w:rPr>
          <w:rFonts w:ascii="Book Antiqua" w:hAnsi="Book Antiqua"/>
          <w:iCs/>
          <w:sz w:val="20"/>
          <w:szCs w:val="20"/>
        </w:rPr>
        <w:br/>
        <w:t>w sprawie prowadzenia kursów w zakresie przewozu towarów niebezpiecznych (Dz. U. z 2012, poz. 619)</w:t>
      </w:r>
    </w:p>
    <w:p w:rsidR="00445405" w:rsidRPr="007F5F4A" w:rsidRDefault="00445405" w:rsidP="00445405">
      <w:pPr>
        <w:spacing w:line="276" w:lineRule="auto"/>
        <w:ind w:left="1985" w:hanging="1418"/>
        <w:jc w:val="both"/>
        <w:rPr>
          <w:rFonts w:ascii="Book Antiqua" w:hAnsi="Book Antiqua"/>
          <w:iCs/>
          <w:sz w:val="20"/>
          <w:szCs w:val="20"/>
        </w:rPr>
      </w:pPr>
    </w:p>
    <w:p w:rsidR="00445405" w:rsidRPr="007F5F4A" w:rsidRDefault="00445405" w:rsidP="00445405">
      <w:pPr>
        <w:spacing w:line="276" w:lineRule="auto"/>
        <w:ind w:left="1985" w:hanging="1418"/>
        <w:jc w:val="both"/>
        <w:rPr>
          <w:rFonts w:ascii="Book Antiqua" w:hAnsi="Book Antiqua"/>
          <w:b/>
          <w:iCs/>
          <w:sz w:val="20"/>
          <w:szCs w:val="20"/>
        </w:rPr>
      </w:pPr>
      <w:r w:rsidRPr="007F5F4A">
        <w:rPr>
          <w:rFonts w:ascii="Book Antiqua" w:hAnsi="Book Antiqua"/>
          <w:b/>
          <w:iCs/>
          <w:sz w:val="20"/>
          <w:szCs w:val="20"/>
        </w:rPr>
        <w:t>Inne:</w:t>
      </w:r>
    </w:p>
    <w:p w:rsidR="00445405" w:rsidRPr="007F5F4A" w:rsidRDefault="00445405" w:rsidP="00445405">
      <w:pPr>
        <w:spacing w:line="276" w:lineRule="auto"/>
        <w:ind w:left="567"/>
        <w:jc w:val="both"/>
        <w:rPr>
          <w:rFonts w:ascii="Book Antiqua" w:hAnsi="Book Antiqua"/>
          <w:iCs/>
          <w:sz w:val="20"/>
          <w:szCs w:val="20"/>
        </w:rPr>
      </w:pPr>
      <w:r w:rsidRPr="007F5F4A">
        <w:rPr>
          <w:rFonts w:ascii="Book Antiqua" w:hAnsi="Book Antiqua"/>
          <w:iCs/>
          <w:sz w:val="20"/>
          <w:szCs w:val="20"/>
        </w:rPr>
        <w:t xml:space="preserve">Oświadczenie Rządowe z dnia 26 marca 2015  r. w sprawie wejścia w życie zmian do załączników A </w:t>
      </w:r>
      <w:r w:rsidRPr="007F5F4A">
        <w:rPr>
          <w:rFonts w:ascii="Book Antiqua" w:hAnsi="Book Antiqua"/>
          <w:iCs/>
          <w:sz w:val="20"/>
          <w:szCs w:val="20"/>
        </w:rPr>
        <w:br/>
        <w:t>i B Umowy europejskiej dotyczącej międzynarodowego przewozu drogowego towarów niebezpiecznych (ADR), sporządzonej w Genewie dnia 30 września 1957 r. (Dz. U. z 2015 r., poz. 882, z późn. zm.)</w:t>
      </w:r>
    </w:p>
    <w:p w:rsidR="00445405" w:rsidRPr="007F5F4A" w:rsidRDefault="00445405" w:rsidP="00445405">
      <w:pPr>
        <w:spacing w:line="276" w:lineRule="auto"/>
        <w:ind w:left="1985" w:hanging="1418"/>
        <w:jc w:val="both"/>
        <w:rPr>
          <w:rFonts w:ascii="Book Antiqua" w:hAnsi="Book Antiqua"/>
          <w:b/>
          <w:sz w:val="20"/>
          <w:szCs w:val="20"/>
        </w:rPr>
      </w:pPr>
    </w:p>
    <w:p w:rsidR="00445405" w:rsidRPr="007F5F4A" w:rsidRDefault="00445405" w:rsidP="00445405">
      <w:pPr>
        <w:spacing w:line="276" w:lineRule="auto"/>
        <w:ind w:left="1985" w:hanging="1418"/>
        <w:jc w:val="center"/>
        <w:rPr>
          <w:rFonts w:ascii="Book Antiqua" w:hAnsi="Book Antiqua"/>
          <w:b/>
          <w:sz w:val="20"/>
          <w:szCs w:val="20"/>
        </w:rPr>
      </w:pPr>
      <w:r w:rsidRPr="007F5F4A">
        <w:rPr>
          <w:rFonts w:ascii="Book Antiqua" w:hAnsi="Book Antiqua"/>
          <w:b/>
          <w:sz w:val="20"/>
          <w:szCs w:val="20"/>
        </w:rPr>
        <w:t>Wykaz dyrektyw i decyzji dotyczących problematyki azbestowej</w:t>
      </w:r>
    </w:p>
    <w:p w:rsidR="00445405" w:rsidRPr="007F5F4A" w:rsidRDefault="00445405" w:rsidP="00445405">
      <w:pPr>
        <w:spacing w:line="276" w:lineRule="auto"/>
        <w:ind w:left="1985" w:hanging="1418"/>
        <w:jc w:val="center"/>
        <w:rPr>
          <w:rFonts w:ascii="Book Antiqua" w:hAnsi="Book Antiqua"/>
          <w:sz w:val="20"/>
          <w:szCs w:val="20"/>
        </w:rPr>
      </w:pPr>
      <w:r w:rsidRPr="007F5F4A">
        <w:rPr>
          <w:rFonts w:ascii="Book Antiqua" w:hAnsi="Book Antiqua"/>
          <w:sz w:val="20"/>
          <w:szCs w:val="20"/>
        </w:rPr>
        <w:t>(stan na czerwiec 2012 r.)</w:t>
      </w:r>
    </w:p>
    <w:p w:rsidR="00445405" w:rsidRPr="007F5F4A" w:rsidRDefault="00445405" w:rsidP="00445405">
      <w:pPr>
        <w:spacing w:line="276" w:lineRule="auto"/>
        <w:ind w:left="1985" w:hanging="1418"/>
        <w:jc w:val="both"/>
        <w:rPr>
          <w:rFonts w:ascii="Book Antiqua" w:hAnsi="Book Antiqua"/>
          <w:sz w:val="20"/>
          <w:szCs w:val="20"/>
        </w:rPr>
      </w:pPr>
    </w:p>
    <w:p w:rsidR="00445405" w:rsidRPr="007F5F4A" w:rsidRDefault="00445405" w:rsidP="00445405">
      <w:pPr>
        <w:numPr>
          <w:ilvl w:val="0"/>
          <w:numId w:val="41"/>
        </w:numPr>
        <w:spacing w:line="276" w:lineRule="auto"/>
        <w:jc w:val="both"/>
        <w:rPr>
          <w:rFonts w:ascii="Book Antiqua" w:hAnsi="Book Antiqua"/>
          <w:sz w:val="20"/>
          <w:szCs w:val="20"/>
        </w:rPr>
      </w:pPr>
      <w:r w:rsidRPr="007F5F4A">
        <w:rPr>
          <w:rFonts w:ascii="Book Antiqua" w:hAnsi="Book Antiqua"/>
          <w:sz w:val="20"/>
          <w:szCs w:val="20"/>
        </w:rPr>
        <w:t xml:space="preserve">Dyrektywa Rady 67/548/EWG z dnia 27 czerwca 1967 r. w sprawie zbliżenia przepisów ustawodawczych, wykonawczych i administracyjnych odnoszących się do klasyfikacji, pakowania i etykietowania substancji niebezpiecznych (Dz. Urz. WE L 196 z 16.08.1967, str. 1; Dz.Urz. WE Polskie wydanie specjalne, rozdz. 13, t. 1, str. 27) </w:t>
      </w:r>
    </w:p>
    <w:p w:rsidR="00445405" w:rsidRPr="007F5F4A" w:rsidRDefault="00445405" w:rsidP="00445405">
      <w:pPr>
        <w:numPr>
          <w:ilvl w:val="0"/>
          <w:numId w:val="41"/>
        </w:numPr>
        <w:spacing w:line="276" w:lineRule="auto"/>
        <w:jc w:val="both"/>
        <w:rPr>
          <w:rFonts w:ascii="Book Antiqua" w:hAnsi="Book Antiqua"/>
          <w:sz w:val="20"/>
          <w:szCs w:val="20"/>
        </w:rPr>
      </w:pPr>
      <w:r w:rsidRPr="007F5F4A">
        <w:rPr>
          <w:rFonts w:ascii="Book Antiqua" w:hAnsi="Book Antiqua"/>
          <w:sz w:val="20"/>
          <w:szCs w:val="20"/>
        </w:rPr>
        <w:t xml:space="preserve">Dyrektywa Rady 87/217/EWG z dnia 19 marca 1987 r. w sprawie ograniczenia zanieczyszczenia środowiska azbestem i zapobiegania temu zanieczyszczeniu (Dz. Urz. WE L 85 z 28.03.1987, str. 40, z późn. zm.; Dz.Urz. WE Polskie wydanie specjalne, rozdz. 13, t. 8, str. 269) </w:t>
      </w:r>
    </w:p>
    <w:p w:rsidR="00445405" w:rsidRPr="007F5F4A" w:rsidRDefault="00445405" w:rsidP="00445405">
      <w:pPr>
        <w:numPr>
          <w:ilvl w:val="0"/>
          <w:numId w:val="41"/>
        </w:numPr>
        <w:spacing w:line="276" w:lineRule="auto"/>
        <w:jc w:val="both"/>
        <w:rPr>
          <w:rFonts w:ascii="Book Antiqua" w:hAnsi="Book Antiqua"/>
          <w:sz w:val="20"/>
          <w:szCs w:val="20"/>
        </w:rPr>
      </w:pPr>
      <w:r w:rsidRPr="007F5F4A">
        <w:rPr>
          <w:rFonts w:ascii="Book Antiqua" w:hAnsi="Book Antiqua"/>
          <w:sz w:val="20"/>
          <w:szCs w:val="20"/>
        </w:rPr>
        <w:t xml:space="preserve">Dyrektywa Rady 89/391/EWG z dnia 12 czerwca 1989 r. w sprawie wprowadzenia środków w celu poprawy bezpieczeństwa i zdrowia pracowników w miejscu pracy (Dz. Urz. WE </w:t>
      </w:r>
      <w:r w:rsidRPr="007F5F4A">
        <w:rPr>
          <w:rFonts w:ascii="Book Antiqua" w:hAnsi="Book Antiqua"/>
          <w:sz w:val="20"/>
          <w:szCs w:val="20"/>
        </w:rPr>
        <w:br/>
        <w:t xml:space="preserve">L 183 z 29.06.1989, str. 1, z późn. zm.; Dz.Urz. WE Polskie wydanie specjalne, rozdz. 5, t. 1, str. 349) </w:t>
      </w:r>
    </w:p>
    <w:p w:rsidR="00445405" w:rsidRPr="007F5F4A" w:rsidRDefault="00445405" w:rsidP="00445405">
      <w:pPr>
        <w:numPr>
          <w:ilvl w:val="0"/>
          <w:numId w:val="41"/>
        </w:numPr>
        <w:spacing w:line="276" w:lineRule="auto"/>
        <w:jc w:val="both"/>
        <w:rPr>
          <w:rFonts w:ascii="Book Antiqua" w:hAnsi="Book Antiqua"/>
          <w:sz w:val="20"/>
          <w:szCs w:val="20"/>
        </w:rPr>
      </w:pPr>
      <w:r w:rsidRPr="007F5F4A">
        <w:rPr>
          <w:rFonts w:ascii="Book Antiqua" w:hAnsi="Book Antiqua"/>
          <w:sz w:val="20"/>
          <w:szCs w:val="20"/>
        </w:rPr>
        <w:t xml:space="preserve">Dyrektywa Rady 92/57/EWG z dnia 24 czerwca 1992 r. w sprawie wprowadzenia minimalnych wymagań bezpieczeństwa i ochrony zdrowia na tymczasowych lub ruchomych budowach (ósma szczegółowa dyrektywa w rozumieniu art. 16 ust. 1 dyrektywy 89/391/EWG) (Dz. Urz. WE L 245, z 26.08.1992, str. 6, Dz. Urz. WE Polskie wydanie specjalne, rozdz. 5, t. 2, str. 71) </w:t>
      </w:r>
    </w:p>
    <w:p w:rsidR="00445405" w:rsidRPr="007F5F4A" w:rsidRDefault="00445405" w:rsidP="00445405">
      <w:pPr>
        <w:numPr>
          <w:ilvl w:val="0"/>
          <w:numId w:val="41"/>
        </w:numPr>
        <w:spacing w:line="276" w:lineRule="auto"/>
        <w:jc w:val="both"/>
        <w:rPr>
          <w:rFonts w:ascii="Book Antiqua" w:hAnsi="Book Antiqua"/>
          <w:sz w:val="20"/>
          <w:szCs w:val="20"/>
        </w:rPr>
      </w:pPr>
      <w:r w:rsidRPr="007F5F4A">
        <w:rPr>
          <w:rFonts w:ascii="Book Antiqua" w:hAnsi="Book Antiqua"/>
          <w:sz w:val="20"/>
          <w:szCs w:val="20"/>
        </w:rPr>
        <w:t xml:space="preserve">Dyrektywa Rady 94/33/WE z dnia 22 czerwca 1994 r. w sprawie ochrony pracy osób młodych (Dz. Urz. WE L 216 z 20.08.1994, str.12, z późn. zm.; Dz.Urz. WE Polskie wydanie specjalne, rozdz. 5, t. 2, str. 213) </w:t>
      </w:r>
    </w:p>
    <w:p w:rsidR="00445405" w:rsidRPr="007F5F4A" w:rsidRDefault="00445405" w:rsidP="00445405">
      <w:pPr>
        <w:numPr>
          <w:ilvl w:val="0"/>
          <w:numId w:val="41"/>
        </w:numPr>
        <w:spacing w:line="276" w:lineRule="auto"/>
        <w:jc w:val="both"/>
        <w:rPr>
          <w:rFonts w:ascii="Book Antiqua" w:hAnsi="Book Antiqua"/>
          <w:sz w:val="20"/>
          <w:szCs w:val="20"/>
        </w:rPr>
      </w:pPr>
      <w:r w:rsidRPr="007F5F4A">
        <w:rPr>
          <w:rFonts w:ascii="Book Antiqua" w:hAnsi="Book Antiqua"/>
          <w:sz w:val="20"/>
          <w:szCs w:val="20"/>
        </w:rPr>
        <w:lastRenderedPageBreak/>
        <w:t xml:space="preserve">Dyrektywa Rady 1999/31/WE z dnia 26 kwietnia 1999 r. w sprawie składowania odpadów (Dz. Urz. WE L 182 z 16.07.1999, str. 1, z późn. zm.; Dz.Urz. WE Polskie wydanie specjalne, rozdz. 15, t. 4, str. 228) </w:t>
      </w:r>
    </w:p>
    <w:p w:rsidR="00445405" w:rsidRPr="007F5F4A" w:rsidRDefault="00445405" w:rsidP="00445405">
      <w:pPr>
        <w:numPr>
          <w:ilvl w:val="0"/>
          <w:numId w:val="41"/>
        </w:numPr>
        <w:spacing w:line="276" w:lineRule="auto"/>
        <w:jc w:val="both"/>
        <w:rPr>
          <w:rFonts w:ascii="Book Antiqua" w:hAnsi="Book Antiqua"/>
          <w:sz w:val="20"/>
          <w:szCs w:val="20"/>
        </w:rPr>
      </w:pPr>
      <w:r w:rsidRPr="007F5F4A">
        <w:rPr>
          <w:rFonts w:ascii="Book Antiqua" w:hAnsi="Book Antiqua"/>
          <w:sz w:val="20"/>
          <w:szCs w:val="20"/>
        </w:rPr>
        <w:t xml:space="preserve">Decyzja Rady 2003/33/WE z dnia 19 grudnia 2002 r. ustanawiająca kryteria </w:t>
      </w:r>
      <w:r w:rsidRPr="007F5F4A">
        <w:rPr>
          <w:rFonts w:ascii="Book Antiqua" w:hAnsi="Book Antiqua"/>
          <w:sz w:val="20"/>
          <w:szCs w:val="20"/>
        </w:rPr>
        <w:br/>
        <w:t xml:space="preserve">i procedury przyjęcia odpadów na składowiska, na podstawie art. 16 i załącznika II do dyrektywy 1999/31/WE (Dz. Urz. WE L 11 z 16.01.2003, str. 27, Dz.Urz. WE L 218 </w:t>
      </w:r>
      <w:r w:rsidRPr="007F5F4A">
        <w:rPr>
          <w:rFonts w:ascii="Book Antiqua" w:hAnsi="Book Antiqua"/>
          <w:sz w:val="20"/>
          <w:szCs w:val="20"/>
        </w:rPr>
        <w:br/>
        <w:t>z 23.08.2007, str. 25; Dz.Urz. WE Polskie wydanie specjalne, rozdz. 15, t. 7, str. 314).</w:t>
      </w:r>
    </w:p>
    <w:p w:rsidR="00445405" w:rsidRPr="007F5F4A" w:rsidRDefault="00445405" w:rsidP="00445405">
      <w:pPr>
        <w:numPr>
          <w:ilvl w:val="0"/>
          <w:numId w:val="41"/>
        </w:numPr>
        <w:spacing w:line="276" w:lineRule="auto"/>
        <w:jc w:val="both"/>
        <w:rPr>
          <w:rFonts w:ascii="Book Antiqua" w:hAnsi="Book Antiqua"/>
          <w:sz w:val="20"/>
          <w:szCs w:val="20"/>
        </w:rPr>
      </w:pPr>
      <w:r w:rsidRPr="007F5F4A">
        <w:rPr>
          <w:rFonts w:ascii="Book Antiqua" w:hAnsi="Book Antiqua"/>
          <w:sz w:val="20"/>
          <w:szCs w:val="20"/>
        </w:rPr>
        <w:t xml:space="preserve">Dyrektywa 2002/96/WE Parlamentu Europejskiego i Rady z dnia 27 stycznia 2003 r. </w:t>
      </w:r>
      <w:r w:rsidRPr="007F5F4A">
        <w:rPr>
          <w:rFonts w:ascii="Book Antiqua" w:hAnsi="Book Antiqua"/>
          <w:sz w:val="20"/>
          <w:szCs w:val="20"/>
        </w:rPr>
        <w:br/>
        <w:t>w sprawie zużytego sprzętu elektrotechnicznego i elektronicznego (WEEE) (Dz. Urz. WE L 37 z 13.02.2003, str. 24, Dz. Urz. WE Polskie wydanie specjalne, roz. 15, t. 7, str. 359)</w:t>
      </w:r>
    </w:p>
    <w:p w:rsidR="00445405" w:rsidRPr="007F5F4A" w:rsidRDefault="00445405" w:rsidP="00445405">
      <w:pPr>
        <w:numPr>
          <w:ilvl w:val="0"/>
          <w:numId w:val="41"/>
        </w:numPr>
        <w:spacing w:line="276" w:lineRule="auto"/>
        <w:jc w:val="both"/>
        <w:rPr>
          <w:rFonts w:ascii="Book Antiqua" w:hAnsi="Book Antiqua"/>
          <w:sz w:val="20"/>
          <w:szCs w:val="20"/>
        </w:rPr>
      </w:pPr>
      <w:r w:rsidRPr="007F5F4A">
        <w:rPr>
          <w:rFonts w:ascii="Book Antiqua" w:hAnsi="Book Antiqua"/>
          <w:sz w:val="20"/>
          <w:szCs w:val="20"/>
        </w:rPr>
        <w:t xml:space="preserve">Dyrektywa 2004/37/WE Parlamentu Europejskiego i Rady z dnia 29 kwietnia 2004 r. </w:t>
      </w:r>
      <w:r w:rsidRPr="007F5F4A">
        <w:rPr>
          <w:rFonts w:ascii="Book Antiqua" w:hAnsi="Book Antiqua"/>
          <w:sz w:val="20"/>
          <w:szCs w:val="20"/>
        </w:rPr>
        <w:br/>
        <w:t>w sprawie ochrony pracowników przed zagrożeniem dotyczącym narażenia na działanie czynników rakotwórczych lub mutagennych podczas pracy (szósta dyrektywa szczegółowa w rozumieniu art. 16 ust. 1 dyrektywy Rady 89/391/EWG) (Dz. Urz. WE L 158 z 30.04.2004, str. 50; Dz.Urz. WE Polskie wydanie specjalne, rozdz. 5, t. 5, str. 35)</w:t>
      </w:r>
    </w:p>
    <w:p w:rsidR="00445405" w:rsidRPr="007F5F4A" w:rsidRDefault="00445405" w:rsidP="00445405">
      <w:pPr>
        <w:numPr>
          <w:ilvl w:val="0"/>
          <w:numId w:val="41"/>
        </w:numPr>
        <w:spacing w:line="276" w:lineRule="auto"/>
        <w:jc w:val="both"/>
        <w:rPr>
          <w:rFonts w:ascii="Book Antiqua" w:hAnsi="Book Antiqua"/>
          <w:sz w:val="20"/>
          <w:szCs w:val="20"/>
        </w:rPr>
      </w:pPr>
      <w:r w:rsidRPr="007F5F4A">
        <w:rPr>
          <w:rFonts w:ascii="Book Antiqua" w:hAnsi="Book Antiqua"/>
          <w:sz w:val="20"/>
          <w:szCs w:val="20"/>
        </w:rPr>
        <w:t>Rozporządzenie Parlamentu Europejskiego i Rady (WE) 1013/2006 z dnia 14 czerwca 2006 r. w sprawie przemieszczania odpadów (Dz. Urz. WE L 190, z 12.07.2006, str. 1)</w:t>
      </w:r>
    </w:p>
    <w:p w:rsidR="00445405" w:rsidRPr="007F5F4A" w:rsidRDefault="00445405" w:rsidP="00445405">
      <w:pPr>
        <w:numPr>
          <w:ilvl w:val="0"/>
          <w:numId w:val="41"/>
        </w:numPr>
        <w:spacing w:line="276" w:lineRule="auto"/>
        <w:jc w:val="both"/>
        <w:rPr>
          <w:rFonts w:ascii="Book Antiqua" w:hAnsi="Book Antiqua"/>
          <w:sz w:val="20"/>
          <w:szCs w:val="20"/>
        </w:rPr>
      </w:pPr>
      <w:r w:rsidRPr="007F5F4A">
        <w:rPr>
          <w:rFonts w:ascii="Book Antiqua" w:hAnsi="Book Antiqua"/>
          <w:sz w:val="20"/>
          <w:szCs w:val="20"/>
        </w:rPr>
        <w:t xml:space="preserve">Rozporządzenie (WE) nr 1907/2006 Parlamentu Europejskiego i Rady z dnia 18 grudnia 2006 r. w sprawie rejestracji, oceny, udzielania zezwoleń i stosowanych ograniczeń </w:t>
      </w:r>
      <w:r w:rsidRPr="007F5F4A">
        <w:rPr>
          <w:rFonts w:ascii="Book Antiqua" w:hAnsi="Book Antiqua"/>
          <w:sz w:val="20"/>
          <w:szCs w:val="20"/>
        </w:rPr>
        <w:br/>
        <w:t xml:space="preserve">w zakresie chemikaliów (REACH) i utworzenia Europejskiej Agencji Chemikaliów, zmieniające dyrektywę 1999/45/WE oraz uchylające rozporządzenie Rady (EWG) nr 793/93 i rozporządzenie Komisji (WE) nr 1488/94, jak również dyrektywę Rady 76/769/EWG </w:t>
      </w:r>
      <w:r w:rsidRPr="007F5F4A">
        <w:rPr>
          <w:rFonts w:ascii="Book Antiqua" w:hAnsi="Book Antiqua"/>
          <w:sz w:val="20"/>
          <w:szCs w:val="20"/>
        </w:rPr>
        <w:br/>
        <w:t xml:space="preserve">i dyrektywy Komisji 91/155/EWG, 93/67/EWG, 93/105/WE i 2000/21/WE (Dz. Urz. WE </w:t>
      </w:r>
      <w:r w:rsidRPr="007F5F4A">
        <w:rPr>
          <w:rFonts w:ascii="Book Antiqua" w:hAnsi="Book Antiqua"/>
          <w:sz w:val="20"/>
          <w:szCs w:val="20"/>
        </w:rPr>
        <w:br/>
        <w:t xml:space="preserve">L 396, z 30.12.2006, str. 1 oraz sprostowanie w Dz. Urz. WE L 136, z 29.05.2007, str. 3) </w:t>
      </w:r>
    </w:p>
    <w:p w:rsidR="00445405" w:rsidRPr="007F5F4A" w:rsidRDefault="00445405" w:rsidP="00445405">
      <w:pPr>
        <w:numPr>
          <w:ilvl w:val="0"/>
          <w:numId w:val="41"/>
        </w:numPr>
        <w:spacing w:line="276" w:lineRule="auto"/>
        <w:jc w:val="both"/>
        <w:rPr>
          <w:rFonts w:ascii="Book Antiqua" w:hAnsi="Book Antiqua"/>
          <w:sz w:val="20"/>
          <w:szCs w:val="20"/>
        </w:rPr>
      </w:pPr>
      <w:r w:rsidRPr="007F5F4A">
        <w:rPr>
          <w:rFonts w:ascii="Book Antiqua" w:hAnsi="Book Antiqua"/>
          <w:sz w:val="20"/>
          <w:szCs w:val="20"/>
        </w:rPr>
        <w:t xml:space="preserve">Dyrektywa 2008/98/WE Parlamentu Europejskiego i Rady z dnia 19 listopada 2008 r. </w:t>
      </w:r>
      <w:r w:rsidRPr="007F5F4A">
        <w:rPr>
          <w:rFonts w:ascii="Book Antiqua" w:hAnsi="Book Antiqua"/>
          <w:sz w:val="20"/>
          <w:szCs w:val="20"/>
        </w:rPr>
        <w:br/>
        <w:t>w sprawie odpadów oraz uchylająca niektóre dyrektywy (Dz. Urz. WE L312 z 22.11.2008, str. 3)</w:t>
      </w:r>
    </w:p>
    <w:p w:rsidR="00445405" w:rsidRPr="007F5F4A" w:rsidRDefault="00445405" w:rsidP="00445405">
      <w:pPr>
        <w:numPr>
          <w:ilvl w:val="0"/>
          <w:numId w:val="41"/>
        </w:numPr>
        <w:spacing w:line="276" w:lineRule="auto"/>
        <w:jc w:val="both"/>
        <w:rPr>
          <w:rFonts w:ascii="Book Antiqua" w:hAnsi="Book Antiqua"/>
          <w:sz w:val="20"/>
          <w:szCs w:val="20"/>
        </w:rPr>
      </w:pPr>
      <w:r w:rsidRPr="007F5F4A">
        <w:rPr>
          <w:rFonts w:ascii="Book Antiqua" w:hAnsi="Book Antiqua"/>
          <w:sz w:val="20"/>
          <w:szCs w:val="20"/>
        </w:rPr>
        <w:t xml:space="preserve">Dyrektywa Parlamentu Europejskiego i Rady 2009/148/WE z dnia 30 listopada 2009 r. </w:t>
      </w:r>
      <w:r w:rsidRPr="007F5F4A">
        <w:rPr>
          <w:rFonts w:ascii="Book Antiqua" w:hAnsi="Book Antiqua"/>
          <w:sz w:val="20"/>
          <w:szCs w:val="20"/>
        </w:rPr>
        <w:br/>
        <w:t xml:space="preserve">w sprawie ochrony pracowników przed ryzykiem związanym z narażeniem na działanie azbestu w miejscu pracy (Dz. Urz. UE L 330, z 16.12.2009, str. 28.) </w:t>
      </w:r>
    </w:p>
    <w:p w:rsidR="00445405" w:rsidRPr="007F5F4A" w:rsidRDefault="00445405" w:rsidP="00445405">
      <w:pPr>
        <w:spacing w:line="276" w:lineRule="auto"/>
        <w:ind w:left="1985" w:hanging="1418"/>
        <w:jc w:val="both"/>
        <w:rPr>
          <w:rFonts w:ascii="Book Antiqua" w:hAnsi="Book Antiqua"/>
          <w:b/>
          <w:bCs/>
          <w:sz w:val="20"/>
          <w:szCs w:val="20"/>
        </w:rPr>
      </w:pPr>
    </w:p>
    <w:p w:rsidR="00445405" w:rsidRPr="007F5F4A" w:rsidRDefault="00445405" w:rsidP="00445405">
      <w:pPr>
        <w:spacing w:line="276" w:lineRule="auto"/>
        <w:ind w:left="284"/>
        <w:jc w:val="both"/>
        <w:rPr>
          <w:rFonts w:ascii="Book Antiqua" w:hAnsi="Book Antiqua"/>
          <w:b/>
          <w:bCs/>
          <w:sz w:val="20"/>
          <w:szCs w:val="20"/>
        </w:rPr>
      </w:pPr>
      <w:r w:rsidRPr="007F5F4A">
        <w:rPr>
          <w:rFonts w:ascii="Book Antiqua" w:hAnsi="Book Antiqua"/>
          <w:b/>
          <w:bCs/>
          <w:sz w:val="20"/>
          <w:szCs w:val="20"/>
        </w:rPr>
        <w:t>Uchwały Rady Ministrów dot. ustanowienia programu wieloletniego p.n. „Program Oczyszczania Kraju z Azbestu na lata 2009 – 2032”:</w:t>
      </w:r>
    </w:p>
    <w:p w:rsidR="00445405" w:rsidRPr="007F5F4A" w:rsidRDefault="00445405" w:rsidP="00445405">
      <w:pPr>
        <w:numPr>
          <w:ilvl w:val="0"/>
          <w:numId w:val="40"/>
        </w:numPr>
        <w:spacing w:line="276" w:lineRule="auto"/>
        <w:jc w:val="both"/>
        <w:rPr>
          <w:rFonts w:ascii="Book Antiqua" w:hAnsi="Book Antiqua"/>
          <w:bCs/>
          <w:sz w:val="20"/>
          <w:szCs w:val="20"/>
        </w:rPr>
      </w:pPr>
      <w:r w:rsidRPr="007F5F4A">
        <w:rPr>
          <w:rFonts w:ascii="Book Antiqua" w:hAnsi="Book Antiqua"/>
          <w:sz w:val="20"/>
          <w:szCs w:val="20"/>
        </w:rPr>
        <w:t>Uchwała nr 122/2009 z dnia 14 lipca 2009 r.</w:t>
      </w:r>
    </w:p>
    <w:p w:rsidR="00445405" w:rsidRPr="007F5F4A" w:rsidRDefault="00445405" w:rsidP="00445405">
      <w:pPr>
        <w:numPr>
          <w:ilvl w:val="0"/>
          <w:numId w:val="40"/>
        </w:numPr>
        <w:spacing w:line="276" w:lineRule="auto"/>
        <w:jc w:val="both"/>
        <w:rPr>
          <w:rFonts w:ascii="Book Antiqua" w:hAnsi="Book Antiqua"/>
          <w:bCs/>
          <w:sz w:val="20"/>
          <w:szCs w:val="20"/>
        </w:rPr>
      </w:pPr>
      <w:r w:rsidRPr="007F5F4A">
        <w:rPr>
          <w:rFonts w:ascii="Book Antiqua" w:hAnsi="Book Antiqua"/>
          <w:sz w:val="20"/>
          <w:szCs w:val="20"/>
        </w:rPr>
        <w:t>Uchwała nr 39/2010 z dnia 15 marca 2010 r.</w:t>
      </w:r>
    </w:p>
    <w:p w:rsidR="00B06FF4" w:rsidRDefault="00B06FF4" w:rsidP="004C48C4">
      <w:pPr>
        <w:suppressAutoHyphens w:val="0"/>
        <w:jc w:val="right"/>
        <w:rPr>
          <w:rFonts w:ascii="Book Antiqua" w:hAnsi="Book Antiqua"/>
          <w:b/>
          <w:bCs/>
          <w:caps/>
          <w:lang w:eastAsia="pl-PL"/>
        </w:rPr>
      </w:pPr>
    </w:p>
    <w:p w:rsidR="00B06FF4" w:rsidRDefault="00B06FF4" w:rsidP="004C48C4">
      <w:pPr>
        <w:suppressAutoHyphens w:val="0"/>
        <w:jc w:val="right"/>
        <w:rPr>
          <w:rFonts w:ascii="Book Antiqua" w:hAnsi="Book Antiqua"/>
          <w:b/>
          <w:bCs/>
          <w:caps/>
          <w:lang w:eastAsia="pl-PL"/>
        </w:rPr>
      </w:pPr>
      <w:r>
        <w:rPr>
          <w:rFonts w:ascii="Book Antiqua" w:hAnsi="Book Antiqua"/>
          <w:b/>
          <w:bCs/>
          <w:caps/>
          <w:lang w:eastAsia="pl-PL"/>
        </w:rPr>
        <w:br w:type="page"/>
      </w:r>
    </w:p>
    <w:p w:rsidR="004C48C4" w:rsidRDefault="004C48C4" w:rsidP="004C48C4">
      <w:pPr>
        <w:suppressAutoHyphens w:val="0"/>
        <w:jc w:val="right"/>
        <w:rPr>
          <w:rFonts w:ascii="Book Antiqua" w:hAnsi="Book Antiqua"/>
          <w:b/>
          <w:bCs/>
          <w:caps/>
          <w:lang w:eastAsia="pl-PL"/>
        </w:rPr>
      </w:pPr>
      <w:r>
        <w:rPr>
          <w:rFonts w:ascii="Book Antiqua" w:hAnsi="Book Antiqua"/>
          <w:b/>
          <w:bCs/>
          <w:caps/>
          <w:lang w:eastAsia="pl-PL"/>
        </w:rPr>
        <w:lastRenderedPageBreak/>
        <w:t>załącznik nr 2</w:t>
      </w:r>
      <w:r>
        <w:rPr>
          <w:rFonts w:ascii="Book Antiqua" w:hAnsi="Book Antiqua"/>
          <w:b/>
          <w:bCs/>
          <w:caps/>
          <w:lang w:eastAsia="pl-PL"/>
        </w:rPr>
        <w:tab/>
      </w:r>
    </w:p>
    <w:p w:rsidR="004C48C4" w:rsidRDefault="004C48C4" w:rsidP="004C48C4">
      <w:pPr>
        <w:suppressAutoHyphens w:val="0"/>
        <w:jc w:val="right"/>
        <w:rPr>
          <w:rFonts w:ascii="Book Antiqua" w:hAnsi="Book Antiqua"/>
          <w:b/>
          <w:bCs/>
          <w:caps/>
          <w:lang w:eastAsia="pl-PL"/>
        </w:rPr>
      </w:pPr>
    </w:p>
    <w:p w:rsidR="007D73B6" w:rsidRDefault="007D73B6" w:rsidP="004C48C4">
      <w:pPr>
        <w:suppressAutoHyphens w:val="0"/>
        <w:jc w:val="right"/>
        <w:rPr>
          <w:rFonts w:ascii="Book Antiqua" w:hAnsi="Book Antiqua"/>
          <w:b/>
          <w:bCs/>
          <w:caps/>
          <w:lang w:eastAsia="pl-PL"/>
        </w:rPr>
      </w:pPr>
      <w:r w:rsidRPr="00046DDD">
        <w:rPr>
          <w:rFonts w:ascii="Book Antiqua" w:hAnsi="Book Antiqua"/>
          <w:b/>
          <w:bCs/>
          <w:caps/>
          <w:lang w:eastAsia="pl-PL"/>
        </w:rPr>
        <w:t>WZÓR</w:t>
      </w:r>
      <w:r>
        <w:rPr>
          <w:rFonts w:ascii="Book Antiqua" w:hAnsi="Book Antiqua"/>
          <w:b/>
          <w:bCs/>
          <w:caps/>
          <w:sz w:val="32"/>
          <w:lang w:eastAsia="pl-PL"/>
        </w:rPr>
        <w:t xml:space="preserve"> </w:t>
      </w:r>
    </w:p>
    <w:p w:rsidR="007D73B6" w:rsidRDefault="007D73B6" w:rsidP="007D73B6">
      <w:pPr>
        <w:jc w:val="center"/>
        <w:rPr>
          <w:rFonts w:ascii="Book Antiqua" w:hAnsi="Book Antiqua"/>
          <w:b/>
          <w:bCs/>
          <w:caps/>
          <w:lang w:eastAsia="pl-PL"/>
        </w:rPr>
      </w:pPr>
      <w:r>
        <w:rPr>
          <w:rFonts w:ascii="Book Antiqua" w:hAnsi="Book Antiqua"/>
          <w:b/>
          <w:bCs/>
          <w:caps/>
          <w:lang w:eastAsia="pl-PL"/>
        </w:rPr>
        <w:t xml:space="preserve"> </w:t>
      </w:r>
    </w:p>
    <w:p w:rsidR="007D73B6" w:rsidRPr="003B2FE5" w:rsidRDefault="007D73B6" w:rsidP="007D73B6">
      <w:pPr>
        <w:jc w:val="center"/>
        <w:rPr>
          <w:rFonts w:ascii="Book Antiqua" w:hAnsi="Book Antiqua"/>
          <w:b/>
          <w:caps/>
          <w:lang w:eastAsia="pl-PL"/>
        </w:rPr>
      </w:pPr>
      <w:r w:rsidRPr="003B2FE5">
        <w:rPr>
          <w:rFonts w:ascii="Book Antiqua" w:hAnsi="Book Antiqua"/>
          <w:b/>
          <w:bCs/>
          <w:caps/>
          <w:lang w:eastAsia="pl-PL"/>
        </w:rPr>
        <w:t>OCENA</w:t>
      </w:r>
      <w:r w:rsidRPr="003B2FE5">
        <w:rPr>
          <w:rFonts w:ascii="Book Antiqua" w:hAnsi="Book Antiqua"/>
          <w:b/>
          <w:caps/>
          <w:lang w:eastAsia="pl-PL"/>
        </w:rPr>
        <w:t xml:space="preserve"> </w:t>
      </w:r>
    </w:p>
    <w:p w:rsidR="007D73B6" w:rsidRPr="003B2FE5" w:rsidRDefault="007D73B6" w:rsidP="007D73B6">
      <w:pPr>
        <w:jc w:val="center"/>
        <w:rPr>
          <w:rFonts w:ascii="Book Antiqua" w:hAnsi="Book Antiqua"/>
          <w:lang w:eastAsia="pl-PL"/>
        </w:rPr>
      </w:pPr>
      <w:r w:rsidRPr="003B2FE5">
        <w:rPr>
          <w:rFonts w:ascii="Book Antiqua" w:hAnsi="Book Antiqua"/>
          <w:b/>
          <w:bCs/>
        </w:rPr>
        <w:t>stanu i możliwości bezpiecznego użytkowania wyrobów zawierających azbest</w:t>
      </w:r>
    </w:p>
    <w:p w:rsidR="007D73B6" w:rsidRPr="003B2FE5" w:rsidRDefault="007D73B6" w:rsidP="007D73B6">
      <w:pPr>
        <w:spacing w:line="432" w:lineRule="auto"/>
        <w:jc w:val="both"/>
        <w:rPr>
          <w:rFonts w:ascii="Book Antiqua" w:hAnsi="Book Antiqua"/>
          <w:b/>
          <w:bCs/>
        </w:rPr>
      </w:pPr>
    </w:p>
    <w:p w:rsidR="007D73B6" w:rsidRPr="003B2FE5" w:rsidRDefault="007D73B6" w:rsidP="007D73B6">
      <w:pPr>
        <w:spacing w:line="432" w:lineRule="auto"/>
        <w:jc w:val="both"/>
        <w:rPr>
          <w:rFonts w:ascii="Book Antiqua" w:hAnsi="Book Antiqua"/>
          <w:bCs/>
        </w:rPr>
      </w:pPr>
      <w:r w:rsidRPr="003B2FE5">
        <w:rPr>
          <w:rFonts w:ascii="Book Antiqua" w:hAnsi="Book Antiqua"/>
          <w:bCs/>
        </w:rPr>
        <w:t>Nazwa miejsca/obiektu/urządzenia budowlanego/instalacji przemysłowej:</w:t>
      </w:r>
    </w:p>
    <w:p w:rsidR="007D73B6" w:rsidRPr="003B2FE5" w:rsidRDefault="007D73B6" w:rsidP="007D73B6">
      <w:pPr>
        <w:spacing w:line="432" w:lineRule="auto"/>
        <w:jc w:val="both"/>
        <w:rPr>
          <w:rFonts w:ascii="Book Antiqua" w:hAnsi="Book Antiqua"/>
          <w:lang w:eastAsia="pl-PL"/>
        </w:rPr>
      </w:pPr>
      <w:r w:rsidRPr="003B2FE5">
        <w:rPr>
          <w:rFonts w:ascii="Book Antiqua" w:hAnsi="Book Antiqua"/>
          <w:lang w:eastAsia="pl-PL"/>
        </w:rPr>
        <w:t>_______________________________________________________________________________</w:t>
      </w:r>
    </w:p>
    <w:p w:rsidR="007D73B6" w:rsidRPr="003B2FE5" w:rsidRDefault="007D73B6" w:rsidP="007D73B6">
      <w:pPr>
        <w:spacing w:line="432" w:lineRule="auto"/>
        <w:jc w:val="both"/>
        <w:rPr>
          <w:rFonts w:ascii="Book Antiqua" w:hAnsi="Book Antiqua"/>
          <w:bCs/>
        </w:rPr>
      </w:pPr>
      <w:r w:rsidRPr="003B2FE5">
        <w:rPr>
          <w:rFonts w:ascii="Book Antiqua" w:hAnsi="Book Antiqua"/>
          <w:bCs/>
        </w:rPr>
        <w:t>Adres miejsca/obiektu/urządzenia budowlanego/instalacji przemysłowej:</w:t>
      </w:r>
    </w:p>
    <w:p w:rsidR="007D73B6" w:rsidRPr="003B2FE5" w:rsidRDefault="007D73B6" w:rsidP="007D73B6">
      <w:pPr>
        <w:spacing w:line="432" w:lineRule="auto"/>
        <w:jc w:val="both"/>
        <w:rPr>
          <w:rFonts w:ascii="Book Antiqua" w:hAnsi="Book Antiqua"/>
          <w:lang w:eastAsia="pl-PL"/>
        </w:rPr>
      </w:pPr>
      <w:r w:rsidRPr="003B2FE5">
        <w:rPr>
          <w:rFonts w:ascii="Book Antiqua" w:hAnsi="Book Antiqua"/>
          <w:lang w:eastAsia="pl-PL"/>
        </w:rPr>
        <w:t>_______________________________________________________</w:t>
      </w:r>
      <w:r>
        <w:rPr>
          <w:rFonts w:ascii="Book Antiqua" w:hAnsi="Book Antiqua"/>
          <w:lang w:eastAsia="pl-PL"/>
        </w:rPr>
        <w:t>________________________</w:t>
      </w:r>
    </w:p>
    <w:p w:rsidR="007D73B6" w:rsidRPr="003B2FE5" w:rsidRDefault="007D73B6" w:rsidP="007D73B6">
      <w:pPr>
        <w:spacing w:line="432" w:lineRule="auto"/>
        <w:jc w:val="both"/>
        <w:rPr>
          <w:rFonts w:ascii="Book Antiqua" w:hAnsi="Book Antiqua"/>
          <w:lang w:eastAsia="pl-PL"/>
        </w:rPr>
      </w:pPr>
      <w:r w:rsidRPr="003B2FE5">
        <w:rPr>
          <w:rFonts w:ascii="Book Antiqua" w:hAnsi="Book Antiqua"/>
          <w:lang w:eastAsia="pl-PL"/>
        </w:rPr>
        <w:t>Rodzaj zabudowy</w:t>
      </w:r>
      <w:r w:rsidRPr="003B2FE5">
        <w:rPr>
          <w:rFonts w:ascii="Book Antiqua" w:hAnsi="Book Antiqua"/>
          <w:vertAlign w:val="superscript"/>
          <w:lang w:eastAsia="pl-PL"/>
        </w:rPr>
        <w:t>1</w:t>
      </w:r>
      <w:r w:rsidRPr="003B2FE5">
        <w:rPr>
          <w:rFonts w:ascii="Book Antiqua" w:hAnsi="Book Antiqua"/>
          <w:lang w:eastAsia="pl-PL"/>
        </w:rPr>
        <w:t xml:space="preserve">: </w:t>
      </w:r>
      <w:r>
        <w:rPr>
          <w:rFonts w:ascii="Book Antiqua" w:hAnsi="Book Antiqua"/>
          <w:lang w:eastAsia="pl-PL"/>
        </w:rPr>
        <w:t>__</w:t>
      </w:r>
      <w:r w:rsidRPr="003B2FE5">
        <w:rPr>
          <w:rFonts w:ascii="Book Antiqua" w:hAnsi="Book Antiqua"/>
          <w:lang w:eastAsia="pl-PL"/>
        </w:rPr>
        <w:t xml:space="preserve">___________________________________________________________ </w:t>
      </w:r>
    </w:p>
    <w:p w:rsidR="007D73B6" w:rsidRDefault="007D73B6" w:rsidP="007D73B6">
      <w:pPr>
        <w:spacing w:line="432" w:lineRule="auto"/>
        <w:jc w:val="both"/>
        <w:rPr>
          <w:rFonts w:ascii="Book Antiqua" w:hAnsi="Book Antiqua"/>
          <w:lang w:eastAsia="pl-PL"/>
        </w:rPr>
      </w:pPr>
      <w:r w:rsidRPr="003B2FE5">
        <w:rPr>
          <w:rFonts w:ascii="Book Antiqua" w:hAnsi="Book Antiqua"/>
          <w:lang w:eastAsia="pl-PL"/>
        </w:rPr>
        <w:t>Numer działki ewidencyjnej</w:t>
      </w:r>
      <w:r w:rsidRPr="003B2FE5">
        <w:rPr>
          <w:rFonts w:ascii="Book Antiqua" w:hAnsi="Book Antiqua"/>
          <w:vertAlign w:val="superscript"/>
          <w:lang w:eastAsia="pl-PL"/>
        </w:rPr>
        <w:t>2</w:t>
      </w:r>
      <w:r w:rsidRPr="003B2FE5">
        <w:rPr>
          <w:rFonts w:ascii="Book Antiqua" w:hAnsi="Book Antiqua"/>
          <w:lang w:eastAsia="pl-PL"/>
        </w:rPr>
        <w:t>: _____________</w:t>
      </w:r>
      <w:r>
        <w:rPr>
          <w:rFonts w:ascii="Book Antiqua" w:hAnsi="Book Antiqua"/>
          <w:lang w:eastAsia="pl-PL"/>
        </w:rPr>
        <w:t>___________________________________</w:t>
      </w:r>
      <w:r w:rsidRPr="003B2FE5">
        <w:rPr>
          <w:rFonts w:ascii="Book Antiqua" w:hAnsi="Book Antiqua"/>
          <w:lang w:eastAsia="pl-PL"/>
        </w:rPr>
        <w:t xml:space="preserve">__  </w:t>
      </w:r>
    </w:p>
    <w:p w:rsidR="007D73B6" w:rsidRPr="003B2FE5" w:rsidRDefault="007D73B6" w:rsidP="007D73B6">
      <w:pPr>
        <w:spacing w:line="432" w:lineRule="auto"/>
        <w:jc w:val="both"/>
        <w:rPr>
          <w:rFonts w:ascii="Book Antiqua" w:hAnsi="Book Antiqua"/>
          <w:lang w:eastAsia="pl-PL"/>
        </w:rPr>
      </w:pPr>
      <w:r w:rsidRPr="003B2FE5">
        <w:rPr>
          <w:rFonts w:ascii="Book Antiqua" w:hAnsi="Book Antiqua"/>
          <w:lang w:eastAsia="pl-PL"/>
        </w:rPr>
        <w:t>Numer obrębu ewidencyjnego</w:t>
      </w:r>
      <w:r w:rsidRPr="003B2FE5">
        <w:rPr>
          <w:rFonts w:ascii="Book Antiqua" w:hAnsi="Book Antiqua"/>
          <w:vertAlign w:val="superscript"/>
          <w:lang w:eastAsia="pl-PL"/>
        </w:rPr>
        <w:t>2</w:t>
      </w:r>
      <w:r w:rsidRPr="003B2FE5">
        <w:rPr>
          <w:rFonts w:ascii="Book Antiqua" w:hAnsi="Book Antiqua"/>
          <w:lang w:eastAsia="pl-PL"/>
        </w:rPr>
        <w:t>:___________</w:t>
      </w:r>
      <w:r>
        <w:rPr>
          <w:rFonts w:ascii="Book Antiqua" w:hAnsi="Book Antiqua"/>
          <w:lang w:eastAsia="pl-PL"/>
        </w:rPr>
        <w:t>_____________________________________</w:t>
      </w:r>
    </w:p>
    <w:p w:rsidR="007D73B6" w:rsidRPr="003B2FE5" w:rsidRDefault="007D73B6" w:rsidP="007D73B6">
      <w:pPr>
        <w:spacing w:line="432" w:lineRule="auto"/>
        <w:jc w:val="both"/>
        <w:rPr>
          <w:rFonts w:ascii="Book Antiqua" w:hAnsi="Book Antiqua"/>
          <w:lang w:eastAsia="pl-PL"/>
        </w:rPr>
      </w:pPr>
      <w:r w:rsidRPr="003B2FE5">
        <w:rPr>
          <w:rFonts w:ascii="Book Antiqua" w:hAnsi="Book Antiqua"/>
          <w:lang w:eastAsia="pl-PL"/>
        </w:rPr>
        <w:t>Nazwa, rodzaj wyrobu</w:t>
      </w:r>
      <w:r w:rsidRPr="003B2FE5">
        <w:rPr>
          <w:rFonts w:ascii="Book Antiqua" w:hAnsi="Book Antiqua"/>
          <w:vertAlign w:val="superscript"/>
          <w:lang w:eastAsia="pl-PL"/>
        </w:rPr>
        <w:t>3</w:t>
      </w:r>
      <w:r w:rsidRPr="003B2FE5">
        <w:rPr>
          <w:rFonts w:ascii="Book Antiqua" w:hAnsi="Book Antiqua"/>
          <w:lang w:eastAsia="pl-PL"/>
        </w:rPr>
        <w:t xml:space="preserve">: </w:t>
      </w:r>
      <w:r>
        <w:rPr>
          <w:rFonts w:ascii="Book Antiqua" w:hAnsi="Book Antiqua"/>
          <w:lang w:eastAsia="pl-PL"/>
        </w:rPr>
        <w:t>_______________________</w:t>
      </w:r>
      <w:r w:rsidRPr="003B2FE5">
        <w:rPr>
          <w:rFonts w:ascii="Book Antiqua" w:hAnsi="Book Antiqua"/>
          <w:lang w:eastAsia="pl-PL"/>
        </w:rPr>
        <w:t>_________________________________</w:t>
      </w:r>
    </w:p>
    <w:p w:rsidR="007D73B6" w:rsidRPr="003B2FE5" w:rsidRDefault="007D73B6" w:rsidP="007D73B6">
      <w:pPr>
        <w:spacing w:line="432" w:lineRule="auto"/>
        <w:jc w:val="both"/>
        <w:rPr>
          <w:rFonts w:ascii="Book Antiqua" w:hAnsi="Book Antiqua"/>
          <w:lang w:eastAsia="pl-PL"/>
        </w:rPr>
      </w:pPr>
      <w:r w:rsidRPr="003B2FE5">
        <w:rPr>
          <w:rFonts w:ascii="Book Antiqua" w:hAnsi="Book Antiqua"/>
          <w:lang w:eastAsia="pl-PL"/>
        </w:rPr>
        <w:t>Ilość wyrobów</w:t>
      </w:r>
      <w:r w:rsidRPr="003B2FE5">
        <w:rPr>
          <w:rFonts w:ascii="Book Antiqua" w:hAnsi="Book Antiqua"/>
          <w:vertAlign w:val="superscript"/>
          <w:lang w:eastAsia="pl-PL"/>
        </w:rPr>
        <w:t>4</w:t>
      </w:r>
      <w:r w:rsidRPr="003B2FE5">
        <w:rPr>
          <w:rFonts w:ascii="Book Antiqua" w:hAnsi="Book Antiqua"/>
          <w:lang w:eastAsia="pl-PL"/>
        </w:rPr>
        <w:t>: ____________________</w:t>
      </w:r>
      <w:r>
        <w:rPr>
          <w:rFonts w:ascii="Book Antiqua" w:hAnsi="Book Antiqua"/>
          <w:lang w:eastAsia="pl-PL"/>
        </w:rPr>
        <w:t>__</w:t>
      </w:r>
      <w:r w:rsidRPr="003B2FE5">
        <w:rPr>
          <w:rFonts w:ascii="Book Antiqua" w:hAnsi="Book Antiqua"/>
          <w:lang w:eastAsia="pl-PL"/>
        </w:rPr>
        <w:t>__________________________________________</w:t>
      </w:r>
    </w:p>
    <w:p w:rsidR="007D73B6" w:rsidRPr="003B2FE5" w:rsidRDefault="007D73B6" w:rsidP="007D73B6">
      <w:pPr>
        <w:spacing w:line="432" w:lineRule="auto"/>
        <w:jc w:val="both"/>
        <w:rPr>
          <w:rFonts w:ascii="Book Antiqua" w:hAnsi="Book Antiqua"/>
          <w:lang w:eastAsia="pl-PL"/>
        </w:rPr>
      </w:pPr>
      <w:r w:rsidRPr="003B2FE5">
        <w:rPr>
          <w:rFonts w:ascii="Book Antiqua" w:hAnsi="Book Antiqua"/>
          <w:lang w:eastAsia="pl-PL"/>
        </w:rPr>
        <w:t>Data sporządzenia poprzedniej oceny</w:t>
      </w:r>
      <w:r w:rsidRPr="003B2FE5">
        <w:rPr>
          <w:rFonts w:ascii="Book Antiqua" w:hAnsi="Book Antiqua"/>
          <w:vertAlign w:val="superscript"/>
          <w:lang w:eastAsia="pl-PL"/>
        </w:rPr>
        <w:t>5</w:t>
      </w:r>
      <w:r w:rsidRPr="003B2FE5">
        <w:rPr>
          <w:rFonts w:ascii="Book Antiqua" w:hAnsi="Book Antiqua"/>
          <w:lang w:eastAsia="pl-PL"/>
        </w:rPr>
        <w:t>: ______</w:t>
      </w:r>
      <w:r>
        <w:rPr>
          <w:rFonts w:ascii="Book Antiqua" w:hAnsi="Book Antiqua"/>
          <w:lang w:eastAsia="pl-PL"/>
        </w:rPr>
        <w:t>__________</w:t>
      </w:r>
      <w:r w:rsidRPr="003B2FE5">
        <w:rPr>
          <w:rFonts w:ascii="Book Antiqua" w:hAnsi="Book Antiqua"/>
          <w:lang w:eastAsia="pl-PL"/>
        </w:rPr>
        <w:t>___________________________</w:t>
      </w:r>
    </w:p>
    <w:tbl>
      <w:tblPr>
        <w:tblW w:w="5000" w:type="pct"/>
        <w:tblCellMar>
          <w:left w:w="70" w:type="dxa"/>
          <w:right w:w="70" w:type="dxa"/>
        </w:tblCellMar>
        <w:tblLook w:val="04A0" w:firstRow="1" w:lastRow="0" w:firstColumn="1" w:lastColumn="0" w:noHBand="0" w:noVBand="1"/>
      </w:tblPr>
      <w:tblGrid>
        <w:gridCol w:w="974"/>
        <w:gridCol w:w="7179"/>
        <w:gridCol w:w="861"/>
        <w:gridCol w:w="767"/>
      </w:tblGrid>
      <w:tr w:rsidR="007D73B6" w:rsidRPr="003B2FE5" w:rsidTr="008E374F">
        <w:trPr>
          <w:trHeight w:val="90"/>
        </w:trPr>
        <w:tc>
          <w:tcPr>
            <w:tcW w:w="49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Grupa/ nr</w:t>
            </w:r>
          </w:p>
        </w:tc>
        <w:tc>
          <w:tcPr>
            <w:tcW w:w="3670" w:type="pct"/>
            <w:tcBorders>
              <w:top w:val="single" w:sz="4" w:space="0" w:color="auto"/>
              <w:left w:val="nil"/>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Rodzaj i stan wyrobu</w:t>
            </w:r>
          </w:p>
        </w:tc>
        <w:tc>
          <w:tcPr>
            <w:tcW w:w="440" w:type="pct"/>
            <w:tcBorders>
              <w:top w:val="single" w:sz="4" w:space="0" w:color="auto"/>
              <w:left w:val="nil"/>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Punkty</w:t>
            </w:r>
          </w:p>
        </w:tc>
        <w:tc>
          <w:tcPr>
            <w:tcW w:w="392" w:type="pct"/>
            <w:tcBorders>
              <w:top w:val="single" w:sz="4" w:space="0" w:color="auto"/>
              <w:left w:val="nil"/>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Ocena</w:t>
            </w:r>
          </w:p>
        </w:tc>
      </w:tr>
      <w:tr w:rsidR="007D73B6" w:rsidRPr="003B2FE5" w:rsidTr="008E374F">
        <w:trPr>
          <w:trHeight w:val="70"/>
        </w:trPr>
        <w:tc>
          <w:tcPr>
            <w:tcW w:w="498" w:type="pct"/>
            <w:tcBorders>
              <w:top w:val="nil"/>
              <w:left w:val="single" w:sz="4" w:space="0" w:color="auto"/>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w:t>
            </w:r>
          </w:p>
        </w:tc>
        <w:tc>
          <w:tcPr>
            <w:tcW w:w="3670" w:type="pct"/>
            <w:tcBorders>
              <w:top w:val="nil"/>
              <w:left w:val="nil"/>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2</w:t>
            </w:r>
          </w:p>
        </w:tc>
        <w:tc>
          <w:tcPr>
            <w:tcW w:w="440" w:type="pct"/>
            <w:tcBorders>
              <w:top w:val="nil"/>
              <w:left w:val="nil"/>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3</w:t>
            </w:r>
          </w:p>
        </w:tc>
        <w:tc>
          <w:tcPr>
            <w:tcW w:w="392" w:type="pct"/>
            <w:tcBorders>
              <w:top w:val="nil"/>
              <w:left w:val="nil"/>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4</w:t>
            </w:r>
          </w:p>
        </w:tc>
      </w:tr>
      <w:tr w:rsidR="007D73B6" w:rsidRPr="003B2FE5" w:rsidTr="008E374F">
        <w:trPr>
          <w:trHeight w:val="70"/>
        </w:trPr>
        <w:tc>
          <w:tcPr>
            <w:tcW w:w="498" w:type="pct"/>
            <w:tcBorders>
              <w:top w:val="nil"/>
              <w:left w:val="single" w:sz="4" w:space="0" w:color="auto"/>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b/>
                <w:bCs/>
                <w:color w:val="000000"/>
                <w:sz w:val="20"/>
                <w:szCs w:val="20"/>
                <w:lang w:eastAsia="pl-PL"/>
              </w:rPr>
            </w:pPr>
            <w:r w:rsidRPr="003B2FE5">
              <w:rPr>
                <w:rFonts w:ascii="Book Antiqua" w:hAnsi="Book Antiqua"/>
                <w:b/>
                <w:bCs/>
                <w:color w:val="000000"/>
                <w:sz w:val="20"/>
                <w:szCs w:val="20"/>
                <w:lang w:eastAsia="pl-PL"/>
              </w:rPr>
              <w:t>I</w:t>
            </w:r>
          </w:p>
        </w:tc>
        <w:tc>
          <w:tcPr>
            <w:tcW w:w="3670" w:type="pct"/>
            <w:tcBorders>
              <w:top w:val="nil"/>
              <w:left w:val="nil"/>
              <w:bottom w:val="single" w:sz="4" w:space="0" w:color="auto"/>
              <w:right w:val="single" w:sz="4" w:space="0" w:color="auto"/>
            </w:tcBorders>
            <w:shd w:val="clear" w:color="auto" w:fill="F2F2F2"/>
            <w:vAlign w:val="center"/>
            <w:hideMark/>
          </w:tcPr>
          <w:p w:rsidR="007D73B6" w:rsidRPr="003B2FE5" w:rsidRDefault="007D73B6" w:rsidP="008E374F">
            <w:pPr>
              <w:rPr>
                <w:rFonts w:ascii="Book Antiqua" w:hAnsi="Book Antiqua"/>
                <w:b/>
                <w:bCs/>
                <w:color w:val="000000"/>
                <w:sz w:val="20"/>
                <w:szCs w:val="20"/>
                <w:lang w:eastAsia="pl-PL"/>
              </w:rPr>
            </w:pPr>
            <w:r w:rsidRPr="003B2FE5">
              <w:rPr>
                <w:rFonts w:ascii="Book Antiqua" w:hAnsi="Book Antiqua"/>
                <w:b/>
                <w:bCs/>
                <w:color w:val="000000"/>
                <w:sz w:val="20"/>
                <w:szCs w:val="20"/>
                <w:lang w:eastAsia="pl-PL"/>
              </w:rPr>
              <w:t>Sposób zastosowania azbestu</w:t>
            </w:r>
          </w:p>
        </w:tc>
        <w:tc>
          <w:tcPr>
            <w:tcW w:w="440" w:type="pct"/>
            <w:tcBorders>
              <w:top w:val="nil"/>
              <w:left w:val="nil"/>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b/>
                <w:bCs/>
                <w:color w:val="000000"/>
                <w:sz w:val="20"/>
                <w:szCs w:val="20"/>
                <w:lang w:eastAsia="pl-PL"/>
              </w:rPr>
            </w:pPr>
          </w:p>
        </w:tc>
        <w:tc>
          <w:tcPr>
            <w:tcW w:w="392" w:type="pct"/>
            <w:tcBorders>
              <w:top w:val="nil"/>
              <w:left w:val="nil"/>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b/>
                <w:bCs/>
                <w:color w:val="000000"/>
                <w:sz w:val="20"/>
                <w:szCs w:val="20"/>
                <w:lang w:eastAsia="pl-PL"/>
              </w:rPr>
            </w:pPr>
          </w:p>
        </w:tc>
      </w:tr>
      <w:tr w:rsidR="007D73B6" w:rsidRPr="003B2FE5" w:rsidTr="008E374F">
        <w:trPr>
          <w:trHeight w:val="70"/>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Powierzchnia pokryta masą natryskową z azbestem (torkret)</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30</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70"/>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2</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Tynk zawierający azbest</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30</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70"/>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3</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Lekkie płyty izolacyjne z azbestem (ciężar obj. &lt; 1 000 kg/m</w:t>
            </w:r>
            <w:r w:rsidRPr="003B2FE5">
              <w:rPr>
                <w:rFonts w:ascii="Book Antiqua" w:hAnsi="Book Antiqua"/>
                <w:color w:val="000000"/>
                <w:sz w:val="20"/>
                <w:szCs w:val="20"/>
                <w:vertAlign w:val="superscript"/>
                <w:lang w:eastAsia="pl-PL"/>
              </w:rPr>
              <w:t>3</w:t>
            </w:r>
            <w:r w:rsidRPr="003B2FE5">
              <w:rPr>
                <w:rFonts w:ascii="Book Antiqua" w:hAnsi="Book Antiqua"/>
                <w:color w:val="000000"/>
                <w:sz w:val="20"/>
                <w:szCs w:val="20"/>
                <w:lang w:eastAsia="pl-PL"/>
              </w:rPr>
              <w:t>)</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25</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70"/>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4</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Pozostałe wyroby z azbestem (np. pokrycia dachowe, elewacyjne)</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10</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70"/>
        </w:trPr>
        <w:tc>
          <w:tcPr>
            <w:tcW w:w="498" w:type="pct"/>
            <w:tcBorders>
              <w:top w:val="nil"/>
              <w:left w:val="single" w:sz="4" w:space="0" w:color="auto"/>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b/>
                <w:bCs/>
                <w:color w:val="000000"/>
                <w:sz w:val="20"/>
                <w:szCs w:val="20"/>
                <w:lang w:eastAsia="pl-PL"/>
              </w:rPr>
            </w:pPr>
            <w:r w:rsidRPr="003B2FE5">
              <w:rPr>
                <w:rFonts w:ascii="Book Antiqua" w:hAnsi="Book Antiqua"/>
                <w:b/>
                <w:bCs/>
                <w:color w:val="000000"/>
                <w:sz w:val="20"/>
                <w:szCs w:val="20"/>
                <w:lang w:eastAsia="pl-PL"/>
              </w:rPr>
              <w:t>II</w:t>
            </w:r>
          </w:p>
        </w:tc>
        <w:tc>
          <w:tcPr>
            <w:tcW w:w="3670" w:type="pct"/>
            <w:tcBorders>
              <w:top w:val="nil"/>
              <w:left w:val="nil"/>
              <w:bottom w:val="single" w:sz="4" w:space="0" w:color="auto"/>
              <w:right w:val="single" w:sz="4" w:space="0" w:color="auto"/>
            </w:tcBorders>
            <w:shd w:val="clear" w:color="auto" w:fill="F2F2F2"/>
            <w:vAlign w:val="center"/>
            <w:hideMark/>
          </w:tcPr>
          <w:p w:rsidR="007D73B6" w:rsidRPr="003B2FE5" w:rsidRDefault="007D73B6" w:rsidP="008E374F">
            <w:pPr>
              <w:rPr>
                <w:rFonts w:ascii="Book Antiqua" w:hAnsi="Book Antiqua"/>
                <w:b/>
                <w:bCs/>
                <w:color w:val="000000"/>
                <w:sz w:val="20"/>
                <w:szCs w:val="20"/>
                <w:lang w:eastAsia="pl-PL"/>
              </w:rPr>
            </w:pPr>
            <w:r w:rsidRPr="003B2FE5">
              <w:rPr>
                <w:rFonts w:ascii="Book Antiqua" w:hAnsi="Book Antiqua"/>
                <w:b/>
                <w:bCs/>
                <w:color w:val="000000"/>
                <w:sz w:val="20"/>
                <w:szCs w:val="20"/>
                <w:lang w:eastAsia="pl-PL"/>
              </w:rPr>
              <w:t>Struktura powierzchni wyrobu z azbestem</w:t>
            </w:r>
          </w:p>
        </w:tc>
        <w:tc>
          <w:tcPr>
            <w:tcW w:w="440" w:type="pct"/>
            <w:tcBorders>
              <w:top w:val="nil"/>
              <w:left w:val="nil"/>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b/>
                <w:bCs/>
                <w:color w:val="000000"/>
                <w:sz w:val="20"/>
                <w:szCs w:val="20"/>
                <w:lang w:eastAsia="pl-PL"/>
              </w:rPr>
            </w:pPr>
          </w:p>
        </w:tc>
        <w:tc>
          <w:tcPr>
            <w:tcW w:w="392" w:type="pct"/>
            <w:tcBorders>
              <w:top w:val="nil"/>
              <w:left w:val="nil"/>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b/>
                <w:bCs/>
                <w:color w:val="000000"/>
                <w:sz w:val="20"/>
                <w:szCs w:val="20"/>
                <w:lang w:eastAsia="pl-PL"/>
              </w:rPr>
            </w:pPr>
          </w:p>
        </w:tc>
      </w:tr>
      <w:tr w:rsidR="007D73B6" w:rsidRPr="003B2FE5" w:rsidTr="008E374F">
        <w:trPr>
          <w:trHeight w:val="70"/>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5</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Duże uszkodzenia powierzchni, naruszona struktura włókien</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60</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70"/>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6</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Niewielkie uszkodzenia powierzchni (rysy, odpryski, załamania), naruszona struktura włókien</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30</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96"/>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7</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Ścisła struktura włókien przy braku warstwy zabezpieczającej lub jej dużych ubytkach</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15</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271"/>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8</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Warstwa zabezpieczająca bez uszkodzeń</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0</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271"/>
        </w:trPr>
        <w:tc>
          <w:tcPr>
            <w:tcW w:w="498" w:type="pct"/>
            <w:tcBorders>
              <w:top w:val="nil"/>
              <w:left w:val="single" w:sz="4" w:space="0" w:color="auto"/>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b/>
                <w:bCs/>
                <w:color w:val="000000"/>
                <w:sz w:val="20"/>
                <w:szCs w:val="20"/>
                <w:lang w:eastAsia="pl-PL"/>
              </w:rPr>
            </w:pPr>
            <w:r w:rsidRPr="003B2FE5">
              <w:rPr>
                <w:rFonts w:ascii="Book Antiqua" w:hAnsi="Book Antiqua"/>
                <w:b/>
                <w:bCs/>
                <w:color w:val="000000"/>
                <w:sz w:val="20"/>
                <w:szCs w:val="20"/>
                <w:lang w:eastAsia="pl-PL"/>
              </w:rPr>
              <w:t>III</w:t>
            </w:r>
          </w:p>
        </w:tc>
        <w:tc>
          <w:tcPr>
            <w:tcW w:w="3670" w:type="pct"/>
            <w:tcBorders>
              <w:top w:val="nil"/>
              <w:left w:val="nil"/>
              <w:bottom w:val="single" w:sz="4" w:space="0" w:color="auto"/>
              <w:right w:val="single" w:sz="4" w:space="0" w:color="auto"/>
            </w:tcBorders>
            <w:shd w:val="clear" w:color="auto" w:fill="F2F2F2"/>
            <w:vAlign w:val="center"/>
            <w:hideMark/>
          </w:tcPr>
          <w:p w:rsidR="007D73B6" w:rsidRPr="003B2FE5" w:rsidRDefault="007D73B6" w:rsidP="008E374F">
            <w:pPr>
              <w:rPr>
                <w:rFonts w:ascii="Book Antiqua" w:hAnsi="Book Antiqua"/>
                <w:b/>
                <w:bCs/>
                <w:color w:val="000000"/>
                <w:sz w:val="20"/>
                <w:szCs w:val="20"/>
                <w:lang w:eastAsia="pl-PL"/>
              </w:rPr>
            </w:pPr>
            <w:r w:rsidRPr="003B2FE5">
              <w:rPr>
                <w:rFonts w:ascii="Book Antiqua" w:hAnsi="Book Antiqua"/>
                <w:b/>
                <w:bCs/>
                <w:color w:val="000000"/>
                <w:sz w:val="20"/>
                <w:szCs w:val="20"/>
                <w:lang w:eastAsia="pl-PL"/>
              </w:rPr>
              <w:t>Możliwość uszkodzenia powierzchni wyrobu z azbestem</w:t>
            </w:r>
          </w:p>
        </w:tc>
        <w:tc>
          <w:tcPr>
            <w:tcW w:w="440" w:type="pct"/>
            <w:tcBorders>
              <w:top w:val="nil"/>
              <w:left w:val="nil"/>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b/>
                <w:bCs/>
                <w:color w:val="000000"/>
                <w:sz w:val="20"/>
                <w:szCs w:val="20"/>
                <w:lang w:eastAsia="pl-PL"/>
              </w:rPr>
            </w:pPr>
          </w:p>
        </w:tc>
        <w:tc>
          <w:tcPr>
            <w:tcW w:w="392" w:type="pct"/>
            <w:tcBorders>
              <w:top w:val="nil"/>
              <w:left w:val="nil"/>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b/>
                <w:bCs/>
                <w:color w:val="000000"/>
                <w:sz w:val="20"/>
                <w:szCs w:val="20"/>
                <w:lang w:eastAsia="pl-PL"/>
              </w:rPr>
            </w:pPr>
          </w:p>
        </w:tc>
      </w:tr>
      <w:tr w:rsidR="007D73B6" w:rsidRPr="003B2FE5" w:rsidTr="008E374F">
        <w:trPr>
          <w:trHeight w:val="271"/>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9</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Wyrób jest przedmiotem jakichś prac</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30</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271"/>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10</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Wyrób bezpośrednio dostępny (do wysokości 2 m)</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15</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70"/>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11</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Wyrób narażony na uszkodzenia mechaniczne</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10</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70"/>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12</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Wyrób narażony na wstrząsy i drgania lub czynniki atmosferyczne</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10</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271"/>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13</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Wyrób nie jest narażony na wpływy zewnętrzne</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0</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168"/>
        </w:trPr>
        <w:tc>
          <w:tcPr>
            <w:tcW w:w="498" w:type="pct"/>
            <w:tcBorders>
              <w:top w:val="nil"/>
              <w:left w:val="single" w:sz="4" w:space="0" w:color="auto"/>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b/>
                <w:bCs/>
                <w:color w:val="000000"/>
                <w:sz w:val="20"/>
                <w:szCs w:val="20"/>
                <w:lang w:eastAsia="pl-PL"/>
              </w:rPr>
            </w:pPr>
            <w:r w:rsidRPr="003B2FE5">
              <w:rPr>
                <w:rFonts w:ascii="Book Antiqua" w:hAnsi="Book Antiqua"/>
                <w:b/>
                <w:bCs/>
                <w:color w:val="000000"/>
                <w:sz w:val="20"/>
                <w:szCs w:val="20"/>
                <w:lang w:eastAsia="pl-PL"/>
              </w:rPr>
              <w:t>IV</w:t>
            </w:r>
          </w:p>
        </w:tc>
        <w:tc>
          <w:tcPr>
            <w:tcW w:w="3670" w:type="pct"/>
            <w:tcBorders>
              <w:top w:val="nil"/>
              <w:left w:val="nil"/>
              <w:bottom w:val="single" w:sz="4" w:space="0" w:color="auto"/>
              <w:right w:val="single" w:sz="4" w:space="0" w:color="auto"/>
            </w:tcBorders>
            <w:shd w:val="clear" w:color="auto" w:fill="F2F2F2"/>
            <w:vAlign w:val="center"/>
            <w:hideMark/>
          </w:tcPr>
          <w:p w:rsidR="007D73B6" w:rsidRPr="003B2FE5" w:rsidRDefault="007D73B6" w:rsidP="008E374F">
            <w:pPr>
              <w:rPr>
                <w:rFonts w:ascii="Book Antiqua" w:hAnsi="Book Antiqua"/>
                <w:b/>
                <w:bCs/>
                <w:color w:val="000000"/>
                <w:sz w:val="20"/>
                <w:szCs w:val="20"/>
                <w:lang w:eastAsia="pl-PL"/>
              </w:rPr>
            </w:pPr>
            <w:r w:rsidRPr="003B2FE5">
              <w:rPr>
                <w:rFonts w:ascii="Book Antiqua" w:hAnsi="Book Antiqua"/>
                <w:b/>
                <w:bCs/>
                <w:color w:val="000000"/>
                <w:sz w:val="20"/>
                <w:szCs w:val="20"/>
                <w:lang w:eastAsia="pl-PL"/>
              </w:rPr>
              <w:t>Miejsce usytuowania wyrobu w stosunku do pomieszczeń użytkowych</w:t>
            </w:r>
          </w:p>
        </w:tc>
        <w:tc>
          <w:tcPr>
            <w:tcW w:w="440" w:type="pct"/>
            <w:tcBorders>
              <w:top w:val="nil"/>
              <w:left w:val="nil"/>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b/>
                <w:bCs/>
                <w:color w:val="000000"/>
                <w:sz w:val="20"/>
                <w:szCs w:val="20"/>
                <w:lang w:eastAsia="pl-PL"/>
              </w:rPr>
            </w:pPr>
          </w:p>
        </w:tc>
        <w:tc>
          <w:tcPr>
            <w:tcW w:w="392" w:type="pct"/>
            <w:tcBorders>
              <w:top w:val="nil"/>
              <w:left w:val="nil"/>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b/>
                <w:bCs/>
                <w:color w:val="000000"/>
                <w:sz w:val="20"/>
                <w:szCs w:val="20"/>
                <w:lang w:eastAsia="pl-PL"/>
              </w:rPr>
            </w:pPr>
          </w:p>
        </w:tc>
      </w:tr>
      <w:tr w:rsidR="007D73B6" w:rsidRPr="003B2FE5" w:rsidTr="008E374F">
        <w:trPr>
          <w:trHeight w:val="271"/>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14</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Bezpośrednio w pomieszczeniu</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30</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70"/>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15</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Za zawieszonym, nieszczelnym sufitem lub innym pokryciem</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25</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4C48C4">
        <w:trPr>
          <w:trHeight w:val="70"/>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16</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W systemie wywietrzania pomieszczenia (kanały wentylacyjne)</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25</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4C48C4">
        <w:trPr>
          <w:trHeight w:val="70"/>
        </w:trPr>
        <w:tc>
          <w:tcPr>
            <w:tcW w:w="4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17</w:t>
            </w:r>
          </w:p>
        </w:tc>
        <w:tc>
          <w:tcPr>
            <w:tcW w:w="36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Na zewnątrz obiektu (np. tynk)</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20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4C48C4">
        <w:trPr>
          <w:trHeight w:val="70"/>
        </w:trPr>
        <w:tc>
          <w:tcPr>
            <w:tcW w:w="4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18</w:t>
            </w:r>
          </w:p>
        </w:tc>
        <w:tc>
          <w:tcPr>
            <w:tcW w:w="36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Elementy obiektu (np. osłony balkonowe, filarki międzyokienne)</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7D73B6">
        <w:trPr>
          <w:trHeight w:val="70"/>
        </w:trPr>
        <w:tc>
          <w:tcPr>
            <w:tcW w:w="4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lastRenderedPageBreak/>
              <w:br w:type="page"/>
            </w:r>
            <w:r w:rsidRPr="003B2FE5">
              <w:rPr>
                <w:rFonts w:ascii="Book Antiqua" w:hAnsi="Book Antiqua"/>
                <w:color w:val="000000"/>
                <w:sz w:val="20"/>
                <w:szCs w:val="20"/>
                <w:lang w:eastAsia="pl-PL"/>
              </w:rPr>
              <w:t>19</w:t>
            </w:r>
          </w:p>
        </w:tc>
        <w:tc>
          <w:tcPr>
            <w:tcW w:w="3670" w:type="pct"/>
            <w:tcBorders>
              <w:top w:val="single" w:sz="4" w:space="0" w:color="auto"/>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Za zawieszonym szczelnym sufitem lub innym pokryciem, ponad pyłoszczelną powierzchnią lub poza szczelnym kanałem wentylacyjnym</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5</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70"/>
        </w:trPr>
        <w:tc>
          <w:tcPr>
            <w:tcW w:w="4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20</w:t>
            </w:r>
          </w:p>
        </w:tc>
        <w:tc>
          <w:tcPr>
            <w:tcW w:w="36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Bez kontaktu z pomieszczeniem (np. na dachu odizolowanym od pomieszczeń mieszkalnych)</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70"/>
        </w:trPr>
        <w:tc>
          <w:tcPr>
            <w:tcW w:w="49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b/>
                <w:bCs/>
                <w:color w:val="000000"/>
                <w:sz w:val="20"/>
                <w:szCs w:val="20"/>
                <w:lang w:eastAsia="pl-PL"/>
              </w:rPr>
            </w:pPr>
            <w:r w:rsidRPr="003B2FE5">
              <w:rPr>
                <w:rFonts w:ascii="Book Antiqua" w:hAnsi="Book Antiqua"/>
                <w:b/>
                <w:bCs/>
                <w:color w:val="000000"/>
                <w:sz w:val="20"/>
                <w:szCs w:val="20"/>
                <w:lang w:eastAsia="pl-PL"/>
              </w:rPr>
              <w:t>V</w:t>
            </w:r>
          </w:p>
        </w:tc>
        <w:tc>
          <w:tcPr>
            <w:tcW w:w="3670" w:type="pct"/>
            <w:tcBorders>
              <w:top w:val="single" w:sz="4" w:space="0" w:color="auto"/>
              <w:left w:val="nil"/>
              <w:bottom w:val="single" w:sz="4" w:space="0" w:color="auto"/>
              <w:right w:val="single" w:sz="4" w:space="0" w:color="auto"/>
            </w:tcBorders>
            <w:shd w:val="clear" w:color="auto" w:fill="F2F2F2"/>
            <w:vAlign w:val="center"/>
            <w:hideMark/>
          </w:tcPr>
          <w:p w:rsidR="007D73B6" w:rsidRPr="003B2FE5" w:rsidRDefault="007D73B6" w:rsidP="008E374F">
            <w:pPr>
              <w:rPr>
                <w:rFonts w:ascii="Book Antiqua" w:hAnsi="Book Antiqua"/>
                <w:b/>
                <w:bCs/>
                <w:color w:val="000000"/>
                <w:sz w:val="20"/>
                <w:szCs w:val="20"/>
                <w:lang w:eastAsia="pl-PL"/>
              </w:rPr>
            </w:pPr>
            <w:r w:rsidRPr="003B2FE5">
              <w:rPr>
                <w:rFonts w:ascii="Book Antiqua" w:hAnsi="Book Antiqua"/>
                <w:b/>
                <w:bCs/>
                <w:color w:val="000000"/>
                <w:sz w:val="20"/>
                <w:szCs w:val="20"/>
                <w:lang w:eastAsia="pl-PL"/>
              </w:rPr>
              <w:t>Wykorzystanie miejsca/obiektu/urządzenia budowlanego/instalacji przemysłowej</w:t>
            </w:r>
          </w:p>
        </w:tc>
        <w:tc>
          <w:tcPr>
            <w:tcW w:w="440" w:type="pct"/>
            <w:tcBorders>
              <w:top w:val="single" w:sz="4" w:space="0" w:color="auto"/>
              <w:left w:val="nil"/>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b/>
                <w:bCs/>
                <w:color w:val="000000"/>
                <w:sz w:val="20"/>
                <w:szCs w:val="20"/>
                <w:lang w:eastAsia="pl-PL"/>
              </w:rPr>
            </w:pPr>
          </w:p>
        </w:tc>
        <w:tc>
          <w:tcPr>
            <w:tcW w:w="392" w:type="pct"/>
            <w:tcBorders>
              <w:top w:val="single" w:sz="4" w:space="0" w:color="auto"/>
              <w:left w:val="nil"/>
              <w:bottom w:val="single" w:sz="4" w:space="0" w:color="auto"/>
              <w:right w:val="single" w:sz="4" w:space="0" w:color="auto"/>
            </w:tcBorders>
            <w:shd w:val="clear" w:color="auto" w:fill="F2F2F2"/>
            <w:vAlign w:val="center"/>
            <w:hideMark/>
          </w:tcPr>
          <w:p w:rsidR="007D73B6" w:rsidRPr="003B2FE5" w:rsidRDefault="007D73B6" w:rsidP="008E374F">
            <w:pPr>
              <w:jc w:val="center"/>
              <w:rPr>
                <w:rFonts w:ascii="Book Antiqua" w:hAnsi="Book Antiqua"/>
                <w:b/>
                <w:bCs/>
                <w:color w:val="000000"/>
                <w:sz w:val="20"/>
                <w:szCs w:val="20"/>
                <w:lang w:eastAsia="pl-PL"/>
              </w:rPr>
            </w:pPr>
          </w:p>
        </w:tc>
      </w:tr>
      <w:tr w:rsidR="007D73B6" w:rsidRPr="003B2FE5" w:rsidTr="008E374F">
        <w:trPr>
          <w:trHeight w:val="70"/>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21</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Regularne przez dzieci, młodzież lub sportowców</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40</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271"/>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22</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Stałe lub częste (np. zamieszkanie, miejsce pracy)</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30</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271"/>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23</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Czasowe (np. domki rekreacyjne)</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15</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271"/>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24</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Rzadkie (np. strychy, piwnice, komórki)</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5</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108"/>
        </w:trPr>
        <w:tc>
          <w:tcPr>
            <w:tcW w:w="498" w:type="pct"/>
            <w:tcBorders>
              <w:top w:val="nil"/>
              <w:left w:val="single" w:sz="4" w:space="0" w:color="auto"/>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25</w:t>
            </w:r>
          </w:p>
        </w:tc>
        <w:tc>
          <w:tcPr>
            <w:tcW w:w="367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rPr>
                <w:rFonts w:ascii="Book Antiqua" w:hAnsi="Book Antiqua"/>
                <w:color w:val="000000"/>
                <w:sz w:val="20"/>
                <w:szCs w:val="20"/>
                <w:lang w:eastAsia="pl-PL"/>
              </w:rPr>
            </w:pPr>
            <w:r w:rsidRPr="003B2FE5">
              <w:rPr>
                <w:rFonts w:ascii="Book Antiqua" w:hAnsi="Book Antiqua"/>
                <w:color w:val="000000"/>
                <w:sz w:val="20"/>
                <w:szCs w:val="20"/>
                <w:lang w:eastAsia="pl-PL"/>
              </w:rPr>
              <w:t>Nieużytkowane (np. opuszczone zabudowania mieszkalne lub gospodarskie, wyłączone z użytkowania obiekty, urządzenia lub instalacje)</w:t>
            </w:r>
          </w:p>
        </w:tc>
        <w:tc>
          <w:tcPr>
            <w:tcW w:w="440"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r w:rsidRPr="003B2FE5">
              <w:rPr>
                <w:rFonts w:ascii="Book Antiqua" w:hAnsi="Book Antiqua"/>
                <w:color w:val="000000"/>
                <w:sz w:val="20"/>
                <w:szCs w:val="20"/>
                <w:lang w:eastAsia="pl-PL"/>
              </w:rPr>
              <w:t>0</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jc w:val="center"/>
              <w:rPr>
                <w:rFonts w:ascii="Book Antiqua" w:hAnsi="Book Antiqua"/>
                <w:color w:val="000000"/>
                <w:sz w:val="20"/>
                <w:szCs w:val="20"/>
                <w:lang w:eastAsia="pl-PL"/>
              </w:rPr>
            </w:pPr>
          </w:p>
        </w:tc>
      </w:tr>
      <w:tr w:rsidR="007D73B6" w:rsidRPr="003B2FE5" w:rsidTr="008E374F">
        <w:trPr>
          <w:trHeight w:val="271"/>
        </w:trPr>
        <w:tc>
          <w:tcPr>
            <w:tcW w:w="4608"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7D73B6" w:rsidRPr="003B2FE5" w:rsidRDefault="007D73B6" w:rsidP="008E374F">
            <w:pPr>
              <w:spacing w:before="120" w:line="360" w:lineRule="auto"/>
              <w:jc w:val="center"/>
              <w:rPr>
                <w:rFonts w:ascii="Book Antiqua" w:hAnsi="Book Antiqua"/>
                <w:b/>
                <w:bCs/>
                <w:color w:val="000000"/>
                <w:sz w:val="20"/>
                <w:szCs w:val="20"/>
                <w:lang w:eastAsia="pl-PL"/>
              </w:rPr>
            </w:pPr>
            <w:r w:rsidRPr="003B2FE5">
              <w:rPr>
                <w:rFonts w:ascii="Book Antiqua" w:hAnsi="Book Antiqua"/>
                <w:b/>
                <w:bCs/>
                <w:color w:val="000000"/>
                <w:sz w:val="20"/>
                <w:szCs w:val="20"/>
                <w:lang w:eastAsia="pl-PL"/>
              </w:rPr>
              <w:t>SUMA PUNKTÓW OCENY</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spacing w:line="360" w:lineRule="auto"/>
              <w:jc w:val="center"/>
              <w:rPr>
                <w:rFonts w:ascii="Book Antiqua" w:hAnsi="Book Antiqua"/>
                <w:color w:val="000000"/>
                <w:sz w:val="20"/>
                <w:szCs w:val="20"/>
                <w:lang w:eastAsia="pl-PL"/>
              </w:rPr>
            </w:pPr>
          </w:p>
        </w:tc>
      </w:tr>
      <w:tr w:rsidR="007D73B6" w:rsidRPr="003B2FE5" w:rsidTr="008E374F">
        <w:trPr>
          <w:trHeight w:val="271"/>
        </w:trPr>
        <w:tc>
          <w:tcPr>
            <w:tcW w:w="4608"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7D73B6" w:rsidRPr="003B2FE5" w:rsidRDefault="007D73B6" w:rsidP="008E374F">
            <w:pPr>
              <w:spacing w:before="120" w:line="360" w:lineRule="auto"/>
              <w:jc w:val="center"/>
              <w:rPr>
                <w:rFonts w:ascii="Book Antiqua" w:hAnsi="Book Antiqua"/>
                <w:b/>
                <w:bCs/>
                <w:color w:val="000000"/>
                <w:sz w:val="20"/>
                <w:szCs w:val="20"/>
                <w:lang w:eastAsia="pl-PL"/>
              </w:rPr>
            </w:pPr>
            <w:r w:rsidRPr="003B2FE5">
              <w:rPr>
                <w:rFonts w:ascii="Book Antiqua" w:hAnsi="Book Antiqua"/>
                <w:b/>
                <w:bCs/>
                <w:color w:val="000000"/>
                <w:sz w:val="20"/>
                <w:szCs w:val="20"/>
                <w:lang w:eastAsia="pl-PL"/>
              </w:rPr>
              <w:t>STOPIEŃ PILNOŚCI</w:t>
            </w:r>
          </w:p>
        </w:tc>
        <w:tc>
          <w:tcPr>
            <w:tcW w:w="392" w:type="pct"/>
            <w:tcBorders>
              <w:top w:val="nil"/>
              <w:left w:val="nil"/>
              <w:bottom w:val="single" w:sz="4" w:space="0" w:color="auto"/>
              <w:right w:val="single" w:sz="4" w:space="0" w:color="auto"/>
            </w:tcBorders>
            <w:shd w:val="clear" w:color="auto" w:fill="auto"/>
            <w:vAlign w:val="center"/>
            <w:hideMark/>
          </w:tcPr>
          <w:p w:rsidR="007D73B6" w:rsidRPr="003B2FE5" w:rsidRDefault="007D73B6" w:rsidP="008E374F">
            <w:pPr>
              <w:spacing w:line="360" w:lineRule="auto"/>
              <w:jc w:val="center"/>
              <w:rPr>
                <w:rFonts w:ascii="Book Antiqua" w:hAnsi="Book Antiqua"/>
                <w:color w:val="000000"/>
                <w:sz w:val="20"/>
                <w:szCs w:val="20"/>
                <w:lang w:eastAsia="pl-PL"/>
              </w:rPr>
            </w:pPr>
          </w:p>
        </w:tc>
      </w:tr>
    </w:tbl>
    <w:p w:rsidR="007D73B6" w:rsidRPr="003B2FE5" w:rsidRDefault="007D73B6" w:rsidP="007D73B6">
      <w:pPr>
        <w:ind w:right="140"/>
        <w:jc w:val="both"/>
        <w:rPr>
          <w:rFonts w:ascii="Book Antiqua" w:hAnsi="Book Antiqua"/>
          <w:sz w:val="18"/>
          <w:szCs w:val="18"/>
          <w:lang w:eastAsia="pl-PL"/>
        </w:rPr>
      </w:pPr>
      <w:r w:rsidRPr="003B2FE5">
        <w:rPr>
          <w:rFonts w:ascii="Book Antiqua" w:hAnsi="Book Antiqua"/>
          <w:b/>
          <w:bCs/>
          <w:sz w:val="18"/>
          <w:szCs w:val="18"/>
          <w:lang w:eastAsia="pl-PL"/>
        </w:rPr>
        <w:t>UWAGA:</w:t>
      </w:r>
      <w:r w:rsidRPr="003B2FE5">
        <w:rPr>
          <w:rFonts w:ascii="Book Antiqua" w:hAnsi="Book Antiqua"/>
          <w:sz w:val="18"/>
          <w:szCs w:val="18"/>
          <w:lang w:eastAsia="pl-PL"/>
        </w:rPr>
        <w:t xml:space="preserve"> W każdej z pięciu grup arkusza należy wskazać co najmniej jedną pozycję. Jeśli w grupie zostanie wskazana więcej niż jedna pozycja, sumując punkty z poszczególnych grup, należy uwzględnić tylko pozycję o najwyższej punktacji w danej grupie. Sumaryczna liczba punktów pozwala określić stopień pilności:</w:t>
      </w:r>
    </w:p>
    <w:p w:rsidR="007D73B6" w:rsidRDefault="007D73B6" w:rsidP="007D73B6">
      <w:pPr>
        <w:tabs>
          <w:tab w:val="left" w:pos="4253"/>
        </w:tabs>
        <w:ind w:left="2130" w:hanging="2130"/>
        <w:jc w:val="both"/>
        <w:rPr>
          <w:rFonts w:ascii="Book Antiqua" w:hAnsi="Book Antiqua"/>
          <w:sz w:val="18"/>
          <w:szCs w:val="18"/>
          <w:lang w:eastAsia="pl-PL"/>
        </w:rPr>
      </w:pPr>
      <w:r w:rsidRPr="003B2FE5">
        <w:rPr>
          <w:rFonts w:ascii="Book Antiqua" w:hAnsi="Book Antiqua"/>
          <w:b/>
          <w:bCs/>
          <w:sz w:val="18"/>
          <w:szCs w:val="18"/>
          <w:lang w:eastAsia="pl-PL"/>
        </w:rPr>
        <w:t>Stopień pilności I    </w:t>
      </w:r>
      <w:r>
        <w:rPr>
          <w:rFonts w:ascii="Book Antiqua" w:hAnsi="Book Antiqua"/>
          <w:b/>
          <w:bCs/>
          <w:sz w:val="18"/>
          <w:szCs w:val="18"/>
          <w:lang w:eastAsia="pl-PL"/>
        </w:rPr>
        <w:tab/>
      </w:r>
      <w:r w:rsidRPr="003B2FE5">
        <w:rPr>
          <w:rFonts w:ascii="Book Antiqua" w:hAnsi="Book Antiqua"/>
          <w:sz w:val="18"/>
          <w:szCs w:val="18"/>
          <w:lang w:eastAsia="pl-PL"/>
        </w:rPr>
        <w:t>od 120 punktów</w:t>
      </w:r>
      <w:r>
        <w:rPr>
          <w:rFonts w:ascii="Book Antiqua" w:hAnsi="Book Antiqua"/>
          <w:sz w:val="18"/>
          <w:szCs w:val="18"/>
          <w:lang w:eastAsia="pl-PL"/>
        </w:rPr>
        <w:tab/>
      </w:r>
      <w:r>
        <w:rPr>
          <w:rFonts w:ascii="Book Antiqua" w:hAnsi="Book Antiqua"/>
          <w:sz w:val="18"/>
          <w:szCs w:val="18"/>
          <w:lang w:eastAsia="pl-PL"/>
        </w:rPr>
        <w:tab/>
      </w:r>
    </w:p>
    <w:p w:rsidR="007D73B6" w:rsidRPr="003B2FE5" w:rsidRDefault="007D73B6" w:rsidP="007D73B6">
      <w:pPr>
        <w:tabs>
          <w:tab w:val="left" w:pos="4253"/>
        </w:tabs>
        <w:ind w:left="2130" w:hanging="2130"/>
        <w:jc w:val="both"/>
        <w:rPr>
          <w:rFonts w:ascii="Book Antiqua" w:hAnsi="Book Antiqua"/>
          <w:sz w:val="18"/>
          <w:szCs w:val="18"/>
          <w:lang w:eastAsia="pl-PL"/>
        </w:rPr>
      </w:pPr>
      <w:r w:rsidRPr="003B2FE5">
        <w:rPr>
          <w:rFonts w:ascii="Book Antiqua" w:hAnsi="Book Antiqua"/>
          <w:sz w:val="18"/>
          <w:szCs w:val="18"/>
          <w:lang w:eastAsia="pl-PL"/>
        </w:rPr>
        <w:t xml:space="preserve">wymagane pilnie usunięcie (wymiana na </w:t>
      </w:r>
      <w:r>
        <w:rPr>
          <w:rFonts w:ascii="Book Antiqua" w:hAnsi="Book Antiqua"/>
          <w:sz w:val="18"/>
          <w:szCs w:val="18"/>
          <w:lang w:eastAsia="pl-PL"/>
        </w:rPr>
        <w:t xml:space="preserve">wyrób </w:t>
      </w:r>
      <w:r w:rsidRPr="003B2FE5">
        <w:rPr>
          <w:rFonts w:ascii="Book Antiqua" w:hAnsi="Book Antiqua"/>
          <w:sz w:val="18"/>
          <w:szCs w:val="18"/>
          <w:lang w:eastAsia="pl-PL"/>
        </w:rPr>
        <w:t>bezazbestowy) lub zabezpieczenie</w:t>
      </w:r>
    </w:p>
    <w:p w:rsidR="007D73B6" w:rsidRDefault="007D73B6" w:rsidP="007D73B6">
      <w:pPr>
        <w:jc w:val="both"/>
        <w:rPr>
          <w:rFonts w:ascii="Book Antiqua" w:hAnsi="Book Antiqua"/>
          <w:sz w:val="18"/>
          <w:szCs w:val="18"/>
          <w:lang w:eastAsia="pl-PL"/>
        </w:rPr>
      </w:pPr>
      <w:r w:rsidRPr="003B2FE5">
        <w:rPr>
          <w:rFonts w:ascii="Book Antiqua" w:hAnsi="Book Antiqua"/>
          <w:b/>
          <w:bCs/>
          <w:sz w:val="18"/>
          <w:szCs w:val="18"/>
          <w:lang w:eastAsia="pl-PL"/>
        </w:rPr>
        <w:t>Stopień pilności II</w:t>
      </w:r>
      <w:r w:rsidRPr="003B2FE5">
        <w:rPr>
          <w:rFonts w:ascii="Book Antiqua" w:hAnsi="Book Antiqua"/>
          <w:sz w:val="18"/>
          <w:szCs w:val="18"/>
          <w:lang w:eastAsia="pl-PL"/>
        </w:rPr>
        <w:t>   </w:t>
      </w:r>
      <w:r w:rsidRPr="003B2FE5">
        <w:rPr>
          <w:rFonts w:ascii="Book Antiqua" w:hAnsi="Book Antiqua"/>
          <w:sz w:val="18"/>
          <w:szCs w:val="18"/>
          <w:lang w:eastAsia="pl-PL"/>
        </w:rPr>
        <w:tab/>
        <w:t>od 95 do 115 punktów</w:t>
      </w:r>
      <w:r w:rsidRPr="003B2FE5">
        <w:rPr>
          <w:rFonts w:ascii="Book Antiqua" w:hAnsi="Book Antiqua"/>
          <w:sz w:val="18"/>
          <w:szCs w:val="18"/>
          <w:lang w:eastAsia="pl-PL"/>
        </w:rPr>
        <w:tab/>
      </w:r>
    </w:p>
    <w:p w:rsidR="007D73B6" w:rsidRPr="003B2FE5" w:rsidRDefault="007D73B6" w:rsidP="007D73B6">
      <w:pPr>
        <w:jc w:val="both"/>
        <w:rPr>
          <w:rFonts w:ascii="Book Antiqua" w:hAnsi="Book Antiqua"/>
          <w:sz w:val="18"/>
          <w:szCs w:val="18"/>
          <w:lang w:eastAsia="pl-PL"/>
        </w:rPr>
      </w:pPr>
      <w:r w:rsidRPr="003B2FE5">
        <w:rPr>
          <w:rFonts w:ascii="Book Antiqua" w:hAnsi="Book Antiqua"/>
          <w:sz w:val="18"/>
          <w:szCs w:val="18"/>
          <w:lang w:eastAsia="pl-PL"/>
        </w:rPr>
        <w:t>wymagana ponowna ocena w terminie do 1 roku</w:t>
      </w:r>
    </w:p>
    <w:p w:rsidR="007D73B6" w:rsidRDefault="007D73B6" w:rsidP="007D73B6">
      <w:pPr>
        <w:jc w:val="both"/>
        <w:rPr>
          <w:rFonts w:ascii="Book Antiqua" w:hAnsi="Book Antiqua"/>
          <w:sz w:val="18"/>
          <w:szCs w:val="18"/>
          <w:lang w:eastAsia="pl-PL"/>
        </w:rPr>
      </w:pPr>
      <w:r w:rsidRPr="003B2FE5">
        <w:rPr>
          <w:rFonts w:ascii="Book Antiqua" w:hAnsi="Book Antiqua"/>
          <w:b/>
          <w:bCs/>
          <w:sz w:val="18"/>
          <w:szCs w:val="18"/>
          <w:lang w:eastAsia="pl-PL"/>
        </w:rPr>
        <w:t>Stopień pilności III</w:t>
      </w:r>
      <w:r w:rsidRPr="003B2FE5">
        <w:rPr>
          <w:rFonts w:ascii="Book Antiqua" w:hAnsi="Book Antiqua"/>
          <w:sz w:val="18"/>
          <w:szCs w:val="18"/>
          <w:lang w:eastAsia="pl-PL"/>
        </w:rPr>
        <w:t>  </w:t>
      </w:r>
      <w:r w:rsidRPr="003B2FE5">
        <w:rPr>
          <w:rFonts w:ascii="Book Antiqua" w:hAnsi="Book Antiqua"/>
          <w:sz w:val="18"/>
          <w:szCs w:val="18"/>
          <w:lang w:eastAsia="pl-PL"/>
        </w:rPr>
        <w:tab/>
        <w:t>do 90 punktów</w:t>
      </w:r>
      <w:r w:rsidRPr="003B2FE5">
        <w:rPr>
          <w:rFonts w:ascii="Book Antiqua" w:hAnsi="Book Antiqua"/>
          <w:sz w:val="18"/>
          <w:szCs w:val="18"/>
          <w:lang w:eastAsia="pl-PL"/>
        </w:rPr>
        <w:tab/>
      </w:r>
      <w:r w:rsidRPr="003B2FE5">
        <w:rPr>
          <w:rFonts w:ascii="Book Antiqua" w:hAnsi="Book Antiqua"/>
          <w:sz w:val="18"/>
          <w:szCs w:val="18"/>
          <w:lang w:eastAsia="pl-PL"/>
        </w:rPr>
        <w:tab/>
      </w:r>
    </w:p>
    <w:p w:rsidR="007D73B6" w:rsidRPr="003B2FE5" w:rsidRDefault="007D73B6" w:rsidP="007D73B6">
      <w:pPr>
        <w:jc w:val="both"/>
        <w:rPr>
          <w:rFonts w:ascii="Book Antiqua" w:hAnsi="Book Antiqua"/>
          <w:sz w:val="18"/>
          <w:szCs w:val="18"/>
          <w:lang w:eastAsia="pl-PL"/>
        </w:rPr>
      </w:pPr>
      <w:r w:rsidRPr="003B2FE5">
        <w:rPr>
          <w:rFonts w:ascii="Book Antiqua" w:hAnsi="Book Antiqua"/>
          <w:sz w:val="18"/>
          <w:szCs w:val="18"/>
          <w:lang w:eastAsia="pl-PL"/>
        </w:rPr>
        <w:t>wymagana ponowna ocena w terminie do 5 lat</w:t>
      </w:r>
    </w:p>
    <w:p w:rsidR="007D73B6" w:rsidRPr="003B2FE5" w:rsidRDefault="007D73B6" w:rsidP="007D73B6">
      <w:pPr>
        <w:jc w:val="both"/>
        <w:rPr>
          <w:rFonts w:ascii="Book Antiqua" w:hAnsi="Book Antiqua"/>
          <w:lang w:eastAsia="pl-PL"/>
        </w:rPr>
      </w:pPr>
    </w:p>
    <w:p w:rsidR="007D73B6" w:rsidRDefault="007D73B6" w:rsidP="007D73B6">
      <w:pPr>
        <w:ind w:right="7794"/>
        <w:jc w:val="center"/>
        <w:rPr>
          <w:rFonts w:ascii="Book Antiqua" w:hAnsi="Book Antiqua"/>
          <w:sz w:val="20"/>
          <w:szCs w:val="20"/>
          <w:lang w:eastAsia="pl-PL"/>
        </w:rPr>
      </w:pPr>
    </w:p>
    <w:p w:rsidR="007D73B6" w:rsidRDefault="007D73B6" w:rsidP="007D73B6">
      <w:pPr>
        <w:ind w:right="7794"/>
        <w:jc w:val="center"/>
        <w:rPr>
          <w:rFonts w:ascii="Book Antiqua" w:hAnsi="Book Antiqua"/>
          <w:sz w:val="20"/>
          <w:szCs w:val="20"/>
          <w:lang w:eastAsia="pl-PL"/>
        </w:rPr>
      </w:pPr>
    </w:p>
    <w:p w:rsidR="007D73B6" w:rsidRDefault="007D73B6" w:rsidP="004C48C4">
      <w:pPr>
        <w:ind w:right="2"/>
        <w:jc w:val="center"/>
        <w:rPr>
          <w:rFonts w:ascii="Book Antiqua" w:hAnsi="Book Antiqua"/>
          <w:sz w:val="20"/>
          <w:szCs w:val="20"/>
          <w:lang w:eastAsia="pl-PL"/>
        </w:rPr>
      </w:pPr>
    </w:p>
    <w:p w:rsidR="007D73B6" w:rsidRDefault="007D73B6" w:rsidP="004C48C4">
      <w:pPr>
        <w:ind w:right="2"/>
        <w:jc w:val="center"/>
        <w:rPr>
          <w:rFonts w:ascii="Book Antiqua" w:hAnsi="Book Antiqua"/>
          <w:sz w:val="20"/>
          <w:szCs w:val="20"/>
          <w:lang w:eastAsia="pl-PL"/>
        </w:rPr>
      </w:pPr>
      <w:r>
        <w:rPr>
          <w:rFonts w:ascii="Book Antiqua" w:hAnsi="Book Antiqua"/>
          <w:sz w:val="20"/>
          <w:szCs w:val="20"/>
          <w:lang w:eastAsia="pl-PL"/>
        </w:rPr>
        <w:t>_________________________</w:t>
      </w:r>
      <w:r>
        <w:rPr>
          <w:rFonts w:ascii="Book Antiqua" w:hAnsi="Book Antiqua"/>
          <w:sz w:val="20"/>
          <w:szCs w:val="20"/>
          <w:lang w:eastAsia="pl-PL"/>
        </w:rPr>
        <w:tab/>
      </w:r>
      <w:r>
        <w:rPr>
          <w:rFonts w:ascii="Book Antiqua" w:hAnsi="Book Antiqua"/>
          <w:sz w:val="20"/>
          <w:szCs w:val="20"/>
          <w:lang w:eastAsia="pl-PL"/>
        </w:rPr>
        <w:tab/>
      </w:r>
      <w:r>
        <w:rPr>
          <w:rFonts w:ascii="Book Antiqua" w:hAnsi="Book Antiqua"/>
          <w:sz w:val="20"/>
          <w:szCs w:val="20"/>
          <w:lang w:eastAsia="pl-PL"/>
        </w:rPr>
        <w:tab/>
      </w:r>
      <w:r>
        <w:rPr>
          <w:rFonts w:ascii="Book Antiqua" w:hAnsi="Book Antiqua"/>
          <w:sz w:val="20"/>
          <w:szCs w:val="20"/>
          <w:lang w:eastAsia="pl-PL"/>
        </w:rPr>
        <w:tab/>
      </w:r>
      <w:r>
        <w:rPr>
          <w:rFonts w:ascii="Book Antiqua" w:hAnsi="Book Antiqua"/>
          <w:sz w:val="20"/>
          <w:szCs w:val="20"/>
          <w:lang w:eastAsia="pl-PL"/>
        </w:rPr>
        <w:tab/>
        <w:t>_________________________</w:t>
      </w:r>
    </w:p>
    <w:p w:rsidR="007D73B6" w:rsidRPr="003E5A43" w:rsidRDefault="007D73B6" w:rsidP="004C48C4">
      <w:pPr>
        <w:ind w:right="2"/>
        <w:rPr>
          <w:rFonts w:ascii="Book Antiqua" w:hAnsi="Book Antiqua"/>
          <w:i/>
          <w:sz w:val="20"/>
          <w:szCs w:val="20"/>
          <w:lang w:eastAsia="pl-PL"/>
        </w:rPr>
      </w:pPr>
      <w:r w:rsidRPr="003E5A43">
        <w:rPr>
          <w:rFonts w:ascii="Book Antiqua" w:hAnsi="Book Antiqua"/>
          <w:i/>
          <w:sz w:val="20"/>
          <w:szCs w:val="20"/>
          <w:lang w:eastAsia="pl-PL"/>
        </w:rPr>
        <w:t xml:space="preserve">                       </w:t>
      </w:r>
      <w:r w:rsidR="004C48C4">
        <w:rPr>
          <w:rFonts w:ascii="Book Antiqua" w:hAnsi="Book Antiqua"/>
          <w:i/>
          <w:sz w:val="20"/>
          <w:szCs w:val="20"/>
          <w:lang w:eastAsia="pl-PL"/>
        </w:rPr>
        <w:t xml:space="preserve">         </w:t>
      </w:r>
      <w:r w:rsidRPr="003E5A43">
        <w:rPr>
          <w:rFonts w:ascii="Book Antiqua" w:hAnsi="Book Antiqua"/>
          <w:i/>
          <w:sz w:val="20"/>
          <w:szCs w:val="20"/>
          <w:lang w:eastAsia="pl-PL"/>
        </w:rPr>
        <w:t xml:space="preserve"> Oceniający </w:t>
      </w:r>
      <w:r w:rsidRPr="003E5A43">
        <w:rPr>
          <w:rFonts w:ascii="Book Antiqua" w:hAnsi="Book Antiqua"/>
          <w:i/>
          <w:sz w:val="20"/>
          <w:szCs w:val="20"/>
          <w:lang w:eastAsia="pl-PL"/>
        </w:rPr>
        <w:tab/>
      </w:r>
      <w:r w:rsidRPr="003E5A43">
        <w:rPr>
          <w:rFonts w:ascii="Book Antiqua" w:hAnsi="Book Antiqua"/>
          <w:i/>
          <w:sz w:val="20"/>
          <w:szCs w:val="20"/>
          <w:lang w:eastAsia="pl-PL"/>
        </w:rPr>
        <w:tab/>
      </w:r>
      <w:r w:rsidRPr="003E5A43">
        <w:rPr>
          <w:rFonts w:ascii="Book Antiqua" w:hAnsi="Book Antiqua"/>
          <w:i/>
          <w:sz w:val="20"/>
          <w:szCs w:val="20"/>
          <w:lang w:eastAsia="pl-PL"/>
        </w:rPr>
        <w:tab/>
      </w:r>
      <w:r w:rsidRPr="003E5A43">
        <w:rPr>
          <w:rFonts w:ascii="Book Antiqua" w:hAnsi="Book Antiqua"/>
          <w:i/>
          <w:sz w:val="20"/>
          <w:szCs w:val="20"/>
          <w:lang w:eastAsia="pl-PL"/>
        </w:rPr>
        <w:tab/>
      </w:r>
      <w:r w:rsidRPr="003E5A43">
        <w:rPr>
          <w:rFonts w:ascii="Book Antiqua" w:hAnsi="Book Antiqua"/>
          <w:i/>
          <w:sz w:val="20"/>
          <w:szCs w:val="20"/>
          <w:lang w:eastAsia="pl-PL"/>
        </w:rPr>
        <w:tab/>
        <w:t xml:space="preserve">            </w:t>
      </w:r>
      <w:r w:rsidR="004C48C4">
        <w:rPr>
          <w:rFonts w:ascii="Book Antiqua" w:hAnsi="Book Antiqua"/>
          <w:i/>
          <w:sz w:val="20"/>
          <w:szCs w:val="20"/>
          <w:lang w:eastAsia="pl-PL"/>
        </w:rPr>
        <w:t xml:space="preserve">          </w:t>
      </w:r>
      <w:r w:rsidRPr="003E5A43">
        <w:rPr>
          <w:rFonts w:ascii="Book Antiqua" w:hAnsi="Book Antiqua"/>
          <w:i/>
          <w:sz w:val="20"/>
          <w:szCs w:val="20"/>
          <w:lang w:eastAsia="pl-PL"/>
        </w:rPr>
        <w:t xml:space="preserve">  Właściciel/Zarządca</w:t>
      </w:r>
    </w:p>
    <w:p w:rsidR="007D73B6" w:rsidRPr="003E5A43" w:rsidRDefault="007D73B6" w:rsidP="004C48C4">
      <w:pPr>
        <w:ind w:right="2" w:firstLine="708"/>
        <w:rPr>
          <w:rFonts w:ascii="Book Antiqua" w:hAnsi="Book Antiqua"/>
          <w:i/>
          <w:sz w:val="20"/>
          <w:szCs w:val="20"/>
          <w:lang w:eastAsia="pl-PL"/>
        </w:rPr>
      </w:pPr>
      <w:r w:rsidRPr="003E5A43">
        <w:rPr>
          <w:rFonts w:ascii="Book Antiqua" w:hAnsi="Book Antiqua"/>
          <w:i/>
          <w:sz w:val="20"/>
          <w:szCs w:val="20"/>
          <w:lang w:eastAsia="pl-PL"/>
        </w:rPr>
        <w:t xml:space="preserve">  </w:t>
      </w:r>
      <w:r w:rsidR="004C48C4">
        <w:rPr>
          <w:rFonts w:ascii="Book Antiqua" w:hAnsi="Book Antiqua"/>
          <w:i/>
          <w:sz w:val="20"/>
          <w:szCs w:val="20"/>
          <w:lang w:eastAsia="pl-PL"/>
        </w:rPr>
        <w:t xml:space="preserve">         </w:t>
      </w:r>
      <w:r w:rsidRPr="003E5A43">
        <w:rPr>
          <w:rFonts w:ascii="Book Antiqua" w:hAnsi="Book Antiqua"/>
          <w:i/>
          <w:sz w:val="20"/>
          <w:szCs w:val="20"/>
          <w:lang w:eastAsia="pl-PL"/>
        </w:rPr>
        <w:t xml:space="preserve">  (imię i nazwisko)</w:t>
      </w:r>
      <w:r w:rsidRPr="003E5A43">
        <w:rPr>
          <w:rFonts w:ascii="Book Antiqua" w:hAnsi="Book Antiqua"/>
          <w:i/>
          <w:sz w:val="20"/>
          <w:szCs w:val="20"/>
          <w:lang w:eastAsia="pl-PL"/>
        </w:rPr>
        <w:tab/>
      </w:r>
      <w:r w:rsidRPr="003E5A43">
        <w:rPr>
          <w:rFonts w:ascii="Book Antiqua" w:hAnsi="Book Antiqua"/>
          <w:i/>
          <w:sz w:val="20"/>
          <w:szCs w:val="20"/>
          <w:lang w:eastAsia="pl-PL"/>
        </w:rPr>
        <w:tab/>
      </w:r>
      <w:r w:rsidRPr="003E5A43">
        <w:rPr>
          <w:rFonts w:ascii="Book Antiqua" w:hAnsi="Book Antiqua"/>
          <w:i/>
          <w:sz w:val="20"/>
          <w:szCs w:val="20"/>
          <w:lang w:eastAsia="pl-PL"/>
        </w:rPr>
        <w:tab/>
      </w:r>
      <w:r w:rsidRPr="003E5A43">
        <w:rPr>
          <w:rFonts w:ascii="Book Antiqua" w:hAnsi="Book Antiqua"/>
          <w:i/>
          <w:sz w:val="20"/>
          <w:szCs w:val="20"/>
          <w:lang w:eastAsia="pl-PL"/>
        </w:rPr>
        <w:tab/>
      </w:r>
      <w:r w:rsidRPr="003E5A43">
        <w:rPr>
          <w:rFonts w:ascii="Book Antiqua" w:hAnsi="Book Antiqua"/>
          <w:i/>
          <w:sz w:val="20"/>
          <w:szCs w:val="20"/>
          <w:lang w:eastAsia="pl-PL"/>
        </w:rPr>
        <w:tab/>
      </w:r>
      <w:r w:rsidRPr="003E5A43">
        <w:rPr>
          <w:rFonts w:ascii="Book Antiqua" w:hAnsi="Book Antiqua"/>
          <w:i/>
          <w:sz w:val="20"/>
          <w:szCs w:val="20"/>
          <w:lang w:eastAsia="pl-PL"/>
        </w:rPr>
        <w:tab/>
        <w:t xml:space="preserve">       </w:t>
      </w:r>
      <w:r w:rsidR="004C48C4">
        <w:rPr>
          <w:rFonts w:ascii="Book Antiqua" w:hAnsi="Book Antiqua"/>
          <w:i/>
          <w:sz w:val="20"/>
          <w:szCs w:val="20"/>
          <w:lang w:eastAsia="pl-PL"/>
        </w:rPr>
        <w:t xml:space="preserve">         </w:t>
      </w:r>
      <w:r w:rsidRPr="003E5A43">
        <w:rPr>
          <w:rFonts w:ascii="Book Antiqua" w:hAnsi="Book Antiqua"/>
          <w:i/>
          <w:sz w:val="20"/>
          <w:szCs w:val="20"/>
          <w:lang w:eastAsia="pl-PL"/>
        </w:rPr>
        <w:t xml:space="preserve">   (podpis)</w:t>
      </w:r>
    </w:p>
    <w:p w:rsidR="007D73B6" w:rsidRDefault="007D73B6" w:rsidP="004C48C4">
      <w:pPr>
        <w:ind w:right="2"/>
        <w:rPr>
          <w:rFonts w:ascii="Book Antiqua" w:hAnsi="Book Antiqua"/>
          <w:i/>
          <w:sz w:val="20"/>
          <w:szCs w:val="20"/>
          <w:lang w:eastAsia="pl-PL"/>
        </w:rPr>
      </w:pPr>
    </w:p>
    <w:p w:rsidR="007D73B6" w:rsidRPr="003E5A43" w:rsidRDefault="007D73B6" w:rsidP="004C48C4">
      <w:pPr>
        <w:ind w:right="2"/>
        <w:rPr>
          <w:rFonts w:ascii="Book Antiqua" w:hAnsi="Book Antiqua"/>
          <w:i/>
          <w:sz w:val="20"/>
          <w:szCs w:val="20"/>
          <w:lang w:eastAsia="pl-PL"/>
        </w:rPr>
      </w:pPr>
    </w:p>
    <w:p w:rsidR="007D73B6" w:rsidRPr="003E5A43" w:rsidRDefault="007D73B6" w:rsidP="004C48C4">
      <w:pPr>
        <w:ind w:right="2"/>
        <w:jc w:val="center"/>
        <w:rPr>
          <w:rFonts w:ascii="Book Antiqua" w:hAnsi="Book Antiqua"/>
          <w:i/>
          <w:sz w:val="20"/>
          <w:szCs w:val="20"/>
          <w:lang w:eastAsia="pl-PL"/>
        </w:rPr>
      </w:pPr>
      <w:r w:rsidRPr="003E5A43">
        <w:rPr>
          <w:rFonts w:ascii="Book Antiqua" w:hAnsi="Book Antiqua"/>
          <w:i/>
          <w:sz w:val="20"/>
          <w:szCs w:val="20"/>
          <w:lang w:eastAsia="pl-PL"/>
        </w:rPr>
        <w:t>________________________</w:t>
      </w:r>
      <w:r w:rsidRPr="003E5A43">
        <w:rPr>
          <w:rFonts w:ascii="Book Antiqua" w:hAnsi="Book Antiqua"/>
          <w:i/>
          <w:sz w:val="20"/>
          <w:szCs w:val="20"/>
          <w:lang w:eastAsia="pl-PL"/>
        </w:rPr>
        <w:tab/>
      </w:r>
      <w:r w:rsidRPr="003E5A43">
        <w:rPr>
          <w:rFonts w:ascii="Book Antiqua" w:hAnsi="Book Antiqua"/>
          <w:i/>
          <w:sz w:val="20"/>
          <w:szCs w:val="20"/>
          <w:lang w:eastAsia="pl-PL"/>
        </w:rPr>
        <w:tab/>
      </w:r>
      <w:r w:rsidRPr="003E5A43">
        <w:rPr>
          <w:rFonts w:ascii="Book Antiqua" w:hAnsi="Book Antiqua"/>
          <w:i/>
          <w:sz w:val="20"/>
          <w:szCs w:val="20"/>
          <w:lang w:eastAsia="pl-PL"/>
        </w:rPr>
        <w:tab/>
      </w:r>
      <w:r w:rsidRPr="003E5A43">
        <w:rPr>
          <w:rFonts w:ascii="Book Antiqua" w:hAnsi="Book Antiqua"/>
          <w:i/>
          <w:sz w:val="20"/>
          <w:szCs w:val="20"/>
          <w:lang w:eastAsia="pl-PL"/>
        </w:rPr>
        <w:tab/>
      </w:r>
      <w:r w:rsidRPr="003E5A43">
        <w:rPr>
          <w:rFonts w:ascii="Book Antiqua" w:hAnsi="Book Antiqua"/>
          <w:i/>
          <w:sz w:val="20"/>
          <w:szCs w:val="20"/>
          <w:lang w:eastAsia="pl-PL"/>
        </w:rPr>
        <w:tab/>
        <w:t>________________________</w:t>
      </w:r>
    </w:p>
    <w:p w:rsidR="007D73B6" w:rsidRPr="003E5A43" w:rsidRDefault="004C48C4" w:rsidP="004C48C4">
      <w:pPr>
        <w:ind w:right="2" w:firstLine="708"/>
        <w:rPr>
          <w:rFonts w:ascii="Book Antiqua" w:hAnsi="Book Antiqua"/>
          <w:i/>
          <w:sz w:val="20"/>
          <w:szCs w:val="20"/>
          <w:lang w:eastAsia="pl-PL"/>
        </w:rPr>
      </w:pPr>
      <w:r>
        <w:rPr>
          <w:rFonts w:ascii="Book Antiqua" w:hAnsi="Book Antiqua"/>
          <w:i/>
          <w:sz w:val="20"/>
          <w:szCs w:val="20"/>
          <w:lang w:eastAsia="pl-PL"/>
        </w:rPr>
        <w:t xml:space="preserve">             </w:t>
      </w:r>
      <w:r w:rsidR="007D73B6" w:rsidRPr="003E5A43">
        <w:rPr>
          <w:rFonts w:ascii="Book Antiqua" w:hAnsi="Book Antiqua"/>
          <w:i/>
          <w:sz w:val="20"/>
          <w:szCs w:val="20"/>
          <w:lang w:eastAsia="pl-PL"/>
        </w:rPr>
        <w:t>(miejscowość, data)</w:t>
      </w:r>
      <w:r w:rsidR="007D73B6" w:rsidRPr="003E5A43">
        <w:rPr>
          <w:rFonts w:ascii="Book Antiqua" w:hAnsi="Book Antiqua"/>
          <w:i/>
          <w:sz w:val="20"/>
          <w:szCs w:val="20"/>
          <w:lang w:eastAsia="pl-PL"/>
        </w:rPr>
        <w:tab/>
      </w:r>
      <w:r w:rsidR="007D73B6">
        <w:rPr>
          <w:rFonts w:ascii="Book Antiqua" w:hAnsi="Book Antiqua"/>
          <w:i/>
          <w:sz w:val="20"/>
          <w:szCs w:val="20"/>
          <w:lang w:eastAsia="pl-PL"/>
        </w:rPr>
        <w:tab/>
      </w:r>
      <w:r w:rsidR="007D73B6">
        <w:rPr>
          <w:rFonts w:ascii="Book Antiqua" w:hAnsi="Book Antiqua"/>
          <w:i/>
          <w:sz w:val="20"/>
          <w:szCs w:val="20"/>
          <w:lang w:eastAsia="pl-PL"/>
        </w:rPr>
        <w:tab/>
      </w:r>
      <w:r>
        <w:rPr>
          <w:rFonts w:ascii="Book Antiqua" w:hAnsi="Book Antiqua"/>
          <w:i/>
          <w:sz w:val="20"/>
          <w:szCs w:val="20"/>
          <w:lang w:eastAsia="pl-PL"/>
        </w:rPr>
        <w:tab/>
      </w:r>
      <w:r>
        <w:rPr>
          <w:rFonts w:ascii="Book Antiqua" w:hAnsi="Book Antiqua"/>
          <w:i/>
          <w:sz w:val="20"/>
          <w:szCs w:val="20"/>
          <w:lang w:eastAsia="pl-PL"/>
        </w:rPr>
        <w:tab/>
      </w:r>
      <w:r w:rsidR="007D73B6">
        <w:rPr>
          <w:rFonts w:ascii="Book Antiqua" w:hAnsi="Book Antiqua"/>
          <w:i/>
          <w:sz w:val="20"/>
          <w:szCs w:val="20"/>
          <w:lang w:eastAsia="pl-PL"/>
        </w:rPr>
        <w:t xml:space="preserve"> </w:t>
      </w:r>
      <w:r w:rsidR="007D73B6" w:rsidRPr="003E5A43">
        <w:rPr>
          <w:rFonts w:ascii="Book Antiqua" w:hAnsi="Book Antiqua"/>
          <w:i/>
          <w:sz w:val="20"/>
          <w:szCs w:val="20"/>
          <w:lang w:eastAsia="pl-PL"/>
        </w:rPr>
        <w:t xml:space="preserve"> (adres lub pieczęć z adresem)</w:t>
      </w:r>
    </w:p>
    <w:p w:rsidR="007D73B6" w:rsidRDefault="007D73B6" w:rsidP="007D73B6">
      <w:pPr>
        <w:rPr>
          <w:rFonts w:ascii="Book Antiqua" w:hAnsi="Book Antiqua"/>
          <w:sz w:val="20"/>
          <w:szCs w:val="20"/>
          <w:lang w:eastAsia="pl-PL"/>
        </w:rPr>
      </w:pPr>
    </w:p>
    <w:p w:rsidR="007D73B6" w:rsidRDefault="007D73B6" w:rsidP="007D73B6">
      <w:pPr>
        <w:rPr>
          <w:rFonts w:ascii="Book Antiqua" w:hAnsi="Book Antiqua"/>
          <w:sz w:val="20"/>
          <w:szCs w:val="20"/>
          <w:lang w:eastAsia="pl-PL"/>
        </w:rPr>
      </w:pPr>
    </w:p>
    <w:p w:rsidR="007D73B6" w:rsidRDefault="007D73B6" w:rsidP="007D73B6">
      <w:pPr>
        <w:rPr>
          <w:rFonts w:ascii="Book Antiqua" w:hAnsi="Book Antiqua"/>
          <w:sz w:val="20"/>
          <w:szCs w:val="20"/>
          <w:lang w:eastAsia="pl-PL"/>
        </w:rPr>
      </w:pPr>
    </w:p>
    <w:p w:rsidR="007D73B6" w:rsidRPr="003B2FE5" w:rsidRDefault="007D73B6" w:rsidP="007D73B6">
      <w:pPr>
        <w:rPr>
          <w:rFonts w:ascii="Book Antiqua" w:hAnsi="Book Antiqua"/>
          <w:sz w:val="16"/>
          <w:szCs w:val="20"/>
          <w:lang w:eastAsia="pl-PL"/>
        </w:rPr>
      </w:pPr>
      <w:r w:rsidRPr="003B2FE5">
        <w:rPr>
          <w:rFonts w:ascii="Book Antiqua" w:hAnsi="Book Antiqua"/>
          <w:bCs/>
          <w:sz w:val="16"/>
          <w:szCs w:val="20"/>
          <w:lang w:eastAsia="pl-PL"/>
        </w:rPr>
        <w:t>Objaśnienia:</w:t>
      </w:r>
    </w:p>
    <w:p w:rsidR="007D73B6" w:rsidRPr="003B2FE5" w:rsidRDefault="007D73B6" w:rsidP="007D73B6">
      <w:pPr>
        <w:rPr>
          <w:rFonts w:ascii="Book Antiqua" w:hAnsi="Book Antiqua"/>
          <w:sz w:val="16"/>
          <w:szCs w:val="20"/>
          <w:lang w:eastAsia="pl-PL"/>
        </w:rPr>
      </w:pPr>
      <w:r w:rsidRPr="003B2FE5">
        <w:rPr>
          <w:rFonts w:ascii="Book Antiqua" w:hAnsi="Book Antiqua"/>
          <w:bCs/>
          <w:sz w:val="16"/>
          <w:szCs w:val="20"/>
          <w:vertAlign w:val="superscript"/>
          <w:lang w:eastAsia="pl-PL"/>
        </w:rPr>
        <w:t>1)</w:t>
      </w:r>
      <w:r w:rsidRPr="003B2FE5">
        <w:rPr>
          <w:rFonts w:ascii="Book Antiqua" w:hAnsi="Book Antiqua"/>
          <w:bCs/>
          <w:sz w:val="16"/>
          <w:szCs w:val="20"/>
          <w:lang w:eastAsia="pl-PL"/>
        </w:rPr>
        <w:t>  Należy podać rodzaj zabudowy: budynek mieszkalny, budynek gospodarczy, budynek przemysłowy, inny.</w:t>
      </w:r>
    </w:p>
    <w:p w:rsidR="007D73B6" w:rsidRPr="003B2FE5" w:rsidRDefault="007D73B6" w:rsidP="007D73B6">
      <w:pPr>
        <w:rPr>
          <w:rFonts w:ascii="Book Antiqua" w:hAnsi="Book Antiqua"/>
          <w:sz w:val="16"/>
          <w:szCs w:val="20"/>
          <w:lang w:eastAsia="pl-PL"/>
        </w:rPr>
      </w:pPr>
      <w:r w:rsidRPr="003B2FE5">
        <w:rPr>
          <w:rFonts w:ascii="Book Antiqua" w:hAnsi="Book Antiqua"/>
          <w:bCs/>
          <w:sz w:val="16"/>
          <w:szCs w:val="20"/>
          <w:vertAlign w:val="superscript"/>
          <w:lang w:eastAsia="pl-PL"/>
        </w:rPr>
        <w:t>2)</w:t>
      </w:r>
      <w:r w:rsidRPr="003B2FE5">
        <w:rPr>
          <w:rFonts w:ascii="Book Antiqua" w:hAnsi="Book Antiqua"/>
          <w:bCs/>
          <w:sz w:val="16"/>
          <w:szCs w:val="20"/>
          <w:lang w:eastAsia="pl-PL"/>
        </w:rPr>
        <w:t>  Należy podać numer obrębu ewidencyjnego i numer działki ewidencyjnej faktycznego miejsca występowania azbestu.</w:t>
      </w:r>
    </w:p>
    <w:p w:rsidR="007D73B6" w:rsidRPr="003B2FE5" w:rsidRDefault="007D73B6" w:rsidP="007D73B6">
      <w:pPr>
        <w:rPr>
          <w:rFonts w:ascii="Book Antiqua" w:hAnsi="Book Antiqua"/>
          <w:sz w:val="16"/>
          <w:szCs w:val="20"/>
          <w:lang w:eastAsia="pl-PL"/>
        </w:rPr>
      </w:pPr>
      <w:r w:rsidRPr="003B2FE5">
        <w:rPr>
          <w:rFonts w:ascii="Book Antiqua" w:hAnsi="Book Antiqua"/>
          <w:bCs/>
          <w:sz w:val="16"/>
          <w:szCs w:val="20"/>
          <w:vertAlign w:val="superscript"/>
          <w:lang w:eastAsia="pl-PL"/>
        </w:rPr>
        <w:t>3)</w:t>
      </w:r>
      <w:r w:rsidRPr="003B2FE5">
        <w:rPr>
          <w:rFonts w:ascii="Book Antiqua" w:hAnsi="Book Antiqua"/>
          <w:bCs/>
          <w:sz w:val="16"/>
          <w:szCs w:val="20"/>
          <w:lang w:eastAsia="pl-PL"/>
        </w:rPr>
        <w:t>  Przy określaniu rodzaju wyrobu zawierającego azbest należy stosować następującą klasyfikację:</w:t>
      </w:r>
    </w:p>
    <w:p w:rsidR="007D73B6" w:rsidRPr="003B2FE5" w:rsidRDefault="007D73B6" w:rsidP="007D73B6">
      <w:pPr>
        <w:rPr>
          <w:rFonts w:ascii="Book Antiqua" w:hAnsi="Book Antiqua"/>
          <w:sz w:val="16"/>
          <w:szCs w:val="20"/>
          <w:lang w:eastAsia="pl-PL"/>
        </w:rPr>
      </w:pPr>
      <w:r w:rsidRPr="003B2FE5">
        <w:rPr>
          <w:rFonts w:ascii="Book Antiqua" w:hAnsi="Book Antiqua"/>
          <w:bCs/>
          <w:sz w:val="16"/>
          <w:szCs w:val="20"/>
          <w:lang w:eastAsia="pl-PL"/>
        </w:rPr>
        <w:t>–  płyty azbestowo-cementowe płaskie stosowane w budownictwie,</w:t>
      </w:r>
    </w:p>
    <w:p w:rsidR="007D73B6" w:rsidRPr="003B2FE5" w:rsidRDefault="007D73B6" w:rsidP="007D73B6">
      <w:pPr>
        <w:rPr>
          <w:rFonts w:ascii="Book Antiqua" w:hAnsi="Book Antiqua"/>
          <w:sz w:val="16"/>
          <w:szCs w:val="20"/>
          <w:lang w:eastAsia="pl-PL"/>
        </w:rPr>
      </w:pPr>
      <w:r w:rsidRPr="003B2FE5">
        <w:rPr>
          <w:rFonts w:ascii="Book Antiqua" w:hAnsi="Book Antiqua"/>
          <w:bCs/>
          <w:sz w:val="16"/>
          <w:szCs w:val="20"/>
          <w:lang w:eastAsia="pl-PL"/>
        </w:rPr>
        <w:t>–  płyty faliste azbestowo-cementowe dla budownictwa,</w:t>
      </w:r>
    </w:p>
    <w:p w:rsidR="007D73B6" w:rsidRPr="003B2FE5" w:rsidRDefault="007D73B6" w:rsidP="007D73B6">
      <w:pPr>
        <w:rPr>
          <w:rFonts w:ascii="Book Antiqua" w:hAnsi="Book Antiqua"/>
          <w:sz w:val="16"/>
          <w:szCs w:val="20"/>
          <w:lang w:eastAsia="pl-PL"/>
        </w:rPr>
      </w:pPr>
      <w:r w:rsidRPr="003B2FE5">
        <w:rPr>
          <w:rFonts w:ascii="Book Antiqua" w:hAnsi="Book Antiqua"/>
          <w:bCs/>
          <w:sz w:val="16"/>
          <w:szCs w:val="20"/>
          <w:lang w:eastAsia="pl-PL"/>
        </w:rPr>
        <w:t>–  rury i złącza azbestowo-cementowe,</w:t>
      </w:r>
    </w:p>
    <w:p w:rsidR="007D73B6" w:rsidRPr="003B2FE5" w:rsidRDefault="007D73B6" w:rsidP="007D73B6">
      <w:pPr>
        <w:rPr>
          <w:rFonts w:ascii="Book Antiqua" w:hAnsi="Book Antiqua"/>
          <w:sz w:val="16"/>
          <w:szCs w:val="20"/>
          <w:lang w:eastAsia="pl-PL"/>
        </w:rPr>
      </w:pPr>
      <w:r w:rsidRPr="003B2FE5">
        <w:rPr>
          <w:rFonts w:ascii="Book Antiqua" w:hAnsi="Book Antiqua"/>
          <w:bCs/>
          <w:sz w:val="16"/>
          <w:szCs w:val="20"/>
          <w:lang w:eastAsia="pl-PL"/>
        </w:rPr>
        <w:t>–  izolacje natryskowe środkami zawierającymi w swoim składzie azbest,</w:t>
      </w:r>
    </w:p>
    <w:p w:rsidR="007D73B6" w:rsidRPr="003B2FE5" w:rsidRDefault="007D73B6" w:rsidP="007D73B6">
      <w:pPr>
        <w:rPr>
          <w:rFonts w:ascii="Book Antiqua" w:hAnsi="Book Antiqua"/>
          <w:sz w:val="16"/>
          <w:szCs w:val="20"/>
          <w:lang w:eastAsia="pl-PL"/>
        </w:rPr>
      </w:pPr>
      <w:r w:rsidRPr="003B2FE5">
        <w:rPr>
          <w:rFonts w:ascii="Book Antiqua" w:hAnsi="Book Antiqua"/>
          <w:bCs/>
          <w:sz w:val="16"/>
          <w:szCs w:val="20"/>
          <w:lang w:eastAsia="pl-PL"/>
        </w:rPr>
        <w:t>–  wyroby cierne azbestowo-kauczukowe,</w:t>
      </w:r>
    </w:p>
    <w:p w:rsidR="007D73B6" w:rsidRPr="003B2FE5" w:rsidRDefault="007D73B6" w:rsidP="007D73B6">
      <w:pPr>
        <w:rPr>
          <w:rFonts w:ascii="Book Antiqua" w:hAnsi="Book Antiqua"/>
          <w:sz w:val="16"/>
          <w:szCs w:val="20"/>
          <w:lang w:eastAsia="pl-PL"/>
        </w:rPr>
      </w:pPr>
      <w:r w:rsidRPr="003B2FE5">
        <w:rPr>
          <w:rFonts w:ascii="Book Antiqua" w:hAnsi="Book Antiqua"/>
          <w:bCs/>
          <w:sz w:val="16"/>
          <w:szCs w:val="20"/>
          <w:lang w:eastAsia="pl-PL"/>
        </w:rPr>
        <w:t>–  przędza specjalna, w tym włókna azbestowe obrobione,</w:t>
      </w:r>
    </w:p>
    <w:p w:rsidR="007D73B6" w:rsidRPr="003B2FE5" w:rsidRDefault="007D73B6" w:rsidP="007D73B6">
      <w:pPr>
        <w:rPr>
          <w:rFonts w:ascii="Book Antiqua" w:hAnsi="Book Antiqua"/>
          <w:sz w:val="16"/>
          <w:szCs w:val="20"/>
          <w:lang w:eastAsia="pl-PL"/>
        </w:rPr>
      </w:pPr>
      <w:r w:rsidRPr="003B2FE5">
        <w:rPr>
          <w:rFonts w:ascii="Book Antiqua" w:hAnsi="Book Antiqua"/>
          <w:bCs/>
          <w:sz w:val="16"/>
          <w:szCs w:val="20"/>
          <w:lang w:eastAsia="pl-PL"/>
        </w:rPr>
        <w:t>–  szczeliwa azbestowe,</w:t>
      </w:r>
    </w:p>
    <w:p w:rsidR="007D73B6" w:rsidRPr="003B2FE5" w:rsidRDefault="007D73B6" w:rsidP="007D73B6">
      <w:pPr>
        <w:rPr>
          <w:rFonts w:ascii="Book Antiqua" w:hAnsi="Book Antiqua"/>
          <w:sz w:val="16"/>
          <w:szCs w:val="20"/>
          <w:lang w:eastAsia="pl-PL"/>
        </w:rPr>
      </w:pPr>
      <w:r w:rsidRPr="003B2FE5">
        <w:rPr>
          <w:rFonts w:ascii="Book Antiqua" w:hAnsi="Book Antiqua"/>
          <w:bCs/>
          <w:sz w:val="16"/>
          <w:szCs w:val="20"/>
          <w:lang w:eastAsia="pl-PL"/>
        </w:rPr>
        <w:t>–  taśmy tkane i plecione, sznury i sznurki,</w:t>
      </w:r>
    </w:p>
    <w:p w:rsidR="007D73B6" w:rsidRPr="003B2FE5" w:rsidRDefault="007D73B6" w:rsidP="007D73B6">
      <w:pPr>
        <w:rPr>
          <w:rFonts w:ascii="Book Antiqua" w:hAnsi="Book Antiqua"/>
          <w:sz w:val="16"/>
          <w:szCs w:val="20"/>
          <w:lang w:eastAsia="pl-PL"/>
        </w:rPr>
      </w:pPr>
      <w:r w:rsidRPr="003B2FE5">
        <w:rPr>
          <w:rFonts w:ascii="Book Antiqua" w:hAnsi="Book Antiqua"/>
          <w:bCs/>
          <w:sz w:val="16"/>
          <w:szCs w:val="20"/>
          <w:lang w:eastAsia="pl-PL"/>
        </w:rPr>
        <w:t>–  wyroby azbestowo-kauczukowe, z wyjątkiem wyrobów ciernych,</w:t>
      </w:r>
    </w:p>
    <w:p w:rsidR="007D73B6" w:rsidRPr="003B2FE5" w:rsidRDefault="007D73B6" w:rsidP="007D73B6">
      <w:pPr>
        <w:rPr>
          <w:rFonts w:ascii="Book Antiqua" w:hAnsi="Book Antiqua"/>
          <w:sz w:val="16"/>
          <w:szCs w:val="20"/>
          <w:lang w:eastAsia="pl-PL"/>
        </w:rPr>
      </w:pPr>
      <w:r w:rsidRPr="003B2FE5">
        <w:rPr>
          <w:rFonts w:ascii="Book Antiqua" w:hAnsi="Book Antiqua"/>
          <w:bCs/>
          <w:sz w:val="16"/>
          <w:szCs w:val="20"/>
          <w:lang w:eastAsia="pl-PL"/>
        </w:rPr>
        <w:t>–  papier, tektura,</w:t>
      </w:r>
    </w:p>
    <w:p w:rsidR="007D73B6" w:rsidRPr="003B2FE5" w:rsidRDefault="007D73B6" w:rsidP="007D73B6">
      <w:pPr>
        <w:rPr>
          <w:rFonts w:ascii="Book Antiqua" w:hAnsi="Book Antiqua"/>
          <w:sz w:val="16"/>
          <w:szCs w:val="20"/>
          <w:lang w:eastAsia="pl-PL"/>
        </w:rPr>
      </w:pPr>
      <w:r w:rsidRPr="003B2FE5">
        <w:rPr>
          <w:rFonts w:ascii="Book Antiqua" w:hAnsi="Book Antiqua"/>
          <w:bCs/>
          <w:sz w:val="16"/>
          <w:szCs w:val="20"/>
          <w:lang w:eastAsia="pl-PL"/>
        </w:rPr>
        <w:t>–  inne wyroby zawierające azbest, oddzielnie niewymienione, w tym papier i tektura, podać jakie.</w:t>
      </w:r>
    </w:p>
    <w:p w:rsidR="007D73B6" w:rsidRPr="003B2FE5" w:rsidRDefault="007D73B6" w:rsidP="007D73B6">
      <w:pPr>
        <w:rPr>
          <w:rFonts w:ascii="Book Antiqua" w:hAnsi="Book Antiqua"/>
          <w:sz w:val="16"/>
          <w:szCs w:val="20"/>
          <w:lang w:eastAsia="pl-PL"/>
        </w:rPr>
      </w:pPr>
      <w:r w:rsidRPr="003B2FE5">
        <w:rPr>
          <w:rFonts w:ascii="Book Antiqua" w:hAnsi="Book Antiqua"/>
          <w:bCs/>
          <w:sz w:val="16"/>
          <w:szCs w:val="20"/>
          <w:vertAlign w:val="superscript"/>
          <w:lang w:eastAsia="pl-PL"/>
        </w:rPr>
        <w:t>4)</w:t>
      </w:r>
      <w:r w:rsidRPr="003B2FE5">
        <w:rPr>
          <w:rFonts w:ascii="Book Antiqua" w:hAnsi="Book Antiqua"/>
          <w:bCs/>
          <w:sz w:val="16"/>
          <w:szCs w:val="20"/>
          <w:lang w:eastAsia="pl-PL"/>
        </w:rPr>
        <w:t>  Ilość wyrobów azbestowych podana w jednostkach masy (Mg) oraz w jednostkach właściwych dla danego wyrobu (m</w:t>
      </w:r>
      <w:r w:rsidRPr="003B2FE5">
        <w:rPr>
          <w:rFonts w:ascii="Book Antiqua" w:hAnsi="Book Antiqua"/>
          <w:bCs/>
          <w:sz w:val="16"/>
          <w:szCs w:val="20"/>
          <w:vertAlign w:val="superscript"/>
          <w:lang w:eastAsia="pl-PL"/>
        </w:rPr>
        <w:t>2</w:t>
      </w:r>
      <w:r w:rsidRPr="003B2FE5">
        <w:rPr>
          <w:rFonts w:ascii="Book Antiqua" w:hAnsi="Book Antiqua"/>
          <w:bCs/>
          <w:sz w:val="16"/>
          <w:szCs w:val="20"/>
          <w:lang w:eastAsia="pl-PL"/>
        </w:rPr>
        <w:t>, m</w:t>
      </w:r>
      <w:r w:rsidRPr="003B2FE5">
        <w:rPr>
          <w:rFonts w:ascii="Book Antiqua" w:hAnsi="Book Antiqua"/>
          <w:bCs/>
          <w:sz w:val="16"/>
          <w:szCs w:val="20"/>
          <w:vertAlign w:val="superscript"/>
          <w:lang w:eastAsia="pl-PL"/>
        </w:rPr>
        <w:t>3</w:t>
      </w:r>
      <w:r w:rsidRPr="003B2FE5">
        <w:rPr>
          <w:rFonts w:ascii="Book Antiqua" w:hAnsi="Book Antiqua"/>
          <w:bCs/>
          <w:sz w:val="16"/>
          <w:szCs w:val="20"/>
          <w:lang w:eastAsia="pl-PL"/>
        </w:rPr>
        <w:t>, mb).</w:t>
      </w:r>
    </w:p>
    <w:p w:rsidR="007D73B6" w:rsidRPr="003E5A43" w:rsidRDefault="007D73B6" w:rsidP="007D73B6">
      <w:pPr>
        <w:rPr>
          <w:rFonts w:ascii="Book Antiqua" w:hAnsi="Book Antiqua"/>
          <w:sz w:val="16"/>
          <w:szCs w:val="20"/>
          <w:lang w:eastAsia="pl-PL"/>
        </w:rPr>
      </w:pPr>
      <w:r w:rsidRPr="003B2FE5">
        <w:rPr>
          <w:rFonts w:ascii="Book Antiqua" w:hAnsi="Book Antiqua"/>
          <w:bCs/>
          <w:sz w:val="16"/>
          <w:szCs w:val="20"/>
          <w:vertAlign w:val="superscript"/>
          <w:lang w:eastAsia="pl-PL"/>
        </w:rPr>
        <w:t>5)</w:t>
      </w:r>
      <w:r w:rsidRPr="003B2FE5">
        <w:rPr>
          <w:rFonts w:ascii="Book Antiqua" w:hAnsi="Book Antiqua"/>
          <w:bCs/>
          <w:sz w:val="16"/>
          <w:szCs w:val="20"/>
          <w:lang w:eastAsia="pl-PL"/>
        </w:rPr>
        <w:t>  Należy podać datę przeprowadzenia poprzedniej oceny; jeśli jest to pierwsza ocena, należy wpisać „pierwsza ocena”.</w:t>
      </w:r>
      <w:r w:rsidRPr="003B2FE5">
        <w:rPr>
          <w:rFonts w:ascii="Book Antiqua" w:hAnsi="Book Antiqua"/>
          <w:sz w:val="20"/>
          <w:szCs w:val="20"/>
          <w:lang w:eastAsia="pl-PL"/>
        </w:rPr>
        <w:tab/>
      </w:r>
    </w:p>
    <w:p w:rsidR="007D73B6" w:rsidRDefault="007D73B6">
      <w:pPr>
        <w:suppressAutoHyphens w:val="0"/>
        <w:rPr>
          <w:rFonts w:ascii="Book Antiqua" w:hAnsi="Book Antiqua"/>
          <w:sz w:val="20"/>
          <w:szCs w:val="20"/>
        </w:rPr>
      </w:pPr>
      <w:r>
        <w:rPr>
          <w:rFonts w:ascii="Book Antiqua" w:hAnsi="Book Antiqua"/>
          <w:sz w:val="20"/>
          <w:szCs w:val="20"/>
        </w:rPr>
        <w:br w:type="page"/>
      </w:r>
    </w:p>
    <w:p w:rsidR="00C2065B" w:rsidRDefault="00C2065B" w:rsidP="007D73B6">
      <w:pPr>
        <w:spacing w:line="360" w:lineRule="auto"/>
        <w:ind w:left="1985" w:hanging="1418"/>
        <w:jc w:val="both"/>
        <w:rPr>
          <w:rFonts w:ascii="Book Antiqua" w:hAnsi="Book Antiqua"/>
          <w:b/>
          <w:bCs/>
          <w:sz w:val="20"/>
          <w:szCs w:val="20"/>
        </w:rPr>
      </w:pPr>
    </w:p>
    <w:p w:rsidR="00C2065B" w:rsidRPr="004C48C4" w:rsidRDefault="007D73B6" w:rsidP="004C48C4">
      <w:pPr>
        <w:ind w:left="1985" w:hanging="1418"/>
        <w:jc w:val="right"/>
        <w:rPr>
          <w:rFonts w:ascii="Book Antiqua" w:hAnsi="Book Antiqua"/>
          <w:b/>
          <w:bCs/>
        </w:rPr>
      </w:pPr>
      <w:r w:rsidRPr="004C48C4">
        <w:rPr>
          <w:rFonts w:ascii="Book Antiqua" w:hAnsi="Book Antiqua"/>
          <w:b/>
          <w:bCs/>
        </w:rPr>
        <w:t>ZAŁĄCZNIK NR 3</w:t>
      </w:r>
    </w:p>
    <w:p w:rsidR="00C2065B" w:rsidRPr="004C48C4" w:rsidRDefault="00C2065B" w:rsidP="004C48C4">
      <w:pPr>
        <w:ind w:left="1985" w:hanging="1418"/>
        <w:jc w:val="right"/>
        <w:rPr>
          <w:rFonts w:ascii="Book Antiqua" w:hAnsi="Book Antiqua"/>
          <w:b/>
          <w:bCs/>
        </w:rPr>
      </w:pPr>
    </w:p>
    <w:p w:rsidR="007D73B6" w:rsidRPr="004C48C4" w:rsidRDefault="007D73B6" w:rsidP="004C48C4">
      <w:pPr>
        <w:ind w:left="1985" w:hanging="1418"/>
        <w:jc w:val="right"/>
        <w:rPr>
          <w:rFonts w:ascii="Book Antiqua" w:hAnsi="Book Antiqua"/>
        </w:rPr>
      </w:pPr>
      <w:r w:rsidRPr="004C48C4">
        <w:rPr>
          <w:rFonts w:ascii="Book Antiqua" w:hAnsi="Book Antiqua"/>
          <w:b/>
          <w:bCs/>
        </w:rPr>
        <w:t>WZÓR</w:t>
      </w:r>
    </w:p>
    <w:p w:rsidR="007D73B6" w:rsidRPr="007D73B6" w:rsidRDefault="007D73B6" w:rsidP="007D73B6">
      <w:pPr>
        <w:spacing w:line="360" w:lineRule="auto"/>
        <w:ind w:left="1985" w:hanging="1418"/>
        <w:jc w:val="both"/>
        <w:rPr>
          <w:rFonts w:ascii="Book Antiqua" w:hAnsi="Book Antiqua"/>
          <w:sz w:val="20"/>
          <w:szCs w:val="20"/>
        </w:rPr>
      </w:pPr>
      <w:r w:rsidRPr="007D73B6">
        <w:rPr>
          <w:rFonts w:ascii="Book Antiqua" w:hAnsi="Book Antiqua"/>
          <w:sz w:val="20"/>
          <w:szCs w:val="20"/>
        </w:rPr>
        <w:t xml:space="preserve"> </w:t>
      </w:r>
    </w:p>
    <w:p w:rsidR="007D73B6" w:rsidRPr="007D73B6" w:rsidRDefault="007D73B6" w:rsidP="007D73B6">
      <w:pPr>
        <w:spacing w:line="360" w:lineRule="auto"/>
        <w:ind w:left="1985" w:hanging="1418"/>
        <w:jc w:val="center"/>
        <w:rPr>
          <w:rFonts w:ascii="Book Antiqua" w:hAnsi="Book Antiqua"/>
          <w:b/>
          <w:sz w:val="20"/>
          <w:szCs w:val="20"/>
          <w:vertAlign w:val="superscript"/>
        </w:rPr>
      </w:pPr>
      <w:r w:rsidRPr="007D73B6">
        <w:rPr>
          <w:rFonts w:ascii="Book Antiqua" w:hAnsi="Book Antiqua"/>
          <w:b/>
          <w:sz w:val="20"/>
          <w:szCs w:val="20"/>
        </w:rPr>
        <w:t>INFORMACJA O WYROBACH ZAWIERAJĄCYCH AZBEST</w:t>
      </w:r>
      <w:r w:rsidRPr="007D73B6">
        <w:rPr>
          <w:rFonts w:ascii="Book Antiqua" w:hAnsi="Book Antiqua"/>
          <w:b/>
          <w:sz w:val="20"/>
          <w:szCs w:val="20"/>
          <w:vertAlign w:val="superscript"/>
        </w:rPr>
        <w:t>1)</w:t>
      </w:r>
    </w:p>
    <w:p w:rsidR="007D73B6" w:rsidRPr="007D73B6" w:rsidRDefault="007D73B6" w:rsidP="007D73B6">
      <w:pPr>
        <w:spacing w:line="360" w:lineRule="auto"/>
        <w:ind w:left="1985" w:hanging="1418"/>
        <w:jc w:val="both"/>
        <w:rPr>
          <w:rFonts w:ascii="Book Antiqua" w:hAnsi="Book Antiqua"/>
          <w:sz w:val="20"/>
          <w:szCs w:val="20"/>
        </w:rPr>
      </w:pPr>
    </w:p>
    <w:p w:rsidR="007D73B6" w:rsidRPr="007D73B6" w:rsidRDefault="007D73B6" w:rsidP="007D73B6">
      <w:pPr>
        <w:spacing w:line="360" w:lineRule="auto"/>
        <w:ind w:left="284" w:hanging="284"/>
        <w:jc w:val="both"/>
        <w:rPr>
          <w:rFonts w:ascii="Book Antiqua" w:hAnsi="Book Antiqua"/>
        </w:rPr>
      </w:pPr>
      <w:r w:rsidRPr="007D73B6">
        <w:rPr>
          <w:rFonts w:ascii="Book Antiqua" w:hAnsi="Book Antiqua"/>
        </w:rPr>
        <w:t>1.</w:t>
      </w:r>
      <w:r w:rsidRPr="007D73B6">
        <w:rPr>
          <w:rFonts w:ascii="Book Antiqua" w:hAnsi="Book Antiqua"/>
        </w:rPr>
        <w:tab/>
        <w:t>Nazwa miejsca/urządzenia/instalacji, adres</w:t>
      </w:r>
      <w:r w:rsidRPr="007D73B6">
        <w:rPr>
          <w:rFonts w:ascii="Book Antiqua" w:hAnsi="Book Antiqua"/>
          <w:vertAlign w:val="superscript"/>
        </w:rPr>
        <w:t>2)</w:t>
      </w:r>
      <w:r w:rsidRPr="007D73B6">
        <w:rPr>
          <w:rFonts w:ascii="Book Antiqua" w:hAnsi="Book Antiqua"/>
        </w:rPr>
        <w:t>:</w:t>
      </w:r>
    </w:p>
    <w:p w:rsidR="007D73B6" w:rsidRPr="007D73B6" w:rsidRDefault="007D73B6" w:rsidP="007D73B6">
      <w:pPr>
        <w:spacing w:line="360" w:lineRule="auto"/>
        <w:ind w:left="284" w:hanging="284"/>
        <w:jc w:val="both"/>
        <w:rPr>
          <w:rFonts w:ascii="Book Antiqua" w:hAnsi="Book Antiqua"/>
        </w:rPr>
      </w:pPr>
      <w:r w:rsidRPr="007D73B6">
        <w:rPr>
          <w:rFonts w:ascii="Book Antiqua" w:hAnsi="Book Antiqua"/>
        </w:rPr>
        <w:t>................................................................................................................................................................</w:t>
      </w:r>
    </w:p>
    <w:p w:rsidR="007D73B6" w:rsidRPr="007D73B6" w:rsidRDefault="007D73B6" w:rsidP="007D73B6">
      <w:pPr>
        <w:spacing w:line="360" w:lineRule="auto"/>
        <w:ind w:left="284" w:hanging="284"/>
        <w:jc w:val="both"/>
        <w:rPr>
          <w:rFonts w:ascii="Book Antiqua" w:hAnsi="Book Antiqua"/>
        </w:rPr>
      </w:pPr>
      <w:r w:rsidRPr="007D73B6">
        <w:rPr>
          <w:rFonts w:ascii="Book Antiqua" w:hAnsi="Book Antiqua"/>
        </w:rPr>
        <w:t>................................................................................................................................................................</w:t>
      </w:r>
    </w:p>
    <w:p w:rsidR="007D73B6" w:rsidRPr="007D73B6" w:rsidRDefault="007D73B6" w:rsidP="007D73B6">
      <w:pPr>
        <w:spacing w:line="360" w:lineRule="auto"/>
        <w:ind w:left="284" w:hanging="284"/>
        <w:jc w:val="both"/>
        <w:rPr>
          <w:rFonts w:ascii="Book Antiqua" w:hAnsi="Book Antiqua"/>
        </w:rPr>
      </w:pPr>
      <w:r w:rsidRPr="007D73B6">
        <w:rPr>
          <w:rFonts w:ascii="Book Antiqua" w:hAnsi="Book Antiqua"/>
        </w:rPr>
        <w:t>2.</w:t>
      </w:r>
      <w:r w:rsidRPr="007D73B6">
        <w:rPr>
          <w:rFonts w:ascii="Book Antiqua" w:hAnsi="Book Antiqua"/>
        </w:rPr>
        <w:tab/>
        <w:t>Wykorzystujący wyroby zawierające azbest – imię i nazwisko lub nazwa i adres:</w:t>
      </w:r>
    </w:p>
    <w:p w:rsidR="007D73B6" w:rsidRPr="007D73B6" w:rsidRDefault="007D73B6" w:rsidP="007D73B6">
      <w:pPr>
        <w:spacing w:line="360" w:lineRule="auto"/>
        <w:ind w:left="284" w:hanging="284"/>
        <w:jc w:val="both"/>
        <w:rPr>
          <w:rFonts w:ascii="Book Antiqua" w:hAnsi="Book Antiqua"/>
        </w:rPr>
      </w:pPr>
      <w:r w:rsidRPr="007D73B6">
        <w:rPr>
          <w:rFonts w:ascii="Book Antiqua" w:hAnsi="Book Antiqua"/>
        </w:rPr>
        <w:t>................................................................................................................................................................</w:t>
      </w:r>
    </w:p>
    <w:p w:rsidR="007D73B6" w:rsidRPr="007D73B6" w:rsidRDefault="007D73B6" w:rsidP="007D73B6">
      <w:pPr>
        <w:spacing w:line="360" w:lineRule="auto"/>
        <w:ind w:left="284" w:hanging="284"/>
        <w:jc w:val="both"/>
        <w:rPr>
          <w:rFonts w:ascii="Book Antiqua" w:hAnsi="Book Antiqua"/>
        </w:rPr>
      </w:pPr>
      <w:r w:rsidRPr="007D73B6">
        <w:rPr>
          <w:rFonts w:ascii="Book Antiqua" w:hAnsi="Book Antiqua"/>
        </w:rPr>
        <w:t>................................................................................................................................................................</w:t>
      </w:r>
    </w:p>
    <w:p w:rsidR="007D73B6" w:rsidRPr="007D73B6" w:rsidRDefault="007D73B6" w:rsidP="007D73B6">
      <w:pPr>
        <w:spacing w:line="360" w:lineRule="auto"/>
        <w:ind w:left="284" w:hanging="284"/>
        <w:jc w:val="both"/>
        <w:rPr>
          <w:rFonts w:ascii="Book Antiqua" w:hAnsi="Book Antiqua"/>
        </w:rPr>
      </w:pPr>
      <w:r w:rsidRPr="007D73B6">
        <w:rPr>
          <w:rFonts w:ascii="Book Antiqua" w:hAnsi="Book Antiqua"/>
        </w:rPr>
        <w:t>3.</w:t>
      </w:r>
      <w:r w:rsidRPr="007D73B6">
        <w:rPr>
          <w:rFonts w:ascii="Book Antiqua" w:hAnsi="Book Antiqua"/>
        </w:rPr>
        <w:tab/>
        <w:t>Rodzaj zabudowy</w:t>
      </w:r>
      <w:r w:rsidRPr="007D73B6">
        <w:rPr>
          <w:rFonts w:ascii="Book Antiqua" w:hAnsi="Book Antiqua"/>
          <w:vertAlign w:val="superscript"/>
        </w:rPr>
        <w:t>3)</w:t>
      </w:r>
      <w:r w:rsidRPr="007D73B6">
        <w:rPr>
          <w:rFonts w:ascii="Book Antiqua" w:hAnsi="Book Antiqua"/>
        </w:rPr>
        <w:t>: ......................................................................................................................</w:t>
      </w:r>
    </w:p>
    <w:p w:rsidR="007D73B6" w:rsidRPr="007D73B6" w:rsidRDefault="007D73B6" w:rsidP="007D73B6">
      <w:pPr>
        <w:spacing w:line="360" w:lineRule="auto"/>
        <w:ind w:left="284" w:hanging="284"/>
        <w:jc w:val="both"/>
        <w:rPr>
          <w:rFonts w:ascii="Book Antiqua" w:hAnsi="Book Antiqua"/>
        </w:rPr>
      </w:pPr>
      <w:r w:rsidRPr="007D73B6">
        <w:rPr>
          <w:rFonts w:ascii="Book Antiqua" w:hAnsi="Book Antiqua"/>
        </w:rPr>
        <w:t>4.</w:t>
      </w:r>
      <w:r w:rsidRPr="007D73B6">
        <w:rPr>
          <w:rFonts w:ascii="Book Antiqua" w:hAnsi="Book Antiqua"/>
        </w:rPr>
        <w:tab/>
        <w:t>Numer działki ewidencyjnej</w:t>
      </w:r>
      <w:r w:rsidRPr="007D73B6">
        <w:rPr>
          <w:rFonts w:ascii="Book Antiqua" w:hAnsi="Book Antiqua"/>
          <w:vertAlign w:val="superscript"/>
        </w:rPr>
        <w:t>4)</w:t>
      </w:r>
      <w:r w:rsidRPr="007D73B6">
        <w:rPr>
          <w:rFonts w:ascii="Book Antiqua" w:hAnsi="Book Antiqua"/>
        </w:rPr>
        <w:t>: .....................................................................................................</w:t>
      </w:r>
    </w:p>
    <w:p w:rsidR="007D73B6" w:rsidRPr="007D73B6" w:rsidRDefault="007D73B6" w:rsidP="007D73B6">
      <w:pPr>
        <w:spacing w:line="360" w:lineRule="auto"/>
        <w:ind w:left="284" w:hanging="284"/>
        <w:jc w:val="both"/>
        <w:rPr>
          <w:rFonts w:ascii="Book Antiqua" w:hAnsi="Book Antiqua"/>
        </w:rPr>
      </w:pPr>
      <w:r w:rsidRPr="007D73B6">
        <w:rPr>
          <w:rFonts w:ascii="Book Antiqua" w:hAnsi="Book Antiqua"/>
        </w:rPr>
        <w:t>5.</w:t>
      </w:r>
      <w:r w:rsidRPr="007D73B6">
        <w:rPr>
          <w:rFonts w:ascii="Book Antiqua" w:hAnsi="Book Antiqua"/>
        </w:rPr>
        <w:tab/>
        <w:t>Numer obrębu ewidencyjnego</w:t>
      </w:r>
      <w:r w:rsidRPr="007D73B6">
        <w:rPr>
          <w:rFonts w:ascii="Book Antiqua" w:hAnsi="Book Antiqua"/>
          <w:vertAlign w:val="superscript"/>
        </w:rPr>
        <w:t>4)</w:t>
      </w:r>
      <w:r w:rsidRPr="007D73B6">
        <w:rPr>
          <w:rFonts w:ascii="Book Antiqua" w:hAnsi="Book Antiqua"/>
        </w:rPr>
        <w:t>: .................................................................................................</w:t>
      </w:r>
    </w:p>
    <w:p w:rsidR="007D73B6" w:rsidRPr="007D73B6" w:rsidRDefault="007D73B6" w:rsidP="007D73B6">
      <w:pPr>
        <w:spacing w:line="360" w:lineRule="auto"/>
        <w:ind w:left="284" w:hanging="284"/>
        <w:jc w:val="both"/>
        <w:rPr>
          <w:rFonts w:ascii="Book Antiqua" w:hAnsi="Book Antiqua"/>
        </w:rPr>
      </w:pPr>
      <w:r w:rsidRPr="007D73B6">
        <w:rPr>
          <w:rFonts w:ascii="Book Antiqua" w:hAnsi="Book Antiqua"/>
        </w:rPr>
        <w:t>6.</w:t>
      </w:r>
      <w:r w:rsidRPr="007D73B6">
        <w:rPr>
          <w:rFonts w:ascii="Book Antiqua" w:hAnsi="Book Antiqua"/>
        </w:rPr>
        <w:tab/>
        <w:t>Nazwa, rodzaj wyrobu</w:t>
      </w:r>
      <w:r w:rsidRPr="007D73B6">
        <w:rPr>
          <w:rFonts w:ascii="Book Antiqua" w:hAnsi="Book Antiqua"/>
          <w:vertAlign w:val="superscript"/>
        </w:rPr>
        <w:t>5)</w:t>
      </w:r>
      <w:r w:rsidRPr="007D73B6">
        <w:rPr>
          <w:rFonts w:ascii="Book Antiqua" w:hAnsi="Book Antiqua"/>
        </w:rPr>
        <w:t>: ..............................................................................................................</w:t>
      </w:r>
    </w:p>
    <w:p w:rsidR="007D73B6" w:rsidRPr="007D73B6" w:rsidRDefault="007D73B6" w:rsidP="007D73B6">
      <w:pPr>
        <w:spacing w:line="360" w:lineRule="auto"/>
        <w:ind w:left="284" w:hanging="284"/>
        <w:jc w:val="both"/>
        <w:rPr>
          <w:rFonts w:ascii="Book Antiqua" w:hAnsi="Book Antiqua"/>
        </w:rPr>
      </w:pPr>
      <w:r w:rsidRPr="007D73B6">
        <w:rPr>
          <w:rFonts w:ascii="Book Antiqua" w:hAnsi="Book Antiqua"/>
        </w:rPr>
        <w:t>................................................................................................................................................................</w:t>
      </w:r>
    </w:p>
    <w:p w:rsidR="007D73B6" w:rsidRPr="007D73B6" w:rsidRDefault="007D73B6" w:rsidP="007D73B6">
      <w:pPr>
        <w:spacing w:line="360" w:lineRule="auto"/>
        <w:ind w:left="284" w:hanging="284"/>
        <w:jc w:val="both"/>
        <w:rPr>
          <w:rFonts w:ascii="Book Antiqua" w:hAnsi="Book Antiqua"/>
        </w:rPr>
      </w:pPr>
      <w:r w:rsidRPr="007D73B6">
        <w:rPr>
          <w:rFonts w:ascii="Book Antiqua" w:hAnsi="Book Antiqua"/>
        </w:rPr>
        <w:t>7.</w:t>
      </w:r>
      <w:r w:rsidRPr="007D73B6">
        <w:rPr>
          <w:rFonts w:ascii="Book Antiqua" w:hAnsi="Book Antiqua"/>
        </w:rPr>
        <w:tab/>
        <w:t>Ilość posiadanych wyrobów</w:t>
      </w:r>
      <w:r w:rsidRPr="007D73B6">
        <w:rPr>
          <w:rFonts w:ascii="Book Antiqua" w:hAnsi="Book Antiqua"/>
          <w:vertAlign w:val="superscript"/>
        </w:rPr>
        <w:t>6)</w:t>
      </w:r>
      <w:r w:rsidRPr="007D73B6">
        <w:rPr>
          <w:rFonts w:ascii="Book Antiqua" w:hAnsi="Book Antiqua"/>
        </w:rPr>
        <w:t>: .....................................................................................................</w:t>
      </w:r>
    </w:p>
    <w:p w:rsidR="007D73B6" w:rsidRPr="007D73B6" w:rsidRDefault="007D73B6" w:rsidP="007D73B6">
      <w:pPr>
        <w:spacing w:line="360" w:lineRule="auto"/>
        <w:ind w:left="284" w:hanging="284"/>
        <w:jc w:val="both"/>
        <w:rPr>
          <w:rFonts w:ascii="Book Antiqua" w:hAnsi="Book Antiqua"/>
        </w:rPr>
      </w:pPr>
      <w:r w:rsidRPr="007D73B6">
        <w:rPr>
          <w:rFonts w:ascii="Book Antiqua" w:hAnsi="Book Antiqua"/>
        </w:rPr>
        <w:t>8.</w:t>
      </w:r>
      <w:r w:rsidRPr="007D73B6">
        <w:rPr>
          <w:rFonts w:ascii="Book Antiqua" w:hAnsi="Book Antiqua"/>
        </w:rPr>
        <w:tab/>
        <w:t>Stopień pilności</w:t>
      </w:r>
      <w:r w:rsidRPr="007D73B6">
        <w:rPr>
          <w:rFonts w:ascii="Book Antiqua" w:hAnsi="Book Antiqua"/>
          <w:vertAlign w:val="superscript"/>
        </w:rPr>
        <w:t>7)</w:t>
      </w:r>
      <w:r w:rsidRPr="007D73B6">
        <w:rPr>
          <w:rFonts w:ascii="Book Antiqua" w:hAnsi="Book Antiqua"/>
        </w:rPr>
        <w:t>: ......................................................................................................................</w:t>
      </w:r>
      <w:r>
        <w:rPr>
          <w:rFonts w:ascii="Book Antiqua" w:hAnsi="Book Antiqua"/>
        </w:rPr>
        <w:t>....</w:t>
      </w:r>
    </w:p>
    <w:p w:rsidR="007D73B6" w:rsidRPr="007D73B6" w:rsidRDefault="007D73B6" w:rsidP="007D73B6">
      <w:pPr>
        <w:spacing w:line="360" w:lineRule="auto"/>
        <w:ind w:left="284" w:hanging="284"/>
        <w:jc w:val="both"/>
        <w:rPr>
          <w:rFonts w:ascii="Book Antiqua" w:hAnsi="Book Antiqua"/>
        </w:rPr>
      </w:pPr>
      <w:r w:rsidRPr="007D73B6">
        <w:rPr>
          <w:rFonts w:ascii="Book Antiqua" w:hAnsi="Book Antiqua"/>
        </w:rPr>
        <w:t>9.</w:t>
      </w:r>
      <w:r w:rsidRPr="007D73B6">
        <w:rPr>
          <w:rFonts w:ascii="Book Antiqua" w:hAnsi="Book Antiqua"/>
        </w:rPr>
        <w:tab/>
        <w:t>Zaznaczenie miejsca występowania wyrobów</w:t>
      </w:r>
      <w:r w:rsidRPr="007D73B6">
        <w:rPr>
          <w:rFonts w:ascii="Book Antiqua" w:hAnsi="Book Antiqua"/>
          <w:vertAlign w:val="superscript"/>
        </w:rPr>
        <w:t xml:space="preserve">8) </w:t>
      </w:r>
    </w:p>
    <w:p w:rsidR="007D73B6" w:rsidRPr="007D73B6" w:rsidRDefault="007D73B6" w:rsidP="007D73B6">
      <w:pPr>
        <w:spacing w:line="360" w:lineRule="auto"/>
        <w:ind w:left="284" w:hanging="284"/>
        <w:jc w:val="both"/>
        <w:rPr>
          <w:rFonts w:ascii="Book Antiqua" w:hAnsi="Book Antiqua"/>
        </w:rPr>
      </w:pPr>
      <w:r w:rsidRPr="007D73B6">
        <w:rPr>
          <w:rFonts w:ascii="Book Antiqua" w:hAnsi="Book Antiqua"/>
        </w:rPr>
        <w:t>a)</w:t>
      </w:r>
      <w:r w:rsidRPr="007D73B6">
        <w:rPr>
          <w:rFonts w:ascii="Book Antiqua" w:hAnsi="Book Antiqua"/>
        </w:rPr>
        <w:tab/>
        <w:t>nazwa i numer dokumentu: .........................................................................................................</w:t>
      </w:r>
    </w:p>
    <w:p w:rsidR="007D73B6" w:rsidRPr="007D73B6" w:rsidRDefault="007D73B6" w:rsidP="007D73B6">
      <w:pPr>
        <w:spacing w:line="360" w:lineRule="auto"/>
        <w:ind w:left="284" w:hanging="284"/>
        <w:jc w:val="both"/>
        <w:rPr>
          <w:rFonts w:ascii="Book Antiqua" w:hAnsi="Book Antiqua"/>
        </w:rPr>
      </w:pPr>
      <w:r w:rsidRPr="007D73B6">
        <w:rPr>
          <w:rFonts w:ascii="Book Antiqua" w:hAnsi="Book Antiqua"/>
        </w:rPr>
        <w:t>b)</w:t>
      </w:r>
      <w:r w:rsidRPr="007D73B6">
        <w:rPr>
          <w:rFonts w:ascii="Book Antiqua" w:hAnsi="Book Antiqua"/>
        </w:rPr>
        <w:tab/>
        <w:t>data ostatniej aktualizacji: ............................................................................................................</w:t>
      </w:r>
    </w:p>
    <w:p w:rsidR="007D73B6" w:rsidRPr="007D73B6" w:rsidRDefault="007D73B6" w:rsidP="004C48C4">
      <w:pPr>
        <w:spacing w:line="360" w:lineRule="auto"/>
        <w:ind w:left="426" w:hanging="426"/>
        <w:jc w:val="both"/>
        <w:rPr>
          <w:rFonts w:ascii="Book Antiqua" w:hAnsi="Book Antiqua"/>
        </w:rPr>
      </w:pPr>
      <w:r w:rsidRPr="007D73B6">
        <w:rPr>
          <w:rFonts w:ascii="Book Antiqua" w:hAnsi="Book Antiqua"/>
        </w:rPr>
        <w:t>10.</w:t>
      </w:r>
      <w:r w:rsidRPr="007D73B6">
        <w:rPr>
          <w:rFonts w:ascii="Book Antiqua" w:hAnsi="Book Antiqua"/>
        </w:rPr>
        <w:tab/>
        <w:t>Przewidywany termin usunięcia wyrobów: ...................................................................</w:t>
      </w:r>
      <w:r>
        <w:rPr>
          <w:rFonts w:ascii="Book Antiqua" w:hAnsi="Book Antiqua"/>
        </w:rPr>
        <w:t>....</w:t>
      </w:r>
    </w:p>
    <w:p w:rsidR="007D73B6" w:rsidRPr="007D73B6" w:rsidRDefault="007D73B6" w:rsidP="004C48C4">
      <w:pPr>
        <w:spacing w:line="360" w:lineRule="auto"/>
        <w:ind w:left="426" w:hanging="426"/>
        <w:jc w:val="both"/>
        <w:rPr>
          <w:rFonts w:ascii="Book Antiqua" w:hAnsi="Book Antiqua"/>
        </w:rPr>
      </w:pPr>
      <w:r w:rsidRPr="007D73B6">
        <w:rPr>
          <w:rFonts w:ascii="Book Antiqua" w:hAnsi="Book Antiqua"/>
        </w:rPr>
        <w:t>11.</w:t>
      </w:r>
      <w:r w:rsidRPr="007D73B6">
        <w:rPr>
          <w:rFonts w:ascii="Book Antiqua" w:hAnsi="Book Antiqua"/>
        </w:rPr>
        <w:tab/>
        <w:t>Ilość usuniętych wyrobów zawierających azbest przekazanych do unieszkodliwienia</w:t>
      </w:r>
      <w:r w:rsidRPr="007D73B6">
        <w:rPr>
          <w:rFonts w:ascii="Book Antiqua" w:hAnsi="Book Antiqua"/>
          <w:vertAlign w:val="superscript"/>
        </w:rPr>
        <w:t>6)</w:t>
      </w:r>
      <w:r w:rsidRPr="007D73B6">
        <w:rPr>
          <w:rFonts w:ascii="Book Antiqua" w:hAnsi="Book Antiqua"/>
        </w:rPr>
        <w:t>: .............................................</w:t>
      </w:r>
    </w:p>
    <w:p w:rsidR="007D73B6" w:rsidRPr="007D73B6" w:rsidRDefault="007D73B6" w:rsidP="007D73B6">
      <w:pPr>
        <w:spacing w:line="360" w:lineRule="auto"/>
        <w:ind w:left="1985" w:hanging="1418"/>
        <w:jc w:val="both"/>
        <w:rPr>
          <w:rFonts w:ascii="Book Antiqua" w:hAnsi="Book Antiqua"/>
          <w:sz w:val="20"/>
          <w:szCs w:val="20"/>
        </w:rPr>
      </w:pPr>
    </w:p>
    <w:p w:rsidR="007D73B6" w:rsidRDefault="007D73B6" w:rsidP="007D73B6">
      <w:pPr>
        <w:spacing w:line="360" w:lineRule="auto"/>
        <w:ind w:left="1985" w:hanging="1418"/>
        <w:jc w:val="both"/>
        <w:rPr>
          <w:rFonts w:ascii="Book Antiqua" w:hAnsi="Book Antiqua"/>
          <w:sz w:val="20"/>
          <w:szCs w:val="20"/>
        </w:rPr>
      </w:pPr>
    </w:p>
    <w:p w:rsidR="007D73B6" w:rsidRPr="007D73B6" w:rsidRDefault="007D73B6" w:rsidP="007D73B6">
      <w:pPr>
        <w:spacing w:line="360" w:lineRule="auto"/>
        <w:ind w:left="5954"/>
        <w:jc w:val="center"/>
        <w:rPr>
          <w:rFonts w:ascii="Book Antiqua" w:hAnsi="Book Antiqua"/>
          <w:sz w:val="20"/>
          <w:szCs w:val="20"/>
        </w:rPr>
      </w:pPr>
      <w:r w:rsidRPr="007D73B6">
        <w:rPr>
          <w:rFonts w:ascii="Book Antiqua" w:hAnsi="Book Antiqua"/>
          <w:sz w:val="20"/>
          <w:szCs w:val="20"/>
        </w:rPr>
        <w:t>......................................................................</w:t>
      </w:r>
    </w:p>
    <w:p w:rsidR="007D73B6" w:rsidRPr="007D73B6" w:rsidRDefault="007D73B6" w:rsidP="007D73B6">
      <w:pPr>
        <w:spacing w:line="360" w:lineRule="auto"/>
        <w:ind w:left="5954"/>
        <w:jc w:val="center"/>
        <w:rPr>
          <w:rFonts w:ascii="Book Antiqua" w:hAnsi="Book Antiqua"/>
          <w:sz w:val="20"/>
          <w:szCs w:val="20"/>
        </w:rPr>
      </w:pPr>
      <w:r w:rsidRPr="007D73B6">
        <w:rPr>
          <w:rFonts w:ascii="Book Antiqua" w:hAnsi="Book Antiqua"/>
          <w:sz w:val="20"/>
          <w:szCs w:val="20"/>
        </w:rPr>
        <w:t>(podpis)</w:t>
      </w:r>
    </w:p>
    <w:p w:rsidR="007D73B6" w:rsidRPr="007D73B6" w:rsidRDefault="007D73B6" w:rsidP="007D73B6">
      <w:pPr>
        <w:spacing w:line="360" w:lineRule="auto"/>
        <w:ind w:left="1985" w:hanging="1418"/>
        <w:jc w:val="both"/>
        <w:rPr>
          <w:rFonts w:ascii="Book Antiqua" w:hAnsi="Book Antiqua"/>
          <w:sz w:val="20"/>
          <w:szCs w:val="20"/>
        </w:rPr>
      </w:pPr>
      <w:r w:rsidRPr="007D73B6">
        <w:rPr>
          <w:rFonts w:ascii="Book Antiqua" w:hAnsi="Book Antiqua"/>
          <w:sz w:val="20"/>
          <w:szCs w:val="20"/>
        </w:rPr>
        <w:t>data ...................................................</w:t>
      </w:r>
    </w:p>
    <w:p w:rsidR="000B753D" w:rsidRPr="007D73B6" w:rsidRDefault="007D73B6" w:rsidP="000B753D">
      <w:pPr>
        <w:spacing w:line="276" w:lineRule="auto"/>
        <w:ind w:left="993" w:hanging="426"/>
        <w:jc w:val="both"/>
        <w:rPr>
          <w:rFonts w:ascii="Book Antiqua" w:hAnsi="Book Antiqua"/>
          <w:sz w:val="22"/>
          <w:szCs w:val="20"/>
        </w:rPr>
      </w:pPr>
      <w:r>
        <w:rPr>
          <w:rFonts w:ascii="Book Antiqua" w:hAnsi="Book Antiqua"/>
          <w:sz w:val="20"/>
          <w:szCs w:val="20"/>
        </w:rPr>
        <w:br w:type="page"/>
      </w:r>
      <w:r w:rsidR="000B753D" w:rsidRPr="007D73B6">
        <w:rPr>
          <w:rFonts w:ascii="Book Antiqua" w:hAnsi="Book Antiqua"/>
          <w:sz w:val="22"/>
          <w:szCs w:val="20"/>
        </w:rPr>
        <w:lastRenderedPageBreak/>
        <w:t>OBJAŚNIENIA:</w:t>
      </w:r>
    </w:p>
    <w:p w:rsidR="000B753D" w:rsidRPr="007D73B6" w:rsidRDefault="000B753D" w:rsidP="000B753D">
      <w:pPr>
        <w:spacing w:line="276" w:lineRule="auto"/>
        <w:ind w:left="993" w:hanging="426"/>
        <w:jc w:val="both"/>
        <w:rPr>
          <w:rFonts w:ascii="Book Antiqua" w:hAnsi="Book Antiqua"/>
          <w:sz w:val="22"/>
          <w:szCs w:val="20"/>
        </w:rPr>
      </w:pPr>
      <w:r w:rsidRPr="007D73B6">
        <w:rPr>
          <w:rFonts w:ascii="Book Antiqua" w:hAnsi="Book Antiqua"/>
          <w:sz w:val="22"/>
          <w:szCs w:val="20"/>
          <w:vertAlign w:val="superscript"/>
        </w:rPr>
        <w:t>1)</w:t>
      </w:r>
      <w:r w:rsidRPr="007D73B6">
        <w:rPr>
          <w:rFonts w:ascii="Book Antiqua" w:hAnsi="Book Antiqua"/>
          <w:sz w:val="22"/>
          <w:szCs w:val="20"/>
        </w:rPr>
        <w:tab/>
        <w:t xml:space="preserve"> Za wyrób zawierający azbest uznaje się każdy wyrób zawierający wagowo 0,1 % lub więcej azbestu.</w:t>
      </w:r>
    </w:p>
    <w:p w:rsidR="000B753D" w:rsidRPr="007D73B6" w:rsidRDefault="000B753D" w:rsidP="000B753D">
      <w:pPr>
        <w:spacing w:line="276" w:lineRule="auto"/>
        <w:ind w:left="993" w:hanging="426"/>
        <w:jc w:val="both"/>
        <w:rPr>
          <w:rFonts w:ascii="Book Antiqua" w:hAnsi="Book Antiqua"/>
          <w:sz w:val="22"/>
          <w:szCs w:val="20"/>
        </w:rPr>
      </w:pPr>
      <w:r w:rsidRPr="007D73B6">
        <w:rPr>
          <w:rFonts w:ascii="Book Antiqua" w:hAnsi="Book Antiqua"/>
          <w:sz w:val="22"/>
          <w:szCs w:val="20"/>
          <w:vertAlign w:val="superscript"/>
        </w:rPr>
        <w:t>2)</w:t>
      </w:r>
      <w:r w:rsidRPr="007D73B6">
        <w:rPr>
          <w:rFonts w:ascii="Book Antiqua" w:hAnsi="Book Antiqua"/>
          <w:sz w:val="22"/>
          <w:szCs w:val="20"/>
        </w:rPr>
        <w:tab/>
        <w:t xml:space="preserve"> Adres faktycznego miejsca występowania azbestu należy uzupełnić w następującym formacie: województwo, powiat, gmina, miejscowość, ulica, numer nieruchomości.</w:t>
      </w:r>
    </w:p>
    <w:p w:rsidR="000B753D" w:rsidRPr="007D73B6" w:rsidRDefault="000B753D" w:rsidP="000B753D">
      <w:pPr>
        <w:spacing w:line="276" w:lineRule="auto"/>
        <w:ind w:left="993" w:hanging="426"/>
        <w:jc w:val="both"/>
        <w:rPr>
          <w:rFonts w:ascii="Book Antiqua" w:hAnsi="Book Antiqua"/>
          <w:sz w:val="22"/>
          <w:szCs w:val="20"/>
        </w:rPr>
      </w:pPr>
      <w:r w:rsidRPr="007D73B6">
        <w:rPr>
          <w:rFonts w:ascii="Book Antiqua" w:hAnsi="Book Antiqua"/>
          <w:sz w:val="22"/>
          <w:szCs w:val="20"/>
          <w:vertAlign w:val="superscript"/>
        </w:rPr>
        <w:t>3)</w:t>
      </w:r>
      <w:r w:rsidRPr="007D73B6">
        <w:rPr>
          <w:rFonts w:ascii="Book Antiqua" w:hAnsi="Book Antiqua"/>
          <w:sz w:val="22"/>
          <w:szCs w:val="20"/>
        </w:rPr>
        <w:tab/>
        <w:t xml:space="preserve"> Należy podać rodzaj zabudowy: budynek mieszkalny, budynek gospodarczy, budynek przemysłowy, budynek mieszkalno-gospodarczy, inny.</w:t>
      </w:r>
    </w:p>
    <w:p w:rsidR="000B753D" w:rsidRPr="007D73B6" w:rsidRDefault="000B753D" w:rsidP="000B753D">
      <w:pPr>
        <w:spacing w:line="276" w:lineRule="auto"/>
        <w:ind w:left="993" w:hanging="426"/>
        <w:jc w:val="both"/>
        <w:rPr>
          <w:rFonts w:ascii="Book Antiqua" w:hAnsi="Book Antiqua"/>
          <w:sz w:val="22"/>
          <w:szCs w:val="20"/>
        </w:rPr>
      </w:pPr>
      <w:r w:rsidRPr="007D73B6">
        <w:rPr>
          <w:rFonts w:ascii="Book Antiqua" w:hAnsi="Book Antiqua"/>
          <w:sz w:val="22"/>
          <w:szCs w:val="20"/>
          <w:vertAlign w:val="superscript"/>
        </w:rPr>
        <w:t>4)</w:t>
      </w:r>
      <w:r w:rsidRPr="007D73B6">
        <w:rPr>
          <w:rFonts w:ascii="Book Antiqua" w:hAnsi="Book Antiqua"/>
          <w:sz w:val="22"/>
          <w:szCs w:val="20"/>
        </w:rPr>
        <w:tab/>
        <w:t xml:space="preserve"> Należy podać numer działki ewidencyjnej i numer obrębu ewidencyjnego faktycznego miejsca występowania azbestu.</w:t>
      </w:r>
    </w:p>
    <w:p w:rsidR="000B753D" w:rsidRPr="007D73B6" w:rsidRDefault="000B753D" w:rsidP="000B753D">
      <w:pPr>
        <w:spacing w:line="276" w:lineRule="auto"/>
        <w:ind w:left="993" w:hanging="426"/>
        <w:jc w:val="both"/>
        <w:rPr>
          <w:rFonts w:ascii="Book Antiqua" w:hAnsi="Book Antiqua"/>
          <w:sz w:val="22"/>
          <w:szCs w:val="20"/>
        </w:rPr>
      </w:pPr>
      <w:r w:rsidRPr="007D73B6">
        <w:rPr>
          <w:rFonts w:ascii="Book Antiqua" w:hAnsi="Book Antiqua"/>
          <w:sz w:val="22"/>
          <w:szCs w:val="20"/>
          <w:vertAlign w:val="superscript"/>
        </w:rPr>
        <w:t>5)</w:t>
      </w:r>
      <w:r w:rsidRPr="007D73B6">
        <w:rPr>
          <w:rFonts w:ascii="Book Antiqua" w:hAnsi="Book Antiqua"/>
          <w:sz w:val="22"/>
          <w:szCs w:val="20"/>
        </w:rPr>
        <w:tab/>
        <w:t xml:space="preserve"> Przy określaniu rodzaju wyrobu zawierającego azbest należy stosować następującą klasyfikację:</w:t>
      </w:r>
    </w:p>
    <w:p w:rsidR="000B753D" w:rsidRPr="007D73B6" w:rsidRDefault="000B753D" w:rsidP="000B753D">
      <w:pPr>
        <w:spacing w:line="276" w:lineRule="auto"/>
        <w:ind w:left="1276" w:hanging="283"/>
        <w:jc w:val="both"/>
        <w:rPr>
          <w:rFonts w:ascii="Book Antiqua" w:hAnsi="Book Antiqua"/>
          <w:sz w:val="22"/>
          <w:szCs w:val="20"/>
        </w:rPr>
      </w:pPr>
      <w:r w:rsidRPr="007D73B6">
        <w:rPr>
          <w:rFonts w:ascii="Book Antiqua" w:hAnsi="Book Antiqua"/>
          <w:sz w:val="22"/>
          <w:szCs w:val="20"/>
        </w:rPr>
        <w:t>–</w:t>
      </w:r>
      <w:r w:rsidRPr="007D73B6">
        <w:rPr>
          <w:rFonts w:ascii="Book Antiqua" w:hAnsi="Book Antiqua"/>
          <w:sz w:val="22"/>
          <w:szCs w:val="20"/>
        </w:rPr>
        <w:tab/>
        <w:t>płyty azbestowo-cementowe płaskie stosowane w budownictwie,</w:t>
      </w:r>
    </w:p>
    <w:p w:rsidR="000B753D" w:rsidRPr="007D73B6" w:rsidRDefault="000B753D" w:rsidP="000B753D">
      <w:pPr>
        <w:spacing w:line="276" w:lineRule="auto"/>
        <w:ind w:left="1276" w:hanging="283"/>
        <w:jc w:val="both"/>
        <w:rPr>
          <w:rFonts w:ascii="Book Antiqua" w:hAnsi="Book Antiqua"/>
          <w:sz w:val="22"/>
          <w:szCs w:val="20"/>
        </w:rPr>
      </w:pPr>
      <w:r w:rsidRPr="007D73B6">
        <w:rPr>
          <w:rFonts w:ascii="Book Antiqua" w:hAnsi="Book Antiqua"/>
          <w:sz w:val="22"/>
          <w:szCs w:val="20"/>
        </w:rPr>
        <w:t>–</w:t>
      </w:r>
      <w:r w:rsidRPr="007D73B6">
        <w:rPr>
          <w:rFonts w:ascii="Book Antiqua" w:hAnsi="Book Antiqua"/>
          <w:sz w:val="22"/>
          <w:szCs w:val="20"/>
        </w:rPr>
        <w:tab/>
        <w:t>płyty faliste azbestowo-cementowe stosowane w budownictwie,</w:t>
      </w:r>
    </w:p>
    <w:p w:rsidR="000B753D" w:rsidRPr="007D73B6" w:rsidRDefault="000B753D" w:rsidP="000B753D">
      <w:pPr>
        <w:spacing w:line="276" w:lineRule="auto"/>
        <w:ind w:left="1276" w:hanging="283"/>
        <w:jc w:val="both"/>
        <w:rPr>
          <w:rFonts w:ascii="Book Antiqua" w:hAnsi="Book Antiqua"/>
          <w:sz w:val="22"/>
          <w:szCs w:val="20"/>
        </w:rPr>
      </w:pPr>
      <w:r w:rsidRPr="007D73B6">
        <w:rPr>
          <w:rFonts w:ascii="Book Antiqua" w:hAnsi="Book Antiqua"/>
          <w:sz w:val="22"/>
          <w:szCs w:val="20"/>
        </w:rPr>
        <w:t>–</w:t>
      </w:r>
      <w:r w:rsidRPr="007D73B6">
        <w:rPr>
          <w:rFonts w:ascii="Book Antiqua" w:hAnsi="Book Antiqua"/>
          <w:sz w:val="22"/>
          <w:szCs w:val="20"/>
        </w:rPr>
        <w:tab/>
        <w:t>rury i złącza azbestowo-cementowe,</w:t>
      </w:r>
    </w:p>
    <w:p w:rsidR="000B753D" w:rsidRPr="007D73B6" w:rsidRDefault="000B753D" w:rsidP="000B753D">
      <w:pPr>
        <w:spacing w:line="276" w:lineRule="auto"/>
        <w:ind w:left="1276" w:hanging="283"/>
        <w:jc w:val="both"/>
        <w:rPr>
          <w:rFonts w:ascii="Book Antiqua" w:hAnsi="Book Antiqua"/>
          <w:sz w:val="22"/>
          <w:szCs w:val="20"/>
        </w:rPr>
      </w:pPr>
      <w:r w:rsidRPr="007D73B6">
        <w:rPr>
          <w:rFonts w:ascii="Book Antiqua" w:hAnsi="Book Antiqua"/>
          <w:sz w:val="22"/>
          <w:szCs w:val="20"/>
        </w:rPr>
        <w:t>–</w:t>
      </w:r>
      <w:r w:rsidRPr="007D73B6">
        <w:rPr>
          <w:rFonts w:ascii="Book Antiqua" w:hAnsi="Book Antiqua"/>
          <w:sz w:val="22"/>
          <w:szCs w:val="20"/>
        </w:rPr>
        <w:tab/>
        <w:t>rury i złącza azbestowo-cementowe pozostawione w ziemi,</w:t>
      </w:r>
    </w:p>
    <w:p w:rsidR="000B753D" w:rsidRPr="007D73B6" w:rsidRDefault="000B753D" w:rsidP="000B753D">
      <w:pPr>
        <w:spacing w:line="276" w:lineRule="auto"/>
        <w:ind w:left="1276" w:hanging="283"/>
        <w:jc w:val="both"/>
        <w:rPr>
          <w:rFonts w:ascii="Book Antiqua" w:hAnsi="Book Antiqua"/>
          <w:sz w:val="22"/>
          <w:szCs w:val="20"/>
        </w:rPr>
      </w:pPr>
      <w:r w:rsidRPr="007D73B6">
        <w:rPr>
          <w:rFonts w:ascii="Book Antiqua" w:hAnsi="Book Antiqua"/>
          <w:sz w:val="22"/>
          <w:szCs w:val="20"/>
        </w:rPr>
        <w:t>–</w:t>
      </w:r>
      <w:r w:rsidRPr="007D73B6">
        <w:rPr>
          <w:rFonts w:ascii="Book Antiqua" w:hAnsi="Book Antiqua"/>
          <w:sz w:val="22"/>
          <w:szCs w:val="20"/>
        </w:rPr>
        <w:tab/>
        <w:t>izolacje natryskowe środkami zawierającymi w swoim składzie azbest,</w:t>
      </w:r>
    </w:p>
    <w:p w:rsidR="000B753D" w:rsidRPr="007D73B6" w:rsidRDefault="000B753D" w:rsidP="000B753D">
      <w:pPr>
        <w:spacing w:line="276" w:lineRule="auto"/>
        <w:ind w:left="1276" w:hanging="283"/>
        <w:jc w:val="both"/>
        <w:rPr>
          <w:rFonts w:ascii="Book Antiqua" w:hAnsi="Book Antiqua"/>
          <w:sz w:val="22"/>
          <w:szCs w:val="20"/>
        </w:rPr>
      </w:pPr>
      <w:r w:rsidRPr="007D73B6">
        <w:rPr>
          <w:rFonts w:ascii="Book Antiqua" w:hAnsi="Book Antiqua"/>
          <w:sz w:val="22"/>
          <w:szCs w:val="20"/>
        </w:rPr>
        <w:t>–</w:t>
      </w:r>
      <w:r w:rsidRPr="007D73B6">
        <w:rPr>
          <w:rFonts w:ascii="Book Antiqua" w:hAnsi="Book Antiqua"/>
          <w:sz w:val="22"/>
          <w:szCs w:val="20"/>
        </w:rPr>
        <w:tab/>
        <w:t>wyroby cierne azbestowo-kauczukowe,</w:t>
      </w:r>
    </w:p>
    <w:p w:rsidR="000B753D" w:rsidRPr="007D73B6" w:rsidRDefault="000B753D" w:rsidP="000B753D">
      <w:pPr>
        <w:spacing w:line="276" w:lineRule="auto"/>
        <w:ind w:left="1276" w:hanging="283"/>
        <w:jc w:val="both"/>
        <w:rPr>
          <w:rFonts w:ascii="Book Antiqua" w:hAnsi="Book Antiqua"/>
          <w:sz w:val="22"/>
          <w:szCs w:val="20"/>
        </w:rPr>
      </w:pPr>
      <w:r w:rsidRPr="007D73B6">
        <w:rPr>
          <w:rFonts w:ascii="Book Antiqua" w:hAnsi="Book Antiqua"/>
          <w:sz w:val="22"/>
          <w:szCs w:val="20"/>
        </w:rPr>
        <w:t>–</w:t>
      </w:r>
      <w:r w:rsidRPr="007D73B6">
        <w:rPr>
          <w:rFonts w:ascii="Book Antiqua" w:hAnsi="Book Antiqua"/>
          <w:sz w:val="22"/>
          <w:szCs w:val="20"/>
        </w:rPr>
        <w:tab/>
        <w:t>przędza specjalna, w tym włókna azbestowe obrobione,</w:t>
      </w:r>
    </w:p>
    <w:p w:rsidR="000B753D" w:rsidRPr="007D73B6" w:rsidRDefault="000B753D" w:rsidP="000B753D">
      <w:pPr>
        <w:spacing w:line="276" w:lineRule="auto"/>
        <w:ind w:left="1276" w:hanging="283"/>
        <w:jc w:val="both"/>
        <w:rPr>
          <w:rFonts w:ascii="Book Antiqua" w:hAnsi="Book Antiqua"/>
          <w:sz w:val="22"/>
          <w:szCs w:val="20"/>
        </w:rPr>
      </w:pPr>
      <w:r w:rsidRPr="007D73B6">
        <w:rPr>
          <w:rFonts w:ascii="Book Antiqua" w:hAnsi="Book Antiqua"/>
          <w:sz w:val="22"/>
          <w:szCs w:val="20"/>
        </w:rPr>
        <w:t>–</w:t>
      </w:r>
      <w:r w:rsidRPr="007D73B6">
        <w:rPr>
          <w:rFonts w:ascii="Book Antiqua" w:hAnsi="Book Antiqua"/>
          <w:sz w:val="22"/>
          <w:szCs w:val="20"/>
        </w:rPr>
        <w:tab/>
        <w:t>szczeliwa azbestowe,</w:t>
      </w:r>
    </w:p>
    <w:p w:rsidR="000B753D" w:rsidRPr="007D73B6" w:rsidRDefault="000B753D" w:rsidP="000B753D">
      <w:pPr>
        <w:spacing w:line="276" w:lineRule="auto"/>
        <w:ind w:left="1276" w:hanging="283"/>
        <w:jc w:val="both"/>
        <w:rPr>
          <w:rFonts w:ascii="Book Antiqua" w:hAnsi="Book Antiqua"/>
          <w:sz w:val="22"/>
          <w:szCs w:val="20"/>
        </w:rPr>
      </w:pPr>
      <w:r w:rsidRPr="007D73B6">
        <w:rPr>
          <w:rFonts w:ascii="Book Antiqua" w:hAnsi="Book Antiqua"/>
          <w:sz w:val="22"/>
          <w:szCs w:val="20"/>
        </w:rPr>
        <w:t>–</w:t>
      </w:r>
      <w:r w:rsidRPr="007D73B6">
        <w:rPr>
          <w:rFonts w:ascii="Book Antiqua" w:hAnsi="Book Antiqua"/>
          <w:sz w:val="22"/>
          <w:szCs w:val="20"/>
        </w:rPr>
        <w:tab/>
        <w:t>taśmy tkane i plecione, sznury i sznurki,</w:t>
      </w:r>
    </w:p>
    <w:p w:rsidR="000B753D" w:rsidRPr="007D73B6" w:rsidRDefault="000B753D" w:rsidP="000B753D">
      <w:pPr>
        <w:spacing w:line="276" w:lineRule="auto"/>
        <w:ind w:left="1276" w:hanging="283"/>
        <w:jc w:val="both"/>
        <w:rPr>
          <w:rFonts w:ascii="Book Antiqua" w:hAnsi="Book Antiqua"/>
          <w:sz w:val="22"/>
          <w:szCs w:val="20"/>
        </w:rPr>
      </w:pPr>
      <w:r w:rsidRPr="007D73B6">
        <w:rPr>
          <w:rFonts w:ascii="Book Antiqua" w:hAnsi="Book Antiqua"/>
          <w:sz w:val="22"/>
          <w:szCs w:val="20"/>
        </w:rPr>
        <w:t>–</w:t>
      </w:r>
      <w:r w:rsidRPr="007D73B6">
        <w:rPr>
          <w:rFonts w:ascii="Book Antiqua" w:hAnsi="Book Antiqua"/>
          <w:sz w:val="22"/>
          <w:szCs w:val="20"/>
        </w:rPr>
        <w:tab/>
        <w:t>wyroby azbestowo-kauczukowe, z wyjątkiem wyrobów ciernych,</w:t>
      </w:r>
    </w:p>
    <w:p w:rsidR="000B753D" w:rsidRPr="007D73B6" w:rsidRDefault="000B753D" w:rsidP="000B753D">
      <w:pPr>
        <w:spacing w:line="276" w:lineRule="auto"/>
        <w:ind w:left="1276" w:hanging="283"/>
        <w:jc w:val="both"/>
        <w:rPr>
          <w:rFonts w:ascii="Book Antiqua" w:hAnsi="Book Antiqua"/>
          <w:sz w:val="22"/>
          <w:szCs w:val="20"/>
        </w:rPr>
      </w:pPr>
      <w:r w:rsidRPr="007D73B6">
        <w:rPr>
          <w:rFonts w:ascii="Book Antiqua" w:hAnsi="Book Antiqua"/>
          <w:sz w:val="22"/>
          <w:szCs w:val="20"/>
        </w:rPr>
        <w:t>–</w:t>
      </w:r>
      <w:r w:rsidRPr="007D73B6">
        <w:rPr>
          <w:rFonts w:ascii="Book Antiqua" w:hAnsi="Book Antiqua"/>
          <w:sz w:val="22"/>
          <w:szCs w:val="20"/>
        </w:rPr>
        <w:tab/>
        <w:t>papier, tektura,</w:t>
      </w:r>
    </w:p>
    <w:p w:rsidR="000B753D" w:rsidRPr="007D73B6" w:rsidRDefault="000B753D" w:rsidP="000B753D">
      <w:pPr>
        <w:spacing w:line="276" w:lineRule="auto"/>
        <w:ind w:left="1276" w:hanging="283"/>
        <w:jc w:val="both"/>
        <w:rPr>
          <w:rFonts w:ascii="Book Antiqua" w:hAnsi="Book Antiqua"/>
          <w:sz w:val="22"/>
          <w:szCs w:val="20"/>
        </w:rPr>
      </w:pPr>
      <w:r w:rsidRPr="007D73B6">
        <w:rPr>
          <w:rFonts w:ascii="Book Antiqua" w:hAnsi="Book Antiqua"/>
          <w:sz w:val="22"/>
          <w:szCs w:val="20"/>
        </w:rPr>
        <w:t>–</w:t>
      </w:r>
      <w:r w:rsidRPr="007D73B6">
        <w:rPr>
          <w:rFonts w:ascii="Book Antiqua" w:hAnsi="Book Antiqua"/>
          <w:sz w:val="22"/>
          <w:szCs w:val="20"/>
        </w:rPr>
        <w:tab/>
        <w:t>drogi zabezpieczone (drogi utwardzone odpadami zawierającymi azbest przed wejściem w życie ustawy z dnia 19 czerwca 1997 r. o zakazie stosowania wyrobów zawierających azbest, po trwałym zabezpieczeniu przed emisją włókien azbestu),</w:t>
      </w:r>
    </w:p>
    <w:p w:rsidR="000B753D" w:rsidRPr="007D73B6" w:rsidRDefault="000B753D" w:rsidP="000B753D">
      <w:pPr>
        <w:spacing w:line="276" w:lineRule="auto"/>
        <w:ind w:left="1276" w:hanging="283"/>
        <w:jc w:val="both"/>
        <w:rPr>
          <w:rFonts w:ascii="Book Antiqua" w:hAnsi="Book Antiqua"/>
          <w:sz w:val="22"/>
          <w:szCs w:val="20"/>
        </w:rPr>
      </w:pPr>
      <w:r w:rsidRPr="007D73B6">
        <w:rPr>
          <w:rFonts w:ascii="Book Antiqua" w:hAnsi="Book Antiqua"/>
          <w:sz w:val="22"/>
          <w:szCs w:val="20"/>
        </w:rPr>
        <w:t>–</w:t>
      </w:r>
      <w:r w:rsidRPr="007D73B6">
        <w:rPr>
          <w:rFonts w:ascii="Book Antiqua" w:hAnsi="Book Antiqua"/>
          <w:sz w:val="22"/>
          <w:szCs w:val="20"/>
        </w:rPr>
        <w:tab/>
        <w:t xml:space="preserve">drogi utwardzone odpadami zawierającymi azbest przed wejściem w życie ustawy </w:t>
      </w:r>
      <w:r>
        <w:rPr>
          <w:rFonts w:ascii="Book Antiqua" w:hAnsi="Book Antiqua"/>
          <w:sz w:val="22"/>
          <w:szCs w:val="20"/>
        </w:rPr>
        <w:br/>
      </w:r>
      <w:r w:rsidRPr="007D73B6">
        <w:rPr>
          <w:rFonts w:ascii="Book Antiqua" w:hAnsi="Book Antiqua"/>
          <w:sz w:val="22"/>
          <w:szCs w:val="20"/>
        </w:rPr>
        <w:t>z dnia 19 czerwca 1997 r. o zakazie stosowania wyrobów zawierających azbest, ale niezabezpieczone trwale przed emisją włókien azbestu,</w:t>
      </w:r>
    </w:p>
    <w:p w:rsidR="000B753D" w:rsidRPr="007D73B6" w:rsidRDefault="000B753D" w:rsidP="000B753D">
      <w:pPr>
        <w:spacing w:line="276" w:lineRule="auto"/>
        <w:ind w:left="1276" w:hanging="283"/>
        <w:jc w:val="both"/>
        <w:rPr>
          <w:rFonts w:ascii="Book Antiqua" w:hAnsi="Book Antiqua"/>
          <w:sz w:val="22"/>
          <w:szCs w:val="20"/>
        </w:rPr>
      </w:pPr>
      <w:r w:rsidRPr="007D73B6">
        <w:rPr>
          <w:rFonts w:ascii="Book Antiqua" w:hAnsi="Book Antiqua"/>
          <w:sz w:val="22"/>
          <w:szCs w:val="20"/>
        </w:rPr>
        <w:t>–</w:t>
      </w:r>
      <w:r w:rsidRPr="007D73B6">
        <w:rPr>
          <w:rFonts w:ascii="Book Antiqua" w:hAnsi="Book Antiqua"/>
          <w:sz w:val="22"/>
          <w:szCs w:val="20"/>
        </w:rPr>
        <w:tab/>
        <w:t>inne wyroby zawierające azbest, oddzielnie niewymienione, w tym papier i tektura; podać jakie.</w:t>
      </w:r>
    </w:p>
    <w:p w:rsidR="000B753D" w:rsidRPr="007D73B6" w:rsidRDefault="000B753D" w:rsidP="000B753D">
      <w:pPr>
        <w:spacing w:line="276" w:lineRule="auto"/>
        <w:ind w:left="993" w:hanging="426"/>
        <w:jc w:val="both"/>
        <w:rPr>
          <w:rFonts w:ascii="Book Antiqua" w:hAnsi="Book Antiqua"/>
          <w:sz w:val="22"/>
          <w:szCs w:val="20"/>
        </w:rPr>
      </w:pPr>
      <w:r w:rsidRPr="007D73B6">
        <w:rPr>
          <w:rFonts w:ascii="Book Antiqua" w:hAnsi="Book Antiqua"/>
          <w:sz w:val="22"/>
          <w:szCs w:val="20"/>
          <w:vertAlign w:val="superscript"/>
        </w:rPr>
        <w:t>6)</w:t>
      </w:r>
      <w:r w:rsidRPr="007D73B6">
        <w:rPr>
          <w:rFonts w:ascii="Book Antiqua" w:hAnsi="Book Antiqua"/>
          <w:sz w:val="22"/>
          <w:szCs w:val="20"/>
        </w:rPr>
        <w:tab/>
        <w:t xml:space="preserve"> Ilość wyrobów zawierających azbest należy podać w jednostkach właściwych dla danego wyrobu (kg, m</w:t>
      </w:r>
      <w:r w:rsidRPr="007D73B6">
        <w:rPr>
          <w:rFonts w:ascii="Book Antiqua" w:hAnsi="Book Antiqua"/>
          <w:sz w:val="22"/>
          <w:szCs w:val="20"/>
          <w:vertAlign w:val="superscript"/>
        </w:rPr>
        <w:t>2</w:t>
      </w:r>
      <w:r w:rsidRPr="007D73B6">
        <w:rPr>
          <w:rFonts w:ascii="Book Antiqua" w:hAnsi="Book Antiqua"/>
          <w:sz w:val="22"/>
          <w:szCs w:val="20"/>
        </w:rPr>
        <w:t>, m</w:t>
      </w:r>
      <w:r w:rsidRPr="007D73B6">
        <w:rPr>
          <w:rFonts w:ascii="Book Antiqua" w:hAnsi="Book Antiqua"/>
          <w:sz w:val="22"/>
          <w:szCs w:val="20"/>
          <w:vertAlign w:val="superscript"/>
        </w:rPr>
        <w:t>3</w:t>
      </w:r>
      <w:r w:rsidRPr="007D73B6">
        <w:rPr>
          <w:rFonts w:ascii="Book Antiqua" w:hAnsi="Book Antiqua"/>
          <w:sz w:val="22"/>
          <w:szCs w:val="20"/>
        </w:rPr>
        <w:t>, mb, km).</w:t>
      </w:r>
    </w:p>
    <w:p w:rsidR="000B753D" w:rsidRPr="007D73B6" w:rsidRDefault="000B753D" w:rsidP="000B753D">
      <w:pPr>
        <w:spacing w:line="276" w:lineRule="auto"/>
        <w:ind w:left="993" w:hanging="426"/>
        <w:jc w:val="both"/>
        <w:rPr>
          <w:rFonts w:ascii="Book Antiqua" w:hAnsi="Book Antiqua"/>
          <w:sz w:val="22"/>
          <w:szCs w:val="20"/>
        </w:rPr>
      </w:pPr>
      <w:r w:rsidRPr="007D73B6">
        <w:rPr>
          <w:rFonts w:ascii="Book Antiqua" w:hAnsi="Book Antiqua"/>
          <w:sz w:val="22"/>
          <w:szCs w:val="20"/>
          <w:vertAlign w:val="superscript"/>
        </w:rPr>
        <w:t>7)</w:t>
      </w:r>
      <w:r w:rsidRPr="007D73B6">
        <w:rPr>
          <w:rFonts w:ascii="Book Antiqua" w:hAnsi="Book Antiqua"/>
          <w:sz w:val="22"/>
          <w:szCs w:val="20"/>
        </w:rPr>
        <w:tab/>
        <w:t xml:space="preserve"> Według „Oceny stanu i możliwości bezpiecznego użytkowania wyrobów zawierających azbest” określonej w załączniku nr 1 do rozporządzenia Ministra Gospodarki, Pracy </w:t>
      </w:r>
      <w:r>
        <w:rPr>
          <w:rFonts w:ascii="Book Antiqua" w:hAnsi="Book Antiqua"/>
          <w:sz w:val="22"/>
          <w:szCs w:val="20"/>
        </w:rPr>
        <w:br/>
      </w:r>
      <w:r w:rsidRPr="007D73B6">
        <w:rPr>
          <w:rFonts w:ascii="Book Antiqua" w:hAnsi="Book Antiqua"/>
          <w:sz w:val="22"/>
          <w:szCs w:val="20"/>
        </w:rPr>
        <w:t>i Polityki Społecznej z dnia 2 kwietnia 2004 r. w sprawie sposobów i warunków bezpiecznego użytkowania i usuwania wyrobów zawierających azbest (Dz. U. Nr 71, poz. 649 oraz z 2010 r. Nr 162, poz. 1089).</w:t>
      </w:r>
    </w:p>
    <w:p w:rsidR="000B753D" w:rsidRPr="007D73B6" w:rsidRDefault="000B753D" w:rsidP="000B753D">
      <w:pPr>
        <w:spacing w:line="276" w:lineRule="auto"/>
        <w:ind w:left="993" w:hanging="426"/>
        <w:jc w:val="both"/>
        <w:rPr>
          <w:rFonts w:ascii="Book Antiqua" w:hAnsi="Book Antiqua"/>
          <w:sz w:val="22"/>
          <w:szCs w:val="20"/>
        </w:rPr>
      </w:pPr>
      <w:r w:rsidRPr="007D73B6">
        <w:rPr>
          <w:rFonts w:ascii="Book Antiqua" w:hAnsi="Book Antiqua"/>
          <w:sz w:val="22"/>
          <w:szCs w:val="20"/>
          <w:vertAlign w:val="superscript"/>
        </w:rPr>
        <w:t>8)</w:t>
      </w:r>
      <w:r w:rsidRPr="007D73B6">
        <w:rPr>
          <w:rFonts w:ascii="Book Antiqua" w:hAnsi="Book Antiqua"/>
          <w:sz w:val="22"/>
          <w:szCs w:val="20"/>
        </w:rPr>
        <w:tab/>
        <w:t xml:space="preserve"> Nie dotyczy osób fizycznych niebędących przedsiębiorcami. Należy podać nazwę i numer dokumentu oraz datę jego ostatniej aktualizacji, w którym zostały oznaczone miejsca występowania wyrobów zawierających azbest, w szczególności planu sytuacyjnego terenu instalacji lub urządzenia zawierającego azbest, dokumentacji technicznej.</w:t>
      </w:r>
    </w:p>
    <w:p w:rsidR="000B753D" w:rsidRPr="007D73B6" w:rsidRDefault="000B753D" w:rsidP="000B753D">
      <w:pPr>
        <w:spacing w:line="276" w:lineRule="auto"/>
        <w:ind w:left="993" w:hanging="426"/>
        <w:jc w:val="both"/>
        <w:rPr>
          <w:rFonts w:ascii="Book Antiqua" w:hAnsi="Book Antiqua"/>
          <w:sz w:val="20"/>
          <w:szCs w:val="20"/>
        </w:rPr>
      </w:pPr>
    </w:p>
    <w:p w:rsidR="000B753D" w:rsidRDefault="000B753D" w:rsidP="000B753D">
      <w:pPr>
        <w:suppressAutoHyphens w:val="0"/>
        <w:rPr>
          <w:rFonts w:ascii="Book Antiqua" w:hAnsi="Book Antiqua"/>
          <w:sz w:val="20"/>
          <w:szCs w:val="20"/>
        </w:rPr>
        <w:sectPr w:rsidR="000B753D" w:rsidSect="0082597E">
          <w:pgSz w:w="11909" w:h="16834"/>
          <w:pgMar w:top="1055" w:right="1134" w:bottom="811" w:left="1134" w:header="709" w:footer="709" w:gutter="0"/>
          <w:cols w:space="60"/>
          <w:noEndnote/>
        </w:sectPr>
      </w:pPr>
    </w:p>
    <w:p w:rsidR="000B753D" w:rsidRDefault="000B753D" w:rsidP="000B753D">
      <w:pPr>
        <w:suppressAutoHyphens w:val="0"/>
        <w:jc w:val="right"/>
        <w:rPr>
          <w:rFonts w:ascii="Book Antiqua" w:hAnsi="Book Antiqua" w:cs="Arial"/>
          <w:b/>
          <w:color w:val="000000"/>
          <w:sz w:val="28"/>
          <w:szCs w:val="22"/>
        </w:rPr>
      </w:pPr>
      <w:r w:rsidRPr="00525979">
        <w:rPr>
          <w:rFonts w:ascii="Book Antiqua" w:hAnsi="Book Antiqua" w:cs="Arial"/>
          <w:b/>
          <w:color w:val="000000"/>
          <w:sz w:val="28"/>
          <w:szCs w:val="22"/>
        </w:rPr>
        <w:lastRenderedPageBreak/>
        <w:t>ZAŁĄCZNIK NR 4</w:t>
      </w:r>
    </w:p>
    <w:p w:rsidR="000B753D" w:rsidRPr="0073554E" w:rsidRDefault="000B753D" w:rsidP="000B753D">
      <w:pPr>
        <w:shd w:val="clear" w:color="auto" w:fill="FFFFFF"/>
        <w:jc w:val="right"/>
        <w:rPr>
          <w:rFonts w:ascii="Book Antiqua" w:hAnsi="Book Antiqua" w:cs="Arial"/>
          <w:b/>
          <w:color w:val="000000"/>
          <w:sz w:val="12"/>
          <w:szCs w:val="22"/>
        </w:rPr>
      </w:pPr>
    </w:p>
    <w:p w:rsidR="000B753D" w:rsidRPr="00525979" w:rsidRDefault="000B753D" w:rsidP="000B753D">
      <w:pPr>
        <w:shd w:val="clear" w:color="auto" w:fill="FFFFFF"/>
        <w:jc w:val="right"/>
        <w:rPr>
          <w:rFonts w:ascii="Book Antiqua" w:hAnsi="Book Antiqua" w:cs="Arial"/>
          <w:b/>
          <w:color w:val="000000"/>
          <w:sz w:val="28"/>
          <w:szCs w:val="22"/>
        </w:rPr>
      </w:pPr>
      <w:r w:rsidRPr="00525979">
        <w:rPr>
          <w:rFonts w:ascii="Book Antiqua" w:hAnsi="Book Antiqua" w:cs="Arial"/>
          <w:b/>
          <w:color w:val="000000"/>
          <w:sz w:val="28"/>
          <w:szCs w:val="22"/>
        </w:rPr>
        <w:t>WZÓR</w:t>
      </w:r>
    </w:p>
    <w:p w:rsidR="000B753D" w:rsidRDefault="000B753D" w:rsidP="000B753D">
      <w:pPr>
        <w:shd w:val="clear" w:color="auto" w:fill="FFFFFF"/>
        <w:jc w:val="center"/>
        <w:rPr>
          <w:rFonts w:ascii="Book Antiqua" w:hAnsi="Book Antiqua" w:cs="Arial"/>
          <w:color w:val="000000"/>
          <w:sz w:val="14"/>
          <w:szCs w:val="22"/>
        </w:rPr>
      </w:pPr>
    </w:p>
    <w:tbl>
      <w:tblPr>
        <w:tblpPr w:leftFromText="141" w:rightFromText="141" w:vertAnchor="text" w:horzAnchor="margin" w:tblpYSpec="inside"/>
        <w:tblW w:w="0" w:type="auto"/>
        <w:tblLayout w:type="fixed"/>
        <w:tblCellMar>
          <w:left w:w="67" w:type="dxa"/>
          <w:right w:w="70" w:type="dxa"/>
        </w:tblCellMar>
        <w:tblLook w:val="0000" w:firstRow="0" w:lastRow="0" w:firstColumn="0" w:lastColumn="0" w:noHBand="0" w:noVBand="0"/>
      </w:tblPr>
      <w:tblGrid>
        <w:gridCol w:w="658"/>
        <w:gridCol w:w="1686"/>
        <w:gridCol w:w="1103"/>
        <w:gridCol w:w="1911"/>
        <w:gridCol w:w="582"/>
        <w:gridCol w:w="1686"/>
        <w:gridCol w:w="76"/>
        <w:gridCol w:w="952"/>
        <w:gridCol w:w="1388"/>
        <w:gridCol w:w="124"/>
        <w:gridCol w:w="497"/>
        <w:gridCol w:w="880"/>
        <w:gridCol w:w="813"/>
        <w:gridCol w:w="1059"/>
        <w:gridCol w:w="1596"/>
      </w:tblGrid>
      <w:tr w:rsidR="000B753D" w:rsidTr="002A07FF">
        <w:trPr>
          <w:trHeight w:val="347"/>
        </w:trPr>
        <w:tc>
          <w:tcPr>
            <w:tcW w:w="7625" w:type="dxa"/>
            <w:gridSpan w:val="6"/>
            <w:tcBorders>
              <w:top w:val="single" w:sz="12" w:space="0" w:color="000000"/>
              <w:left w:val="single" w:sz="12" w:space="0" w:color="000000"/>
              <w:bottom w:val="single" w:sz="12" w:space="0" w:color="000000"/>
            </w:tcBorders>
            <w:shd w:val="clear" w:color="auto" w:fill="CCCCCC"/>
            <w:vAlign w:val="center"/>
          </w:tcPr>
          <w:p w:rsidR="000B753D" w:rsidRDefault="000B753D" w:rsidP="002A07FF">
            <w:pPr>
              <w:pStyle w:val="Nagwek1"/>
              <w:keepLines/>
              <w:widowControl w:val="0"/>
              <w:spacing w:before="0" w:after="0"/>
              <w:jc w:val="center"/>
              <w:rPr>
                <w:sz w:val="16"/>
                <w:szCs w:val="16"/>
              </w:rPr>
            </w:pPr>
            <w:r>
              <w:rPr>
                <w:rFonts w:ascii="Times New Roman" w:hAnsi="Times New Roman"/>
                <w:color w:val="00000A"/>
                <w:sz w:val="16"/>
                <w:szCs w:val="16"/>
              </w:rPr>
              <w:t>KARTA PRZEKAZANIA ODPADÓW</w:t>
            </w:r>
          </w:p>
        </w:tc>
        <w:tc>
          <w:tcPr>
            <w:tcW w:w="2416" w:type="dxa"/>
            <w:gridSpan w:val="3"/>
            <w:tcBorders>
              <w:top w:val="single" w:sz="12" w:space="0" w:color="000000"/>
              <w:left w:val="single" w:sz="12" w:space="0" w:color="000000"/>
              <w:bottom w:val="single" w:sz="12" w:space="0" w:color="000000"/>
            </w:tcBorders>
            <w:shd w:val="clear" w:color="auto" w:fill="CCCCCC"/>
          </w:tcPr>
          <w:p w:rsidR="000B753D" w:rsidRDefault="000B753D" w:rsidP="002A07FF">
            <w:pPr>
              <w:tabs>
                <w:tab w:val="center" w:pos="1347"/>
              </w:tabs>
              <w:rPr>
                <w:b/>
                <w:bCs/>
                <w:sz w:val="16"/>
                <w:szCs w:val="16"/>
              </w:rPr>
            </w:pPr>
            <w:r>
              <w:rPr>
                <w:b/>
                <w:bCs/>
                <w:sz w:val="16"/>
                <w:szCs w:val="16"/>
              </w:rPr>
              <w:t>Nr karty</w:t>
            </w:r>
            <w:r>
              <w:rPr>
                <w:bCs/>
                <w:sz w:val="16"/>
                <w:szCs w:val="22"/>
                <w:vertAlign w:val="superscript"/>
              </w:rPr>
              <w:t>1)</w:t>
            </w:r>
            <w:r>
              <w:rPr>
                <w:bCs/>
                <w:sz w:val="16"/>
                <w:szCs w:val="22"/>
                <w:vertAlign w:val="superscript"/>
              </w:rPr>
              <w:tab/>
            </w:r>
          </w:p>
        </w:tc>
        <w:tc>
          <w:tcPr>
            <w:tcW w:w="1501" w:type="dxa"/>
            <w:gridSpan w:val="3"/>
            <w:tcBorders>
              <w:top w:val="single" w:sz="12" w:space="0" w:color="000000"/>
              <w:left w:val="single" w:sz="4" w:space="0" w:color="000000"/>
              <w:bottom w:val="single" w:sz="12" w:space="0" w:color="000000"/>
            </w:tcBorders>
            <w:shd w:val="clear" w:color="auto" w:fill="FFFFFF"/>
          </w:tcPr>
          <w:p w:rsidR="000B753D" w:rsidRDefault="000B753D" w:rsidP="002A07FF">
            <w:pPr>
              <w:snapToGrid w:val="0"/>
              <w:rPr>
                <w:b/>
                <w:bCs/>
                <w:sz w:val="16"/>
                <w:szCs w:val="16"/>
              </w:rPr>
            </w:pPr>
          </w:p>
        </w:tc>
        <w:tc>
          <w:tcPr>
            <w:tcW w:w="1872" w:type="dxa"/>
            <w:gridSpan w:val="2"/>
            <w:tcBorders>
              <w:top w:val="single" w:sz="12" w:space="0" w:color="000000"/>
              <w:left w:val="single" w:sz="6" w:space="0" w:color="000000"/>
              <w:bottom w:val="single" w:sz="12" w:space="0" w:color="000000"/>
            </w:tcBorders>
            <w:shd w:val="clear" w:color="auto" w:fill="CCCCCC"/>
          </w:tcPr>
          <w:p w:rsidR="000B753D" w:rsidRDefault="000B753D" w:rsidP="002A07FF">
            <w:pPr>
              <w:rPr>
                <w:b/>
                <w:bCs/>
                <w:sz w:val="16"/>
                <w:szCs w:val="16"/>
              </w:rPr>
            </w:pPr>
            <w:r>
              <w:rPr>
                <w:b/>
                <w:bCs/>
                <w:sz w:val="16"/>
                <w:szCs w:val="16"/>
              </w:rPr>
              <w:t>Rok kalendarzowy</w:t>
            </w:r>
          </w:p>
        </w:tc>
        <w:tc>
          <w:tcPr>
            <w:tcW w:w="1596" w:type="dxa"/>
            <w:tcBorders>
              <w:top w:val="single" w:sz="12" w:space="0" w:color="000000"/>
              <w:left w:val="single" w:sz="4" w:space="0" w:color="000000"/>
              <w:bottom w:val="single" w:sz="12" w:space="0" w:color="000000"/>
              <w:right w:val="single" w:sz="12" w:space="0" w:color="000000"/>
            </w:tcBorders>
            <w:shd w:val="clear" w:color="auto" w:fill="FFFFFF"/>
          </w:tcPr>
          <w:p w:rsidR="000B753D" w:rsidRDefault="000B753D" w:rsidP="002A07FF"/>
        </w:tc>
      </w:tr>
      <w:tr w:rsidR="000B753D" w:rsidTr="002A07FF">
        <w:tblPrEx>
          <w:tblCellMar>
            <w:left w:w="47" w:type="dxa"/>
          </w:tblCellMar>
        </w:tblPrEx>
        <w:trPr>
          <w:trHeight w:val="1178"/>
        </w:trPr>
        <w:tc>
          <w:tcPr>
            <w:tcW w:w="5358" w:type="dxa"/>
            <w:gridSpan w:val="4"/>
            <w:tcBorders>
              <w:top w:val="single" w:sz="12" w:space="0" w:color="000000"/>
              <w:left w:val="single" w:sz="12" w:space="0" w:color="000000"/>
              <w:bottom w:val="single" w:sz="6" w:space="0" w:color="000000"/>
            </w:tcBorders>
            <w:shd w:val="clear" w:color="auto" w:fill="FFFFFF"/>
          </w:tcPr>
          <w:p w:rsidR="000B753D" w:rsidRDefault="000B753D" w:rsidP="002A07FF">
            <w:pPr>
              <w:rPr>
                <w:b/>
                <w:bCs/>
                <w:sz w:val="16"/>
                <w:vertAlign w:val="superscript"/>
              </w:rPr>
            </w:pPr>
            <w:r>
              <w:rPr>
                <w:sz w:val="16"/>
                <w:szCs w:val="16"/>
              </w:rPr>
              <w:t>Nazwa i adres posiadacza odpadów, który przekazuje odpad</w:t>
            </w:r>
            <w:r>
              <w:rPr>
                <w:rStyle w:val="Odwoanieprzypisudolnego2"/>
                <w:sz w:val="16"/>
                <w:szCs w:val="16"/>
              </w:rPr>
              <w:t>2)</w:t>
            </w:r>
            <w:r>
              <w:rPr>
                <w:sz w:val="16"/>
                <w:szCs w:val="16"/>
                <w:vertAlign w:val="superscript"/>
              </w:rPr>
              <w:t>, 3</w:t>
            </w:r>
            <w:r>
              <w:rPr>
                <w:rStyle w:val="Odwoanieprzypisudolnego2"/>
                <w:sz w:val="16"/>
                <w:szCs w:val="16"/>
              </w:rPr>
              <w:t>)</w:t>
            </w:r>
          </w:p>
          <w:p w:rsidR="000B753D" w:rsidRDefault="000B753D" w:rsidP="002A07FF">
            <w:pPr>
              <w:rPr>
                <w:b/>
                <w:bCs/>
                <w:sz w:val="16"/>
                <w:vertAlign w:val="superscript"/>
              </w:rPr>
            </w:pPr>
          </w:p>
        </w:tc>
        <w:tc>
          <w:tcPr>
            <w:tcW w:w="4684" w:type="dxa"/>
            <w:gridSpan w:val="5"/>
            <w:vMerge w:val="restart"/>
            <w:tcBorders>
              <w:top w:val="single" w:sz="12" w:space="0" w:color="000000"/>
              <w:left w:val="single" w:sz="12" w:space="0" w:color="000000"/>
              <w:bottom w:val="single" w:sz="6" w:space="0" w:color="000000"/>
            </w:tcBorders>
            <w:shd w:val="clear" w:color="auto" w:fill="FFFFFF"/>
          </w:tcPr>
          <w:p w:rsidR="000B753D" w:rsidRDefault="000B753D" w:rsidP="002A07FF">
            <w:pPr>
              <w:rPr>
                <w:b/>
                <w:bCs/>
                <w:sz w:val="16"/>
                <w:szCs w:val="16"/>
                <w:vertAlign w:val="superscript"/>
              </w:rPr>
            </w:pPr>
            <w:r>
              <w:rPr>
                <w:sz w:val="16"/>
                <w:szCs w:val="16"/>
              </w:rPr>
              <w:t>Nazwa i adres posiadacza odpadów transportującego odpad</w:t>
            </w:r>
            <w:r>
              <w:rPr>
                <w:sz w:val="16"/>
                <w:szCs w:val="22"/>
                <w:vertAlign w:val="superscript"/>
              </w:rPr>
              <w:t>2), 4), 5)</w:t>
            </w:r>
          </w:p>
          <w:p w:rsidR="000B753D" w:rsidRDefault="000B753D" w:rsidP="002A07FF">
            <w:pPr>
              <w:rPr>
                <w:b/>
                <w:bCs/>
                <w:sz w:val="16"/>
                <w:szCs w:val="16"/>
                <w:vertAlign w:val="superscript"/>
              </w:rPr>
            </w:pPr>
          </w:p>
        </w:tc>
        <w:tc>
          <w:tcPr>
            <w:tcW w:w="4969" w:type="dxa"/>
            <w:gridSpan w:val="6"/>
            <w:tcBorders>
              <w:top w:val="single" w:sz="12" w:space="0" w:color="000000"/>
              <w:left w:val="single" w:sz="12" w:space="0" w:color="000000"/>
              <w:bottom w:val="single" w:sz="6" w:space="0" w:color="000000"/>
              <w:right w:val="single" w:sz="12" w:space="0" w:color="000000"/>
            </w:tcBorders>
            <w:shd w:val="clear" w:color="auto" w:fill="FFFFFF"/>
          </w:tcPr>
          <w:p w:rsidR="000B753D" w:rsidRDefault="000B753D" w:rsidP="002A07FF">
            <w:pPr>
              <w:rPr>
                <w:b/>
                <w:bCs/>
                <w:sz w:val="20"/>
                <w:szCs w:val="20"/>
                <w:vertAlign w:val="superscript"/>
              </w:rPr>
            </w:pPr>
            <w:r>
              <w:rPr>
                <w:sz w:val="16"/>
                <w:szCs w:val="16"/>
              </w:rPr>
              <w:t>Nazwa i adres posiadacza odpadów, który przejmuje odpad</w:t>
            </w:r>
            <w:r>
              <w:rPr>
                <w:sz w:val="16"/>
                <w:szCs w:val="22"/>
                <w:vertAlign w:val="superscript"/>
              </w:rPr>
              <w:t>2), 6)</w:t>
            </w:r>
          </w:p>
          <w:p w:rsidR="000B753D" w:rsidRDefault="000B753D" w:rsidP="002A07FF">
            <w:pPr>
              <w:rPr>
                <w:b/>
                <w:bCs/>
                <w:sz w:val="20"/>
                <w:szCs w:val="20"/>
                <w:vertAlign w:val="superscript"/>
              </w:rPr>
            </w:pPr>
          </w:p>
          <w:p w:rsidR="000B753D" w:rsidRDefault="000B753D" w:rsidP="002A07FF">
            <w:pPr>
              <w:rPr>
                <w:b/>
                <w:bCs/>
                <w:sz w:val="16"/>
                <w:vertAlign w:val="superscript"/>
              </w:rPr>
            </w:pPr>
          </w:p>
        </w:tc>
      </w:tr>
      <w:tr w:rsidR="000B753D" w:rsidTr="002A07FF">
        <w:tblPrEx>
          <w:tblCellMar>
            <w:left w:w="47" w:type="dxa"/>
          </w:tblCellMar>
        </w:tblPrEx>
        <w:trPr>
          <w:trHeight w:val="541"/>
        </w:trPr>
        <w:tc>
          <w:tcPr>
            <w:tcW w:w="5358" w:type="dxa"/>
            <w:gridSpan w:val="4"/>
            <w:tcBorders>
              <w:top w:val="single" w:sz="6" w:space="0" w:color="000000"/>
              <w:left w:val="single" w:sz="12" w:space="0" w:color="000000"/>
              <w:bottom w:val="single" w:sz="4" w:space="0" w:color="000000"/>
            </w:tcBorders>
            <w:shd w:val="clear" w:color="auto" w:fill="FFFFFF"/>
          </w:tcPr>
          <w:p w:rsidR="000B753D" w:rsidRDefault="000B753D" w:rsidP="002A07FF">
            <w:pPr>
              <w:rPr>
                <w:bCs/>
                <w:vertAlign w:val="superscript"/>
              </w:rPr>
            </w:pPr>
            <w:r>
              <w:rPr>
                <w:b/>
                <w:bCs/>
                <w:sz w:val="16"/>
                <w:szCs w:val="16"/>
              </w:rPr>
              <w:t>Miejsce prowadzenia działalności</w:t>
            </w:r>
            <w:r>
              <w:rPr>
                <w:bCs/>
                <w:sz w:val="16"/>
                <w:szCs w:val="16"/>
                <w:vertAlign w:val="superscript"/>
              </w:rPr>
              <w:t>7)</w:t>
            </w:r>
          </w:p>
          <w:p w:rsidR="000B753D" w:rsidRDefault="000B753D" w:rsidP="002A07FF">
            <w:pPr>
              <w:rPr>
                <w:bCs/>
                <w:vertAlign w:val="superscript"/>
              </w:rPr>
            </w:pPr>
          </w:p>
        </w:tc>
        <w:tc>
          <w:tcPr>
            <w:tcW w:w="4684" w:type="dxa"/>
            <w:gridSpan w:val="5"/>
            <w:vMerge/>
            <w:tcBorders>
              <w:top w:val="single" w:sz="6" w:space="0" w:color="000000"/>
              <w:left w:val="single" w:sz="12" w:space="0" w:color="000000"/>
              <w:bottom w:val="single" w:sz="4" w:space="0" w:color="000000"/>
            </w:tcBorders>
            <w:shd w:val="clear" w:color="auto" w:fill="FFFFFF"/>
          </w:tcPr>
          <w:p w:rsidR="000B753D" w:rsidRDefault="000B753D" w:rsidP="002A07FF">
            <w:pPr>
              <w:snapToGrid w:val="0"/>
              <w:rPr>
                <w:sz w:val="16"/>
                <w:szCs w:val="16"/>
              </w:rPr>
            </w:pPr>
          </w:p>
        </w:tc>
        <w:tc>
          <w:tcPr>
            <w:tcW w:w="4969" w:type="dxa"/>
            <w:gridSpan w:val="6"/>
            <w:tcBorders>
              <w:top w:val="single" w:sz="6" w:space="0" w:color="000000"/>
              <w:left w:val="single" w:sz="12" w:space="0" w:color="000000"/>
              <w:bottom w:val="single" w:sz="4" w:space="0" w:color="000000"/>
              <w:right w:val="single" w:sz="12" w:space="0" w:color="000000"/>
            </w:tcBorders>
            <w:shd w:val="clear" w:color="auto" w:fill="FFFFFF"/>
          </w:tcPr>
          <w:p w:rsidR="000B753D" w:rsidRDefault="000B753D" w:rsidP="002A07FF">
            <w:pPr>
              <w:rPr>
                <w:bCs/>
                <w:sz w:val="16"/>
                <w:vertAlign w:val="superscript"/>
              </w:rPr>
            </w:pPr>
            <w:r>
              <w:rPr>
                <w:b/>
                <w:bCs/>
                <w:sz w:val="16"/>
                <w:szCs w:val="16"/>
              </w:rPr>
              <w:t>Miejsce prowadzenia działalności</w:t>
            </w:r>
            <w:r>
              <w:rPr>
                <w:bCs/>
                <w:sz w:val="16"/>
                <w:szCs w:val="22"/>
                <w:vertAlign w:val="superscript"/>
              </w:rPr>
              <w:t>7)</w:t>
            </w:r>
          </w:p>
          <w:p w:rsidR="000B753D" w:rsidRDefault="000B753D" w:rsidP="002A07FF">
            <w:pPr>
              <w:rPr>
                <w:bCs/>
                <w:sz w:val="16"/>
                <w:vertAlign w:val="superscript"/>
              </w:rPr>
            </w:pPr>
          </w:p>
        </w:tc>
      </w:tr>
      <w:tr w:rsidR="000B753D" w:rsidTr="002A07FF">
        <w:trPr>
          <w:trHeight w:val="264"/>
        </w:trPr>
        <w:tc>
          <w:tcPr>
            <w:tcW w:w="2344" w:type="dxa"/>
            <w:gridSpan w:val="2"/>
            <w:tcBorders>
              <w:top w:val="single" w:sz="4" w:space="0" w:color="000000"/>
              <w:left w:val="single" w:sz="12" w:space="0" w:color="000000"/>
              <w:bottom w:val="single" w:sz="4" w:space="0" w:color="000000"/>
            </w:tcBorders>
            <w:shd w:val="clear" w:color="auto" w:fill="CCCCCC"/>
          </w:tcPr>
          <w:p w:rsidR="000B753D" w:rsidRDefault="000B753D" w:rsidP="002A07FF">
            <w:pPr>
              <w:spacing w:line="276" w:lineRule="auto"/>
              <w:rPr>
                <w:b/>
                <w:bCs/>
                <w:sz w:val="16"/>
                <w:szCs w:val="16"/>
              </w:rPr>
            </w:pPr>
            <w:r>
              <w:rPr>
                <w:b/>
                <w:bCs/>
                <w:sz w:val="16"/>
                <w:szCs w:val="16"/>
              </w:rPr>
              <w:t>Nr rejestrowy</w:t>
            </w:r>
            <w:r>
              <w:rPr>
                <w:bCs/>
                <w:sz w:val="16"/>
                <w:vertAlign w:val="superscript"/>
              </w:rPr>
              <w:t>8)</w:t>
            </w:r>
          </w:p>
        </w:tc>
        <w:tc>
          <w:tcPr>
            <w:tcW w:w="3014" w:type="dxa"/>
            <w:gridSpan w:val="2"/>
            <w:tcBorders>
              <w:top w:val="single" w:sz="4" w:space="0" w:color="000000"/>
              <w:left w:val="single" w:sz="4" w:space="0" w:color="000000"/>
              <w:bottom w:val="single" w:sz="4" w:space="0" w:color="000000"/>
            </w:tcBorders>
            <w:shd w:val="clear" w:color="auto" w:fill="FFFFFF"/>
          </w:tcPr>
          <w:p w:rsidR="000B753D" w:rsidRDefault="000B753D" w:rsidP="002A07FF">
            <w:pPr>
              <w:snapToGrid w:val="0"/>
              <w:rPr>
                <w:b/>
                <w:bCs/>
                <w:sz w:val="16"/>
                <w:szCs w:val="16"/>
              </w:rPr>
            </w:pPr>
          </w:p>
        </w:tc>
        <w:tc>
          <w:tcPr>
            <w:tcW w:w="2268" w:type="dxa"/>
            <w:gridSpan w:val="2"/>
            <w:tcBorders>
              <w:top w:val="single" w:sz="4" w:space="0" w:color="000000"/>
              <w:left w:val="single" w:sz="12" w:space="0" w:color="000000"/>
              <w:bottom w:val="single" w:sz="4" w:space="0" w:color="000000"/>
            </w:tcBorders>
            <w:shd w:val="clear" w:color="auto" w:fill="CCCCCC"/>
          </w:tcPr>
          <w:p w:rsidR="000B753D" w:rsidRDefault="000B753D" w:rsidP="002A07FF">
            <w:pPr>
              <w:rPr>
                <w:sz w:val="16"/>
                <w:szCs w:val="16"/>
              </w:rPr>
            </w:pPr>
            <w:r>
              <w:rPr>
                <w:b/>
                <w:bCs/>
                <w:sz w:val="16"/>
                <w:szCs w:val="16"/>
              </w:rPr>
              <w:t>Nr rejestrowy</w:t>
            </w:r>
            <w:r>
              <w:rPr>
                <w:bCs/>
                <w:sz w:val="16"/>
                <w:vertAlign w:val="superscript"/>
              </w:rPr>
              <w:t>5), 8)</w:t>
            </w:r>
          </w:p>
        </w:tc>
        <w:tc>
          <w:tcPr>
            <w:tcW w:w="2416" w:type="dxa"/>
            <w:gridSpan w:val="3"/>
            <w:tcBorders>
              <w:top w:val="single" w:sz="4" w:space="0" w:color="000000"/>
              <w:left w:val="single" w:sz="4" w:space="0" w:color="000000"/>
              <w:bottom w:val="single" w:sz="4" w:space="0" w:color="000000"/>
            </w:tcBorders>
            <w:shd w:val="clear" w:color="auto" w:fill="FFFFFF"/>
          </w:tcPr>
          <w:p w:rsidR="000B753D" w:rsidRDefault="000B753D" w:rsidP="002A07FF">
            <w:pPr>
              <w:snapToGrid w:val="0"/>
              <w:rPr>
                <w:sz w:val="16"/>
                <w:szCs w:val="16"/>
              </w:rPr>
            </w:pPr>
          </w:p>
        </w:tc>
        <w:tc>
          <w:tcPr>
            <w:tcW w:w="2314" w:type="dxa"/>
            <w:gridSpan w:val="4"/>
            <w:tcBorders>
              <w:top w:val="single" w:sz="4" w:space="0" w:color="000000"/>
              <w:left w:val="single" w:sz="12" w:space="0" w:color="000000"/>
              <w:bottom w:val="single" w:sz="4" w:space="0" w:color="000000"/>
            </w:tcBorders>
            <w:shd w:val="clear" w:color="auto" w:fill="CCCCCC"/>
          </w:tcPr>
          <w:p w:rsidR="000B753D" w:rsidRDefault="000B753D" w:rsidP="002A07FF">
            <w:pPr>
              <w:rPr>
                <w:b/>
                <w:bCs/>
                <w:sz w:val="16"/>
                <w:szCs w:val="16"/>
              </w:rPr>
            </w:pPr>
            <w:r>
              <w:rPr>
                <w:b/>
                <w:bCs/>
                <w:sz w:val="16"/>
                <w:szCs w:val="16"/>
              </w:rPr>
              <w:t>Nr rejestrowy</w:t>
            </w:r>
            <w:r>
              <w:rPr>
                <w:bCs/>
                <w:sz w:val="16"/>
                <w:vertAlign w:val="superscript"/>
              </w:rPr>
              <w:t>8)</w:t>
            </w:r>
          </w:p>
        </w:tc>
        <w:tc>
          <w:tcPr>
            <w:tcW w:w="2654" w:type="dxa"/>
            <w:gridSpan w:val="2"/>
            <w:tcBorders>
              <w:top w:val="single" w:sz="4" w:space="0" w:color="000000"/>
              <w:left w:val="single" w:sz="4" w:space="0" w:color="000000"/>
              <w:bottom w:val="single" w:sz="4" w:space="0" w:color="000000"/>
              <w:right w:val="single" w:sz="12" w:space="0" w:color="000000"/>
            </w:tcBorders>
            <w:shd w:val="clear" w:color="auto" w:fill="FFFFFF"/>
          </w:tcPr>
          <w:p w:rsidR="000B753D" w:rsidRDefault="000B753D" w:rsidP="002A07FF">
            <w:pPr>
              <w:snapToGrid w:val="0"/>
              <w:rPr>
                <w:b/>
                <w:bCs/>
                <w:sz w:val="16"/>
                <w:szCs w:val="16"/>
              </w:rPr>
            </w:pPr>
          </w:p>
        </w:tc>
      </w:tr>
      <w:tr w:rsidR="000B753D" w:rsidTr="002A07FF">
        <w:trPr>
          <w:trHeight w:val="277"/>
        </w:trPr>
        <w:tc>
          <w:tcPr>
            <w:tcW w:w="658" w:type="dxa"/>
            <w:tcBorders>
              <w:top w:val="single" w:sz="4" w:space="0" w:color="000000"/>
              <w:left w:val="single" w:sz="12" w:space="0" w:color="000000"/>
              <w:bottom w:val="single" w:sz="12" w:space="0" w:color="000000"/>
            </w:tcBorders>
            <w:shd w:val="clear" w:color="auto" w:fill="CCCCCC"/>
          </w:tcPr>
          <w:p w:rsidR="000B753D" w:rsidRDefault="000B753D" w:rsidP="002A07FF">
            <w:pPr>
              <w:rPr>
                <w:vertAlign w:val="superscript"/>
                <w:lang w:eastAsia="zh-CN" w:bidi="hi-IN"/>
              </w:rPr>
            </w:pPr>
            <w:r>
              <w:rPr>
                <w:sz w:val="18"/>
                <w:szCs w:val="18"/>
              </w:rPr>
              <w:t>NIP</w:t>
            </w:r>
          </w:p>
        </w:tc>
        <w:tc>
          <w:tcPr>
            <w:tcW w:w="1685" w:type="dxa"/>
            <w:tcBorders>
              <w:top w:val="single" w:sz="4" w:space="0" w:color="000000"/>
              <w:left w:val="single" w:sz="4" w:space="0" w:color="000000"/>
              <w:bottom w:val="single" w:sz="12" w:space="0" w:color="000000"/>
            </w:tcBorders>
            <w:shd w:val="clear" w:color="auto" w:fill="FFFFFF"/>
          </w:tcPr>
          <w:p w:rsidR="000B753D" w:rsidRDefault="000B753D" w:rsidP="002A07FF">
            <w:pPr>
              <w:snapToGrid w:val="0"/>
              <w:rPr>
                <w:vertAlign w:val="superscript"/>
                <w:lang w:eastAsia="zh-CN" w:bidi="hi-IN"/>
              </w:rPr>
            </w:pPr>
          </w:p>
        </w:tc>
        <w:tc>
          <w:tcPr>
            <w:tcW w:w="1103" w:type="dxa"/>
            <w:tcBorders>
              <w:top w:val="single" w:sz="4" w:space="0" w:color="000000"/>
              <w:left w:val="single" w:sz="4" w:space="0" w:color="000000"/>
              <w:bottom w:val="single" w:sz="12" w:space="0" w:color="000000"/>
            </w:tcBorders>
            <w:shd w:val="clear" w:color="auto" w:fill="CCCCCC"/>
          </w:tcPr>
          <w:p w:rsidR="000B753D" w:rsidRDefault="000B753D" w:rsidP="002A07FF">
            <w:pPr>
              <w:rPr>
                <w:rFonts w:eastAsia="Arial Unicode MS" w:cs="Mangal"/>
                <w:color w:val="00000A"/>
                <w:kern w:val="1"/>
                <w:vertAlign w:val="superscript"/>
                <w:lang w:eastAsia="zh-CN" w:bidi="hi-IN"/>
              </w:rPr>
            </w:pPr>
            <w:r>
              <w:rPr>
                <w:sz w:val="18"/>
                <w:szCs w:val="18"/>
                <w:lang w:eastAsia="zh-CN" w:bidi="hi-IN"/>
              </w:rPr>
              <w:t>REGON</w:t>
            </w:r>
          </w:p>
        </w:tc>
        <w:tc>
          <w:tcPr>
            <w:tcW w:w="1911" w:type="dxa"/>
            <w:tcBorders>
              <w:top w:val="single" w:sz="4" w:space="0" w:color="000000"/>
              <w:left w:val="single" w:sz="4" w:space="0" w:color="000000"/>
              <w:bottom w:val="single" w:sz="12" w:space="0" w:color="000000"/>
            </w:tcBorders>
            <w:shd w:val="clear" w:color="auto" w:fill="FFFFFF"/>
          </w:tcPr>
          <w:p w:rsidR="000B753D" w:rsidRDefault="000B753D" w:rsidP="002A07FF">
            <w:pPr>
              <w:snapToGrid w:val="0"/>
              <w:spacing w:after="120"/>
              <w:rPr>
                <w:rFonts w:eastAsia="Arial Unicode MS" w:cs="Mangal"/>
                <w:color w:val="00000A"/>
                <w:kern w:val="1"/>
                <w:vertAlign w:val="superscript"/>
                <w:lang w:eastAsia="zh-CN" w:bidi="hi-IN"/>
              </w:rPr>
            </w:pPr>
          </w:p>
        </w:tc>
        <w:tc>
          <w:tcPr>
            <w:tcW w:w="582" w:type="dxa"/>
            <w:tcBorders>
              <w:top w:val="single" w:sz="4" w:space="0" w:color="000000"/>
              <w:left w:val="single" w:sz="12" w:space="0" w:color="000000"/>
              <w:bottom w:val="single" w:sz="12" w:space="0" w:color="000000"/>
            </w:tcBorders>
            <w:shd w:val="clear" w:color="auto" w:fill="CCCCCC"/>
          </w:tcPr>
          <w:p w:rsidR="000B753D" w:rsidRDefault="000B753D" w:rsidP="002A07FF">
            <w:pPr>
              <w:rPr>
                <w:vertAlign w:val="superscript"/>
              </w:rPr>
            </w:pPr>
            <w:r>
              <w:rPr>
                <w:sz w:val="16"/>
                <w:szCs w:val="16"/>
              </w:rPr>
              <w:t>NIP</w:t>
            </w:r>
          </w:p>
        </w:tc>
        <w:tc>
          <w:tcPr>
            <w:tcW w:w="1685" w:type="dxa"/>
            <w:tcBorders>
              <w:top w:val="single" w:sz="4" w:space="0" w:color="000000"/>
              <w:left w:val="single" w:sz="4" w:space="0" w:color="000000"/>
              <w:bottom w:val="single" w:sz="12" w:space="0" w:color="000000"/>
            </w:tcBorders>
            <w:shd w:val="clear" w:color="auto" w:fill="FFFFFF"/>
          </w:tcPr>
          <w:p w:rsidR="000B753D" w:rsidRDefault="000B753D" w:rsidP="002A07FF">
            <w:pPr>
              <w:snapToGrid w:val="0"/>
              <w:rPr>
                <w:vertAlign w:val="superscript"/>
              </w:rPr>
            </w:pPr>
          </w:p>
        </w:tc>
        <w:tc>
          <w:tcPr>
            <w:tcW w:w="1028" w:type="dxa"/>
            <w:gridSpan w:val="2"/>
            <w:tcBorders>
              <w:top w:val="single" w:sz="4" w:space="0" w:color="000000"/>
              <w:left w:val="single" w:sz="4" w:space="0" w:color="000000"/>
              <w:bottom w:val="single" w:sz="12" w:space="0" w:color="000000"/>
            </w:tcBorders>
            <w:shd w:val="clear" w:color="auto" w:fill="CCCCCC"/>
          </w:tcPr>
          <w:p w:rsidR="000B753D" w:rsidRDefault="000B753D" w:rsidP="002A07FF">
            <w:pPr>
              <w:rPr>
                <w:vertAlign w:val="superscript"/>
              </w:rPr>
            </w:pPr>
            <w:r>
              <w:rPr>
                <w:sz w:val="16"/>
                <w:szCs w:val="16"/>
              </w:rPr>
              <w:t>REGON</w:t>
            </w:r>
            <w:r>
              <w:rPr>
                <w:sz w:val="16"/>
                <w:szCs w:val="22"/>
                <w:vertAlign w:val="superscript"/>
              </w:rPr>
              <w:t>5), 9)</w:t>
            </w:r>
          </w:p>
        </w:tc>
        <w:tc>
          <w:tcPr>
            <w:tcW w:w="1388" w:type="dxa"/>
            <w:tcBorders>
              <w:top w:val="single" w:sz="4" w:space="0" w:color="000000"/>
              <w:left w:val="single" w:sz="4" w:space="0" w:color="000000"/>
              <w:bottom w:val="single" w:sz="12" w:space="0" w:color="000000"/>
            </w:tcBorders>
            <w:shd w:val="clear" w:color="auto" w:fill="FFFFFF"/>
          </w:tcPr>
          <w:p w:rsidR="000B753D" w:rsidRDefault="000B753D" w:rsidP="002A07FF">
            <w:pPr>
              <w:snapToGrid w:val="0"/>
              <w:rPr>
                <w:vertAlign w:val="superscript"/>
              </w:rPr>
            </w:pPr>
          </w:p>
        </w:tc>
        <w:tc>
          <w:tcPr>
            <w:tcW w:w="621" w:type="dxa"/>
            <w:gridSpan w:val="2"/>
            <w:tcBorders>
              <w:top w:val="single" w:sz="4" w:space="0" w:color="000000"/>
              <w:left w:val="single" w:sz="12" w:space="0" w:color="000000"/>
              <w:bottom w:val="single" w:sz="12" w:space="0" w:color="000000"/>
            </w:tcBorders>
            <w:shd w:val="clear" w:color="auto" w:fill="CCCCCC"/>
          </w:tcPr>
          <w:p w:rsidR="000B753D" w:rsidRDefault="000B753D" w:rsidP="002A07FF">
            <w:pPr>
              <w:rPr>
                <w:sz w:val="14"/>
                <w:szCs w:val="14"/>
              </w:rPr>
            </w:pPr>
            <w:r>
              <w:rPr>
                <w:sz w:val="18"/>
                <w:szCs w:val="18"/>
              </w:rPr>
              <w:t>NIP</w:t>
            </w:r>
          </w:p>
        </w:tc>
        <w:tc>
          <w:tcPr>
            <w:tcW w:w="1693" w:type="dxa"/>
            <w:gridSpan w:val="2"/>
            <w:tcBorders>
              <w:top w:val="single" w:sz="4" w:space="0" w:color="000000"/>
              <w:left w:val="single" w:sz="4" w:space="0" w:color="000000"/>
              <w:bottom w:val="single" w:sz="12" w:space="0" w:color="000000"/>
            </w:tcBorders>
            <w:shd w:val="clear" w:color="auto" w:fill="FFFFFF"/>
          </w:tcPr>
          <w:p w:rsidR="000B753D" w:rsidRDefault="000B753D" w:rsidP="002A07FF">
            <w:pPr>
              <w:rPr>
                <w:sz w:val="14"/>
                <w:szCs w:val="14"/>
              </w:rPr>
            </w:pPr>
          </w:p>
        </w:tc>
        <w:tc>
          <w:tcPr>
            <w:tcW w:w="1058" w:type="dxa"/>
            <w:tcBorders>
              <w:top w:val="single" w:sz="4" w:space="0" w:color="000000"/>
              <w:left w:val="single" w:sz="4" w:space="0" w:color="000000"/>
              <w:bottom w:val="single" w:sz="12" w:space="0" w:color="000000"/>
            </w:tcBorders>
            <w:shd w:val="clear" w:color="auto" w:fill="CCCCCC"/>
          </w:tcPr>
          <w:p w:rsidR="000B753D" w:rsidRDefault="000B753D" w:rsidP="002A07FF">
            <w:pPr>
              <w:rPr>
                <w:vertAlign w:val="superscript"/>
              </w:rPr>
            </w:pPr>
            <w:r>
              <w:rPr>
                <w:sz w:val="18"/>
                <w:szCs w:val="18"/>
              </w:rPr>
              <w:t>REGON</w:t>
            </w:r>
          </w:p>
        </w:tc>
        <w:tc>
          <w:tcPr>
            <w:tcW w:w="1596" w:type="dxa"/>
            <w:tcBorders>
              <w:top w:val="single" w:sz="4" w:space="0" w:color="000000"/>
              <w:left w:val="single" w:sz="4" w:space="0" w:color="000000"/>
              <w:bottom w:val="single" w:sz="12" w:space="0" w:color="000000"/>
              <w:right w:val="single" w:sz="12" w:space="0" w:color="000000"/>
            </w:tcBorders>
            <w:shd w:val="clear" w:color="auto" w:fill="FFFFFF"/>
          </w:tcPr>
          <w:p w:rsidR="000B753D" w:rsidRDefault="000B753D" w:rsidP="002A07FF">
            <w:pPr>
              <w:rPr>
                <w:vertAlign w:val="superscript"/>
              </w:rPr>
            </w:pPr>
          </w:p>
        </w:tc>
      </w:tr>
      <w:tr w:rsidR="000B753D" w:rsidTr="002A07FF">
        <w:trPr>
          <w:trHeight w:val="272"/>
        </w:trPr>
        <w:tc>
          <w:tcPr>
            <w:tcW w:w="5358" w:type="dxa"/>
            <w:gridSpan w:val="4"/>
            <w:tcBorders>
              <w:top w:val="single" w:sz="12" w:space="0" w:color="000000"/>
              <w:left w:val="single" w:sz="12" w:space="0" w:color="000000"/>
              <w:bottom w:val="single" w:sz="4" w:space="0" w:color="000000"/>
            </w:tcBorders>
            <w:shd w:val="clear" w:color="auto" w:fill="CCCCCC"/>
          </w:tcPr>
          <w:p w:rsidR="000B753D" w:rsidRDefault="000B753D" w:rsidP="002A07FF">
            <w:pPr>
              <w:rPr>
                <w:sz w:val="16"/>
                <w:szCs w:val="16"/>
              </w:rPr>
            </w:pPr>
            <w:r>
              <w:rPr>
                <w:sz w:val="16"/>
                <w:szCs w:val="16"/>
              </w:rPr>
              <w:t>Posiadacz odpadów, któremu należy przekazać odpad</w:t>
            </w:r>
            <w:r>
              <w:rPr>
                <w:sz w:val="16"/>
                <w:szCs w:val="22"/>
                <w:vertAlign w:val="superscript"/>
              </w:rPr>
              <w:t>10)</w:t>
            </w:r>
          </w:p>
        </w:tc>
        <w:tc>
          <w:tcPr>
            <w:tcW w:w="9652" w:type="dxa"/>
            <w:gridSpan w:val="11"/>
            <w:tcBorders>
              <w:top w:val="single" w:sz="12" w:space="0" w:color="000000"/>
              <w:left w:val="single" w:sz="4" w:space="0" w:color="000000"/>
              <w:bottom w:val="single" w:sz="6" w:space="0" w:color="000000"/>
              <w:right w:val="single" w:sz="12" w:space="0" w:color="000000"/>
            </w:tcBorders>
            <w:shd w:val="clear" w:color="auto" w:fill="FFFFFF"/>
          </w:tcPr>
          <w:p w:rsidR="000B753D" w:rsidRDefault="000B753D" w:rsidP="002A07FF">
            <w:pPr>
              <w:snapToGrid w:val="0"/>
              <w:rPr>
                <w:sz w:val="16"/>
                <w:szCs w:val="16"/>
              </w:rPr>
            </w:pPr>
          </w:p>
        </w:tc>
      </w:tr>
      <w:tr w:rsidR="000B753D" w:rsidTr="002A07FF">
        <w:trPr>
          <w:trHeight w:val="314"/>
        </w:trPr>
        <w:tc>
          <w:tcPr>
            <w:tcW w:w="5358" w:type="dxa"/>
            <w:gridSpan w:val="4"/>
            <w:tcBorders>
              <w:top w:val="single" w:sz="4" w:space="0" w:color="000000"/>
              <w:left w:val="single" w:sz="12" w:space="0" w:color="000000"/>
              <w:bottom w:val="single" w:sz="4" w:space="0" w:color="000000"/>
            </w:tcBorders>
            <w:shd w:val="clear" w:color="auto" w:fill="CCCCCC"/>
          </w:tcPr>
          <w:p w:rsidR="000B753D" w:rsidRDefault="000B753D" w:rsidP="002A07FF">
            <w:pPr>
              <w:rPr>
                <w:sz w:val="16"/>
                <w:szCs w:val="16"/>
              </w:rPr>
            </w:pPr>
            <w:r>
              <w:rPr>
                <w:sz w:val="16"/>
                <w:szCs w:val="16"/>
              </w:rPr>
              <w:t>Rodzaj procesu przetwarzania, któremu powinien zostać poddany odpad</w:t>
            </w:r>
            <w:r>
              <w:rPr>
                <w:sz w:val="16"/>
                <w:szCs w:val="22"/>
                <w:vertAlign w:val="superscript"/>
              </w:rPr>
              <w:t>11)</w:t>
            </w:r>
          </w:p>
        </w:tc>
        <w:tc>
          <w:tcPr>
            <w:tcW w:w="9652" w:type="dxa"/>
            <w:gridSpan w:val="11"/>
            <w:tcBorders>
              <w:top w:val="single" w:sz="6" w:space="0" w:color="000000"/>
              <w:left w:val="single" w:sz="4" w:space="0" w:color="000000"/>
              <w:bottom w:val="single" w:sz="6" w:space="0" w:color="000000"/>
              <w:right w:val="single" w:sz="12" w:space="0" w:color="000000"/>
            </w:tcBorders>
            <w:shd w:val="clear" w:color="auto" w:fill="FFFFFF"/>
          </w:tcPr>
          <w:p w:rsidR="000B753D" w:rsidRDefault="000B753D" w:rsidP="002A07FF">
            <w:pPr>
              <w:snapToGrid w:val="0"/>
              <w:rPr>
                <w:sz w:val="16"/>
                <w:szCs w:val="16"/>
              </w:rPr>
            </w:pPr>
          </w:p>
        </w:tc>
      </w:tr>
      <w:tr w:rsidR="000B753D" w:rsidTr="002A07FF">
        <w:tblPrEx>
          <w:tblCellMar>
            <w:left w:w="77" w:type="dxa"/>
          </w:tblCellMar>
        </w:tblPrEx>
        <w:trPr>
          <w:trHeight w:val="468"/>
        </w:trPr>
        <w:tc>
          <w:tcPr>
            <w:tcW w:w="5358" w:type="dxa"/>
            <w:gridSpan w:val="4"/>
            <w:tcBorders>
              <w:top w:val="single" w:sz="4" w:space="0" w:color="000000"/>
              <w:left w:val="single" w:sz="12" w:space="0" w:color="000000"/>
              <w:bottom w:val="single" w:sz="4" w:space="0" w:color="000000"/>
            </w:tcBorders>
            <w:shd w:val="clear" w:color="auto" w:fill="CCCCCC"/>
          </w:tcPr>
          <w:p w:rsidR="000B753D" w:rsidRDefault="000B753D" w:rsidP="002A07FF">
            <w:pPr>
              <w:rPr>
                <w:sz w:val="14"/>
                <w:szCs w:val="14"/>
              </w:rPr>
            </w:pPr>
            <w:r>
              <w:rPr>
                <w:sz w:val="16"/>
                <w:szCs w:val="16"/>
              </w:rPr>
              <w:t>Wnioskuję o wydanie dokumentu potwierdzającego unieszkodliwienie zakaźnych odpadów medycznych lub zakaźnych odpadów weterynaryjnych</w:t>
            </w:r>
            <w:r>
              <w:rPr>
                <w:sz w:val="16"/>
                <w:vertAlign w:val="superscript"/>
              </w:rPr>
              <w:t>12)</w:t>
            </w:r>
          </w:p>
        </w:tc>
        <w:tc>
          <w:tcPr>
            <w:tcW w:w="4808" w:type="dxa"/>
            <w:gridSpan w:val="6"/>
            <w:tcBorders>
              <w:top w:val="single" w:sz="6" w:space="0" w:color="000000"/>
              <w:left w:val="single" w:sz="4" w:space="0" w:color="000000"/>
              <w:bottom w:val="single" w:sz="6" w:space="0" w:color="000000"/>
            </w:tcBorders>
            <w:shd w:val="clear" w:color="auto" w:fill="FFFFFF"/>
            <w:vAlign w:val="center"/>
          </w:tcPr>
          <w:p w:rsidR="000B753D" w:rsidRDefault="000B753D" w:rsidP="002A07FF">
            <w:pPr>
              <w:jc w:val="center"/>
              <w:rPr>
                <w:rFonts w:eastAsia="Liberation Serif" w:cs="Liberation Serif"/>
                <w:sz w:val="14"/>
                <w:szCs w:val="14"/>
              </w:rPr>
            </w:pPr>
            <w:r>
              <w:rPr>
                <w:sz w:val="14"/>
                <w:szCs w:val="14"/>
              </w:rPr>
              <w:t>TAK</w:t>
            </w:r>
          </w:p>
          <w:p w:rsidR="000B753D" w:rsidRDefault="000B753D" w:rsidP="002A07FF">
            <w:pPr>
              <w:jc w:val="center"/>
              <w:rPr>
                <w:sz w:val="14"/>
                <w:szCs w:val="14"/>
              </w:rPr>
            </w:pPr>
            <w:r>
              <w:rPr>
                <w:rFonts w:eastAsia="Liberation Serif" w:cs="Liberation Serif"/>
                <w:sz w:val="14"/>
                <w:szCs w:val="14"/>
              </w:rPr>
              <w:t></w:t>
            </w:r>
          </w:p>
        </w:tc>
        <w:tc>
          <w:tcPr>
            <w:tcW w:w="4844" w:type="dxa"/>
            <w:gridSpan w:val="5"/>
            <w:tcBorders>
              <w:top w:val="single" w:sz="6" w:space="0" w:color="000000"/>
              <w:bottom w:val="single" w:sz="6" w:space="0" w:color="000000"/>
              <w:right w:val="single" w:sz="12" w:space="0" w:color="000000"/>
            </w:tcBorders>
            <w:shd w:val="clear" w:color="auto" w:fill="FFFFFF"/>
            <w:vAlign w:val="center"/>
          </w:tcPr>
          <w:p w:rsidR="000B753D" w:rsidRDefault="000B753D" w:rsidP="002A07FF">
            <w:pPr>
              <w:jc w:val="center"/>
              <w:rPr>
                <w:rFonts w:eastAsia="Liberation Serif" w:cs="Liberation Serif"/>
                <w:sz w:val="14"/>
                <w:szCs w:val="14"/>
              </w:rPr>
            </w:pPr>
            <w:r>
              <w:rPr>
                <w:sz w:val="14"/>
                <w:szCs w:val="14"/>
              </w:rPr>
              <w:t>NIE</w:t>
            </w:r>
          </w:p>
          <w:p w:rsidR="000B753D" w:rsidRDefault="000B753D" w:rsidP="002A07FF">
            <w:pPr>
              <w:jc w:val="center"/>
            </w:pPr>
            <w:r>
              <w:rPr>
                <w:rFonts w:eastAsia="Liberation Serif" w:cs="Liberation Serif"/>
                <w:sz w:val="14"/>
                <w:szCs w:val="14"/>
              </w:rPr>
              <w:t></w:t>
            </w:r>
          </w:p>
        </w:tc>
      </w:tr>
      <w:tr w:rsidR="000B753D" w:rsidTr="002A07FF">
        <w:trPr>
          <w:trHeight w:val="598"/>
        </w:trPr>
        <w:tc>
          <w:tcPr>
            <w:tcW w:w="2344" w:type="dxa"/>
            <w:gridSpan w:val="2"/>
            <w:tcBorders>
              <w:top w:val="single" w:sz="4" w:space="0" w:color="000000"/>
              <w:left w:val="single" w:sz="12" w:space="0" w:color="000000"/>
              <w:bottom w:val="single" w:sz="12" w:space="0" w:color="000000"/>
            </w:tcBorders>
            <w:shd w:val="clear" w:color="auto" w:fill="CCCCCC"/>
          </w:tcPr>
          <w:p w:rsidR="000B753D" w:rsidRDefault="000B753D" w:rsidP="002A07FF">
            <w:pPr>
              <w:rPr>
                <w:rFonts w:eastAsia="Liberation Serif" w:cs="Liberation Serif"/>
                <w:b/>
                <w:bCs/>
                <w:sz w:val="48"/>
                <w:szCs w:val="48"/>
                <w:vertAlign w:val="superscript"/>
              </w:rPr>
            </w:pPr>
            <w:r>
              <w:rPr>
                <w:sz w:val="16"/>
                <w:szCs w:val="16"/>
              </w:rPr>
              <w:t>Kod odpadu</w:t>
            </w:r>
            <w:r>
              <w:rPr>
                <w:sz w:val="16"/>
                <w:szCs w:val="22"/>
                <w:vertAlign w:val="superscript"/>
              </w:rPr>
              <w:t>13)</w:t>
            </w:r>
          </w:p>
        </w:tc>
        <w:tc>
          <w:tcPr>
            <w:tcW w:w="3014" w:type="dxa"/>
            <w:gridSpan w:val="2"/>
            <w:tcBorders>
              <w:top w:val="single" w:sz="6" w:space="0" w:color="000000"/>
              <w:left w:val="single" w:sz="4" w:space="0" w:color="000000"/>
              <w:bottom w:val="single" w:sz="12" w:space="0" w:color="000000"/>
            </w:tcBorders>
            <w:shd w:val="clear" w:color="auto" w:fill="FFFFFF"/>
            <w:vAlign w:val="center"/>
          </w:tcPr>
          <w:p w:rsidR="000B753D" w:rsidRDefault="000B753D" w:rsidP="002A07FF">
            <w:pPr>
              <w:pStyle w:val="Tekstpodstawowy"/>
              <w:snapToGrid w:val="0"/>
              <w:spacing w:after="120"/>
              <w:rPr>
                <w:rFonts w:eastAsia="Liberation Serif" w:cs="Liberation Serif"/>
                <w:b/>
                <w:bCs/>
                <w:sz w:val="48"/>
                <w:szCs w:val="48"/>
                <w:vertAlign w:val="superscript"/>
              </w:rPr>
            </w:pPr>
            <w:r>
              <w:rPr>
                <w:rFonts w:eastAsia="Liberation Serif" w:cs="Liberation Serif"/>
                <w:b/>
                <w:bCs/>
                <w:sz w:val="48"/>
                <w:szCs w:val="48"/>
                <w:vertAlign w:val="superscript"/>
              </w:rPr>
              <w:t xml:space="preserve">       </w:t>
            </w:r>
          </w:p>
          <w:p w:rsidR="000B753D" w:rsidRDefault="000B753D" w:rsidP="002A07FF">
            <w:pPr>
              <w:pStyle w:val="Tekstpodstawowy"/>
              <w:snapToGrid w:val="0"/>
              <w:spacing w:after="120"/>
              <w:rPr>
                <w:sz w:val="16"/>
                <w:szCs w:val="16"/>
              </w:rPr>
            </w:pPr>
            <w:r>
              <w:rPr>
                <w:rFonts w:eastAsia="Liberation Serif" w:cs="Liberation Serif"/>
                <w:b/>
                <w:bCs/>
                <w:sz w:val="48"/>
                <w:szCs w:val="48"/>
                <w:vertAlign w:val="superscript"/>
              </w:rPr>
              <w:t xml:space="preserve">   </w:t>
            </w:r>
            <w:r>
              <w:rPr>
                <w:rFonts w:eastAsia="Liberation Serif" w:cs="Liberation Serif"/>
                <w:b/>
                <w:bCs/>
                <w:sz w:val="36"/>
                <w:szCs w:val="36"/>
                <w:vertAlign w:val="superscript"/>
              </w:rPr>
              <w:t xml:space="preserve">  </w:t>
            </w:r>
          </w:p>
        </w:tc>
        <w:tc>
          <w:tcPr>
            <w:tcW w:w="2344" w:type="dxa"/>
            <w:gridSpan w:val="3"/>
            <w:tcBorders>
              <w:top w:val="single" w:sz="6" w:space="0" w:color="000000"/>
              <w:left w:val="single" w:sz="4" w:space="0" w:color="000000"/>
              <w:bottom w:val="single" w:sz="12" w:space="0" w:color="000000"/>
            </w:tcBorders>
            <w:shd w:val="clear" w:color="auto" w:fill="CCCCCC"/>
          </w:tcPr>
          <w:p w:rsidR="000B753D" w:rsidRDefault="000B753D" w:rsidP="002A07FF">
            <w:r>
              <w:rPr>
                <w:sz w:val="16"/>
                <w:szCs w:val="16"/>
              </w:rPr>
              <w:t>Rodzaj odpadu</w:t>
            </w:r>
            <w:r>
              <w:rPr>
                <w:sz w:val="16"/>
                <w:szCs w:val="22"/>
                <w:vertAlign w:val="superscript"/>
              </w:rPr>
              <w:t>13)</w:t>
            </w:r>
          </w:p>
          <w:p w:rsidR="000B753D" w:rsidRDefault="000B753D" w:rsidP="002A07FF"/>
        </w:tc>
        <w:tc>
          <w:tcPr>
            <w:tcW w:w="7309" w:type="dxa"/>
            <w:gridSpan w:val="8"/>
            <w:tcBorders>
              <w:top w:val="single" w:sz="6" w:space="0" w:color="000000"/>
              <w:left w:val="single" w:sz="4" w:space="0" w:color="000000"/>
              <w:bottom w:val="single" w:sz="12" w:space="0" w:color="000000"/>
              <w:right w:val="single" w:sz="12" w:space="0" w:color="000000"/>
            </w:tcBorders>
            <w:shd w:val="clear" w:color="auto" w:fill="FFFFFF"/>
          </w:tcPr>
          <w:p w:rsidR="000B753D" w:rsidRDefault="000B753D" w:rsidP="002A07FF">
            <w:pPr>
              <w:pStyle w:val="Tekstpodstawowy"/>
              <w:snapToGrid w:val="0"/>
              <w:rPr>
                <w:rFonts w:eastAsia="Liberation Serif" w:cs="Liberation Serif"/>
                <w:b/>
                <w:bCs/>
                <w:color w:val="00000A"/>
                <w:kern w:val="1"/>
                <w:sz w:val="48"/>
                <w:szCs w:val="48"/>
                <w:vertAlign w:val="superscript"/>
                <w:lang w:eastAsia="zh-CN" w:bidi="hi-IN"/>
              </w:rPr>
            </w:pPr>
            <w:r>
              <w:rPr>
                <w:rFonts w:eastAsia="Liberation Serif" w:cs="Liberation Serif"/>
                <w:b/>
                <w:bCs/>
                <w:color w:val="00000A"/>
                <w:kern w:val="1"/>
                <w:sz w:val="48"/>
                <w:szCs w:val="48"/>
                <w:vertAlign w:val="superscript"/>
                <w:lang w:eastAsia="zh-CN" w:bidi="hi-IN"/>
              </w:rPr>
              <w:t xml:space="preserve">    </w:t>
            </w:r>
          </w:p>
          <w:p w:rsidR="000B753D" w:rsidRDefault="000B753D" w:rsidP="002A07FF">
            <w:pPr>
              <w:pStyle w:val="Tekstpodstawowy"/>
              <w:snapToGrid w:val="0"/>
              <w:spacing w:after="140"/>
            </w:pPr>
            <w:r>
              <w:rPr>
                <w:rFonts w:eastAsia="Liberation Serif" w:cs="Liberation Serif"/>
                <w:b/>
                <w:bCs/>
                <w:color w:val="00000A"/>
                <w:kern w:val="1"/>
                <w:sz w:val="48"/>
                <w:szCs w:val="48"/>
                <w:vertAlign w:val="superscript"/>
                <w:lang w:eastAsia="zh-CN" w:bidi="hi-IN"/>
              </w:rPr>
              <w:t xml:space="preserve">       </w:t>
            </w:r>
            <w:r>
              <w:rPr>
                <w:rFonts w:eastAsia="Liberation Serif" w:cs="Liberation Serif"/>
                <w:b/>
                <w:bCs/>
                <w:color w:val="00000A"/>
                <w:kern w:val="1"/>
                <w:sz w:val="36"/>
                <w:szCs w:val="36"/>
                <w:vertAlign w:val="superscript"/>
                <w:lang w:eastAsia="zh-CN" w:bidi="hi-IN"/>
              </w:rPr>
              <w:t xml:space="preserve">  </w:t>
            </w:r>
          </w:p>
        </w:tc>
      </w:tr>
      <w:tr w:rsidR="000B753D" w:rsidTr="002A07FF">
        <w:tblPrEx>
          <w:tblCellMar>
            <w:left w:w="61" w:type="dxa"/>
          </w:tblCellMar>
        </w:tblPrEx>
        <w:trPr>
          <w:trHeight w:val="799"/>
        </w:trPr>
        <w:tc>
          <w:tcPr>
            <w:tcW w:w="5358" w:type="dxa"/>
            <w:gridSpan w:val="4"/>
            <w:tcBorders>
              <w:top w:val="single" w:sz="12" w:space="0" w:color="000000"/>
              <w:left w:val="single" w:sz="12" w:space="0" w:color="000000"/>
              <w:bottom w:val="single" w:sz="6" w:space="0" w:color="000000"/>
            </w:tcBorders>
            <w:shd w:val="clear" w:color="auto" w:fill="D8D8D8"/>
            <w:vAlign w:val="center"/>
          </w:tcPr>
          <w:p w:rsidR="000B753D" w:rsidRDefault="000B753D" w:rsidP="002A07FF">
            <w:pPr>
              <w:pStyle w:val="Nagwek2"/>
              <w:keepLines/>
              <w:widowControl w:val="0"/>
              <w:tabs>
                <w:tab w:val="clear" w:pos="576"/>
              </w:tabs>
              <w:spacing w:before="0" w:after="0"/>
              <w:ind w:left="0" w:firstLine="0"/>
              <w:jc w:val="center"/>
              <w:rPr>
                <w:sz w:val="16"/>
                <w:szCs w:val="16"/>
              </w:rPr>
            </w:pPr>
            <w:r>
              <w:rPr>
                <w:rFonts w:ascii="Times New Roman" w:hAnsi="Times New Roman"/>
                <w:color w:val="00000A"/>
                <w:sz w:val="16"/>
                <w:szCs w:val="16"/>
              </w:rPr>
              <w:t>Data/miesiąc</w:t>
            </w:r>
            <w:r>
              <w:rPr>
                <w:rStyle w:val="Odwoanieprzypisudolnego2"/>
                <w:rFonts w:ascii="Times New Roman" w:hAnsi="Times New Roman"/>
                <w:b w:val="0"/>
                <w:color w:val="00000A"/>
                <w:sz w:val="16"/>
                <w:szCs w:val="22"/>
              </w:rPr>
              <w:t>14), 15)</w:t>
            </w:r>
          </w:p>
        </w:tc>
        <w:tc>
          <w:tcPr>
            <w:tcW w:w="4684" w:type="dxa"/>
            <w:gridSpan w:val="5"/>
            <w:tcBorders>
              <w:top w:val="single" w:sz="12" w:space="0" w:color="000000"/>
              <w:left w:val="single" w:sz="6" w:space="0" w:color="000000"/>
              <w:bottom w:val="single" w:sz="6" w:space="0" w:color="000000"/>
            </w:tcBorders>
            <w:shd w:val="clear" w:color="auto" w:fill="D8D8D8"/>
            <w:vAlign w:val="center"/>
          </w:tcPr>
          <w:p w:rsidR="000B753D" w:rsidRDefault="000B753D" w:rsidP="002A07FF">
            <w:pPr>
              <w:pStyle w:val="Tekstpodstawowy"/>
              <w:spacing w:after="140"/>
              <w:rPr>
                <w:color w:val="00000A"/>
                <w:sz w:val="16"/>
                <w:szCs w:val="16"/>
              </w:rPr>
            </w:pPr>
            <w:r>
              <w:rPr>
                <w:sz w:val="16"/>
                <w:szCs w:val="16"/>
              </w:rPr>
              <w:t>Masa przekazanych odpadów [Mg]</w:t>
            </w:r>
            <w:r>
              <w:rPr>
                <w:rStyle w:val="Odwoanieprzypisudolnego2"/>
                <w:sz w:val="16"/>
                <w:szCs w:val="22"/>
              </w:rPr>
              <w:t>16)</w:t>
            </w:r>
          </w:p>
        </w:tc>
        <w:tc>
          <w:tcPr>
            <w:tcW w:w="2314" w:type="dxa"/>
            <w:gridSpan w:val="4"/>
            <w:tcBorders>
              <w:top w:val="single" w:sz="12" w:space="0" w:color="000000"/>
              <w:left w:val="single" w:sz="6" w:space="0" w:color="000000"/>
              <w:bottom w:val="single" w:sz="6" w:space="0" w:color="000000"/>
            </w:tcBorders>
            <w:shd w:val="clear" w:color="auto" w:fill="D8D8D8"/>
          </w:tcPr>
          <w:p w:rsidR="000B753D" w:rsidRDefault="000B753D" w:rsidP="002A07FF">
            <w:pPr>
              <w:pStyle w:val="Nagwek1"/>
              <w:keepLines/>
              <w:widowControl w:val="0"/>
              <w:spacing w:before="0" w:after="0"/>
              <w:rPr>
                <w:rFonts w:ascii="Times New Roman" w:hAnsi="Times New Roman"/>
                <w:color w:val="00000A"/>
                <w:sz w:val="16"/>
                <w:szCs w:val="16"/>
              </w:rPr>
            </w:pPr>
            <w:r>
              <w:rPr>
                <w:rFonts w:ascii="Times New Roman" w:hAnsi="Times New Roman"/>
                <w:color w:val="00000A"/>
                <w:sz w:val="16"/>
                <w:szCs w:val="16"/>
              </w:rPr>
              <w:t>Numer rejestracyjny pojazdu, przyczepy lub naczepy</w:t>
            </w:r>
            <w:r>
              <w:rPr>
                <w:rStyle w:val="Odwoanieprzypisudolnego2"/>
                <w:rFonts w:ascii="Times New Roman" w:hAnsi="Times New Roman"/>
                <w:b w:val="0"/>
                <w:color w:val="00000A"/>
                <w:sz w:val="16"/>
                <w:szCs w:val="22"/>
              </w:rPr>
              <w:t>5),</w:t>
            </w:r>
            <w:r>
              <w:rPr>
                <w:rFonts w:ascii="Times New Roman" w:hAnsi="Times New Roman"/>
                <w:b w:val="0"/>
                <w:color w:val="00000A"/>
                <w:sz w:val="16"/>
                <w:szCs w:val="22"/>
                <w:vertAlign w:val="superscript"/>
              </w:rPr>
              <w:t xml:space="preserve"> </w:t>
            </w:r>
            <w:r>
              <w:rPr>
                <w:rStyle w:val="Odwoanieprzypisudolnego2"/>
                <w:rFonts w:ascii="Times New Roman" w:hAnsi="Times New Roman"/>
                <w:b w:val="0"/>
                <w:color w:val="00000A"/>
                <w:sz w:val="16"/>
                <w:szCs w:val="22"/>
              </w:rPr>
              <w:t>17)</w:t>
            </w:r>
          </w:p>
        </w:tc>
        <w:tc>
          <w:tcPr>
            <w:tcW w:w="2654" w:type="dxa"/>
            <w:gridSpan w:val="2"/>
            <w:tcBorders>
              <w:top w:val="single" w:sz="12" w:space="0" w:color="000000"/>
              <w:left w:val="single" w:sz="6" w:space="0" w:color="000000"/>
              <w:bottom w:val="single" w:sz="6" w:space="0" w:color="000000"/>
              <w:right w:val="single" w:sz="12" w:space="0" w:color="000000"/>
            </w:tcBorders>
            <w:shd w:val="clear" w:color="auto" w:fill="D8D8D8"/>
          </w:tcPr>
          <w:p w:rsidR="000B753D" w:rsidRDefault="000B753D" w:rsidP="002A07FF">
            <w:pPr>
              <w:pStyle w:val="Nagwek1"/>
              <w:keepLines/>
              <w:widowControl w:val="0"/>
              <w:spacing w:before="0" w:after="0"/>
            </w:pPr>
            <w:r>
              <w:rPr>
                <w:rFonts w:ascii="Times New Roman" w:hAnsi="Times New Roman"/>
                <w:color w:val="00000A"/>
                <w:sz w:val="16"/>
                <w:szCs w:val="16"/>
              </w:rPr>
              <w:t>Numer certyfikatu oraz numery pojemników</w:t>
            </w:r>
            <w:r>
              <w:rPr>
                <w:rFonts w:ascii="Times New Roman" w:hAnsi="Times New Roman"/>
                <w:b w:val="0"/>
                <w:color w:val="00000A"/>
                <w:sz w:val="16"/>
                <w:szCs w:val="16"/>
                <w:vertAlign w:val="superscript"/>
              </w:rPr>
              <w:t>18)</w:t>
            </w:r>
            <w:r>
              <w:rPr>
                <w:rFonts w:ascii="Times New Roman" w:hAnsi="Times New Roman"/>
                <w:color w:val="00000A"/>
                <w:sz w:val="16"/>
                <w:szCs w:val="16"/>
                <w:vertAlign w:val="superscript"/>
              </w:rPr>
              <w:t xml:space="preserve"> </w:t>
            </w:r>
          </w:p>
        </w:tc>
      </w:tr>
      <w:tr w:rsidR="000B753D" w:rsidTr="002A07FF">
        <w:tblPrEx>
          <w:tblCellMar>
            <w:left w:w="61" w:type="dxa"/>
          </w:tblCellMar>
        </w:tblPrEx>
        <w:trPr>
          <w:trHeight w:val="378"/>
        </w:trPr>
        <w:tc>
          <w:tcPr>
            <w:tcW w:w="5358" w:type="dxa"/>
            <w:gridSpan w:val="4"/>
            <w:tcBorders>
              <w:top w:val="single" w:sz="6" w:space="0" w:color="000000"/>
              <w:left w:val="single" w:sz="12" w:space="0" w:color="000000"/>
              <w:bottom w:val="single" w:sz="6" w:space="0" w:color="000000"/>
            </w:tcBorders>
            <w:shd w:val="clear" w:color="auto" w:fill="FFFFFF"/>
          </w:tcPr>
          <w:p w:rsidR="000B753D" w:rsidRDefault="000B753D" w:rsidP="002A07FF">
            <w:pPr>
              <w:snapToGrid w:val="0"/>
              <w:jc w:val="center"/>
              <w:rPr>
                <w:b/>
                <w:bCs/>
                <w:sz w:val="16"/>
                <w:szCs w:val="16"/>
              </w:rPr>
            </w:pPr>
          </w:p>
          <w:p w:rsidR="000B753D" w:rsidRDefault="000B753D" w:rsidP="002A07FF">
            <w:pPr>
              <w:snapToGrid w:val="0"/>
              <w:jc w:val="center"/>
              <w:rPr>
                <w:b/>
                <w:bCs/>
                <w:sz w:val="16"/>
                <w:szCs w:val="16"/>
              </w:rPr>
            </w:pPr>
          </w:p>
          <w:p w:rsidR="000B753D" w:rsidRDefault="000B753D" w:rsidP="002A07FF">
            <w:pPr>
              <w:rPr>
                <w:sz w:val="16"/>
                <w:szCs w:val="16"/>
              </w:rPr>
            </w:pPr>
          </w:p>
        </w:tc>
        <w:tc>
          <w:tcPr>
            <w:tcW w:w="4684" w:type="dxa"/>
            <w:gridSpan w:val="5"/>
            <w:tcBorders>
              <w:top w:val="single" w:sz="6" w:space="0" w:color="000000"/>
              <w:left w:val="single" w:sz="6" w:space="0" w:color="000000"/>
              <w:bottom w:val="single" w:sz="6" w:space="0" w:color="000000"/>
            </w:tcBorders>
            <w:shd w:val="clear" w:color="auto" w:fill="FFFFFF"/>
          </w:tcPr>
          <w:p w:rsidR="000B753D" w:rsidRDefault="000B753D" w:rsidP="002A07FF">
            <w:pPr>
              <w:snapToGrid w:val="0"/>
              <w:rPr>
                <w:sz w:val="16"/>
                <w:szCs w:val="16"/>
              </w:rPr>
            </w:pPr>
          </w:p>
        </w:tc>
        <w:tc>
          <w:tcPr>
            <w:tcW w:w="2314" w:type="dxa"/>
            <w:gridSpan w:val="4"/>
            <w:tcBorders>
              <w:top w:val="single" w:sz="6" w:space="0" w:color="000000"/>
              <w:left w:val="single" w:sz="6" w:space="0" w:color="000000"/>
              <w:bottom w:val="single" w:sz="6" w:space="0" w:color="000000"/>
            </w:tcBorders>
            <w:shd w:val="clear" w:color="auto" w:fill="FFFFFF"/>
          </w:tcPr>
          <w:p w:rsidR="000B753D" w:rsidRDefault="000B753D" w:rsidP="002A07FF">
            <w:pPr>
              <w:snapToGrid w:val="0"/>
              <w:rPr>
                <w:sz w:val="16"/>
                <w:szCs w:val="16"/>
              </w:rPr>
            </w:pPr>
          </w:p>
        </w:tc>
        <w:tc>
          <w:tcPr>
            <w:tcW w:w="2654" w:type="dxa"/>
            <w:gridSpan w:val="2"/>
            <w:tcBorders>
              <w:top w:val="single" w:sz="6" w:space="0" w:color="000000"/>
              <w:left w:val="single" w:sz="6" w:space="0" w:color="000000"/>
              <w:bottom w:val="single" w:sz="6" w:space="0" w:color="000000"/>
              <w:right w:val="single" w:sz="12" w:space="0" w:color="000000"/>
            </w:tcBorders>
            <w:shd w:val="clear" w:color="auto" w:fill="FFFFFF"/>
          </w:tcPr>
          <w:p w:rsidR="000B753D" w:rsidRDefault="000B753D" w:rsidP="002A07FF">
            <w:pPr>
              <w:snapToGrid w:val="0"/>
              <w:rPr>
                <w:sz w:val="16"/>
                <w:szCs w:val="16"/>
              </w:rPr>
            </w:pPr>
          </w:p>
        </w:tc>
      </w:tr>
      <w:tr w:rsidR="000B753D" w:rsidTr="002A07FF">
        <w:tblPrEx>
          <w:tblCellMar>
            <w:left w:w="47" w:type="dxa"/>
          </w:tblCellMar>
        </w:tblPrEx>
        <w:trPr>
          <w:trHeight w:hRule="exact" w:val="675"/>
        </w:trPr>
        <w:tc>
          <w:tcPr>
            <w:tcW w:w="5358" w:type="dxa"/>
            <w:gridSpan w:val="4"/>
            <w:tcBorders>
              <w:top w:val="single" w:sz="12" w:space="0" w:color="000000"/>
              <w:left w:val="single" w:sz="12" w:space="0" w:color="000000"/>
            </w:tcBorders>
            <w:shd w:val="clear" w:color="auto" w:fill="FFFFFF"/>
          </w:tcPr>
          <w:p w:rsidR="000B753D" w:rsidRDefault="000B753D" w:rsidP="002A07FF">
            <w:pPr>
              <w:rPr>
                <w:spacing w:val="-4"/>
                <w:sz w:val="16"/>
                <w:szCs w:val="16"/>
              </w:rPr>
            </w:pPr>
            <w:r>
              <w:rPr>
                <w:sz w:val="16"/>
                <w:szCs w:val="16"/>
              </w:rPr>
              <w:t>Potwierdzam przekazanie odpadu</w:t>
            </w:r>
            <w:r>
              <w:rPr>
                <w:color w:val="FFFFFF"/>
                <w:sz w:val="16"/>
                <w:szCs w:val="22"/>
                <w:vertAlign w:val="superscript"/>
              </w:rPr>
              <w:t>1</w:t>
            </w:r>
          </w:p>
        </w:tc>
        <w:tc>
          <w:tcPr>
            <w:tcW w:w="4684" w:type="dxa"/>
            <w:gridSpan w:val="5"/>
            <w:tcBorders>
              <w:top w:val="single" w:sz="12" w:space="0" w:color="000000"/>
              <w:left w:val="single" w:sz="12" w:space="0" w:color="000000"/>
            </w:tcBorders>
            <w:shd w:val="clear" w:color="auto" w:fill="FFFFFF"/>
          </w:tcPr>
          <w:p w:rsidR="000B753D" w:rsidRDefault="000B753D" w:rsidP="002A07FF">
            <w:pPr>
              <w:rPr>
                <w:sz w:val="16"/>
                <w:vertAlign w:val="superscript"/>
              </w:rPr>
            </w:pPr>
            <w:r>
              <w:rPr>
                <w:spacing w:val="-4"/>
                <w:sz w:val="16"/>
                <w:szCs w:val="16"/>
              </w:rPr>
              <w:t>Potwierdzam przyjęcie odpadów do transportu i wykonanie usługi transportu</w:t>
            </w:r>
            <w:r>
              <w:rPr>
                <w:spacing w:val="-4"/>
                <w:sz w:val="16"/>
                <w:szCs w:val="22"/>
                <w:vertAlign w:val="superscript"/>
              </w:rPr>
              <w:t>4), 5)</w:t>
            </w:r>
          </w:p>
          <w:p w:rsidR="000B753D" w:rsidRDefault="000B753D" w:rsidP="002A07FF">
            <w:pPr>
              <w:rPr>
                <w:sz w:val="16"/>
                <w:vertAlign w:val="superscript"/>
              </w:rPr>
            </w:pPr>
          </w:p>
          <w:p w:rsidR="000B753D" w:rsidRDefault="000B753D" w:rsidP="002A07FF">
            <w:pPr>
              <w:rPr>
                <w:sz w:val="16"/>
                <w:szCs w:val="16"/>
              </w:rPr>
            </w:pPr>
          </w:p>
        </w:tc>
        <w:tc>
          <w:tcPr>
            <w:tcW w:w="4969" w:type="dxa"/>
            <w:gridSpan w:val="6"/>
            <w:tcBorders>
              <w:top w:val="single" w:sz="12" w:space="0" w:color="000000"/>
              <w:left w:val="single" w:sz="12" w:space="0" w:color="000000"/>
              <w:right w:val="single" w:sz="12" w:space="0" w:color="000000"/>
            </w:tcBorders>
            <w:shd w:val="clear" w:color="auto" w:fill="FFFFFF"/>
          </w:tcPr>
          <w:p w:rsidR="000B753D" w:rsidRDefault="000B753D" w:rsidP="002A07FF">
            <w:pPr>
              <w:rPr>
                <w:sz w:val="16"/>
                <w:szCs w:val="16"/>
              </w:rPr>
            </w:pPr>
            <w:r>
              <w:rPr>
                <w:sz w:val="16"/>
                <w:szCs w:val="16"/>
              </w:rPr>
              <w:t>Potwierdzam przejęcie odpadu</w:t>
            </w:r>
            <w:r>
              <w:rPr>
                <w:color w:val="FFFFFF"/>
                <w:sz w:val="16"/>
                <w:szCs w:val="22"/>
                <w:vertAlign w:val="superscript"/>
              </w:rPr>
              <w:t>1</w:t>
            </w:r>
          </w:p>
          <w:p w:rsidR="000B753D" w:rsidRDefault="000B753D" w:rsidP="002A07FF">
            <w:pPr>
              <w:rPr>
                <w:sz w:val="16"/>
                <w:szCs w:val="16"/>
              </w:rPr>
            </w:pPr>
          </w:p>
        </w:tc>
      </w:tr>
      <w:tr w:rsidR="000B753D" w:rsidTr="002A07FF">
        <w:tblPrEx>
          <w:tblCellMar>
            <w:left w:w="47" w:type="dxa"/>
          </w:tblCellMar>
        </w:tblPrEx>
        <w:trPr>
          <w:trHeight w:hRule="exact" w:val="667"/>
        </w:trPr>
        <w:tc>
          <w:tcPr>
            <w:tcW w:w="5358" w:type="dxa"/>
            <w:gridSpan w:val="4"/>
            <w:tcBorders>
              <w:left w:val="single" w:sz="12" w:space="0" w:color="000000"/>
              <w:bottom w:val="single" w:sz="12" w:space="0" w:color="000000"/>
            </w:tcBorders>
            <w:shd w:val="clear" w:color="auto" w:fill="FFFFFF"/>
            <w:vAlign w:val="bottom"/>
          </w:tcPr>
          <w:p w:rsidR="000B753D" w:rsidRDefault="000B753D" w:rsidP="002A07FF">
            <w:pPr>
              <w:rPr>
                <w:sz w:val="16"/>
                <w:szCs w:val="16"/>
              </w:rPr>
            </w:pPr>
            <w:r>
              <w:rPr>
                <w:sz w:val="16"/>
                <w:szCs w:val="16"/>
              </w:rPr>
              <w:t>data, pieczęć</w:t>
            </w:r>
            <w:r>
              <w:rPr>
                <w:sz w:val="16"/>
                <w:szCs w:val="16"/>
                <w:vertAlign w:val="superscript"/>
              </w:rPr>
              <w:t>19)</w:t>
            </w:r>
            <w:r>
              <w:rPr>
                <w:sz w:val="16"/>
                <w:szCs w:val="16"/>
              </w:rPr>
              <w:t xml:space="preserve"> i podpis </w:t>
            </w:r>
          </w:p>
        </w:tc>
        <w:tc>
          <w:tcPr>
            <w:tcW w:w="4684" w:type="dxa"/>
            <w:gridSpan w:val="5"/>
            <w:tcBorders>
              <w:left w:val="single" w:sz="12" w:space="0" w:color="000000"/>
              <w:bottom w:val="single" w:sz="12" w:space="0" w:color="000000"/>
            </w:tcBorders>
            <w:shd w:val="clear" w:color="auto" w:fill="FFFFFF"/>
            <w:vAlign w:val="bottom"/>
          </w:tcPr>
          <w:p w:rsidR="000B753D" w:rsidRDefault="000B753D" w:rsidP="002A07FF">
            <w:r>
              <w:rPr>
                <w:sz w:val="16"/>
                <w:szCs w:val="16"/>
              </w:rPr>
              <w:t>data, pieczęć</w:t>
            </w:r>
            <w:r>
              <w:rPr>
                <w:sz w:val="16"/>
                <w:szCs w:val="16"/>
                <w:vertAlign w:val="superscript"/>
              </w:rPr>
              <w:t>19)</w:t>
            </w:r>
            <w:r>
              <w:rPr>
                <w:sz w:val="16"/>
                <w:szCs w:val="16"/>
              </w:rPr>
              <w:t xml:space="preserve"> i podpis </w:t>
            </w:r>
          </w:p>
        </w:tc>
        <w:tc>
          <w:tcPr>
            <w:tcW w:w="4969" w:type="dxa"/>
            <w:gridSpan w:val="6"/>
            <w:tcBorders>
              <w:left w:val="single" w:sz="12" w:space="0" w:color="000000"/>
              <w:bottom w:val="single" w:sz="12" w:space="0" w:color="000000"/>
              <w:right w:val="single" w:sz="12" w:space="0" w:color="000000"/>
            </w:tcBorders>
            <w:shd w:val="clear" w:color="auto" w:fill="FFFFFF"/>
            <w:vAlign w:val="bottom"/>
          </w:tcPr>
          <w:p w:rsidR="000B753D" w:rsidRDefault="000B753D" w:rsidP="002A07FF">
            <w:pPr>
              <w:snapToGrid w:val="0"/>
            </w:pPr>
          </w:p>
          <w:p w:rsidR="000B753D" w:rsidRDefault="000B753D" w:rsidP="002A07FF">
            <w:r>
              <w:rPr>
                <w:sz w:val="16"/>
                <w:szCs w:val="16"/>
              </w:rPr>
              <w:t>data, pieczęć</w:t>
            </w:r>
            <w:r>
              <w:rPr>
                <w:sz w:val="16"/>
                <w:szCs w:val="16"/>
                <w:vertAlign w:val="superscript"/>
              </w:rPr>
              <w:t>19)</w:t>
            </w:r>
            <w:r>
              <w:rPr>
                <w:sz w:val="16"/>
                <w:szCs w:val="16"/>
              </w:rPr>
              <w:t xml:space="preserve"> i podpis </w:t>
            </w:r>
          </w:p>
        </w:tc>
      </w:tr>
    </w:tbl>
    <w:p w:rsidR="000B753D" w:rsidRDefault="000B753D" w:rsidP="000B753D">
      <w:pPr>
        <w:shd w:val="clear" w:color="auto" w:fill="FFFFFF"/>
        <w:jc w:val="center"/>
        <w:rPr>
          <w:rFonts w:ascii="Book Antiqua" w:hAnsi="Book Antiqua" w:cs="Arial"/>
          <w:color w:val="000000"/>
          <w:sz w:val="14"/>
          <w:szCs w:val="22"/>
        </w:rPr>
        <w:sectPr w:rsidR="000B753D" w:rsidSect="0082597E">
          <w:pgSz w:w="16834" w:h="11909" w:orient="landscape"/>
          <w:pgMar w:top="1134" w:right="811" w:bottom="1134" w:left="1055" w:header="709" w:footer="709" w:gutter="0"/>
          <w:cols w:space="60"/>
          <w:noEndnote/>
        </w:sectPr>
      </w:pPr>
    </w:p>
    <w:p w:rsidR="000B753D" w:rsidRDefault="000B753D" w:rsidP="000B753D">
      <w:pPr>
        <w:rPr>
          <w:b/>
          <w:bCs/>
          <w:sz w:val="18"/>
          <w:szCs w:val="18"/>
        </w:rPr>
      </w:pPr>
    </w:p>
    <w:p w:rsidR="000B753D" w:rsidRPr="00552F12" w:rsidRDefault="000B753D" w:rsidP="000B753D">
      <w:pPr>
        <w:jc w:val="both"/>
        <w:rPr>
          <w:sz w:val="22"/>
          <w:szCs w:val="22"/>
        </w:rPr>
      </w:pPr>
      <w:r w:rsidRPr="00552F12">
        <w:rPr>
          <w:b/>
          <w:bCs/>
          <w:sz w:val="22"/>
          <w:szCs w:val="22"/>
        </w:rPr>
        <w:t>Objaśnienia</w:t>
      </w:r>
      <w:r w:rsidRPr="00552F12">
        <w:rPr>
          <w:sz w:val="22"/>
          <w:szCs w:val="22"/>
        </w:rPr>
        <w:t>:</w:t>
      </w:r>
    </w:p>
    <w:p w:rsidR="000B753D" w:rsidRPr="00552F12" w:rsidRDefault="000B753D" w:rsidP="000B753D">
      <w:pPr>
        <w:pStyle w:val="Tekstprzypisudolnego"/>
        <w:tabs>
          <w:tab w:val="left" w:pos="284"/>
        </w:tabs>
        <w:ind w:left="284" w:hanging="284"/>
        <w:jc w:val="both"/>
        <w:rPr>
          <w:sz w:val="22"/>
          <w:szCs w:val="22"/>
        </w:rPr>
      </w:pPr>
      <w:r w:rsidRPr="00552F12">
        <w:rPr>
          <w:rFonts w:cs="Arial"/>
          <w:sz w:val="22"/>
          <w:szCs w:val="22"/>
          <w:vertAlign w:val="superscript"/>
        </w:rPr>
        <w:t>1)</w:t>
      </w:r>
      <w:r w:rsidRPr="00552F12">
        <w:rPr>
          <w:rFonts w:cs="Arial"/>
          <w:sz w:val="22"/>
          <w:szCs w:val="22"/>
          <w:vertAlign w:val="superscript"/>
        </w:rPr>
        <w:tab/>
      </w:r>
      <w:r w:rsidRPr="00552F12">
        <w:rPr>
          <w:sz w:val="22"/>
          <w:szCs w:val="22"/>
        </w:rPr>
        <w:t>Numer jest nadawany przez posiadacza odpadów, który przekazuje odpad.</w:t>
      </w:r>
    </w:p>
    <w:p w:rsidR="000B753D" w:rsidRPr="00552F12" w:rsidRDefault="000B753D" w:rsidP="000B753D">
      <w:pPr>
        <w:pStyle w:val="Tekstprzypisudolnego"/>
        <w:tabs>
          <w:tab w:val="left" w:pos="284"/>
        </w:tabs>
        <w:ind w:left="284" w:hanging="284"/>
        <w:jc w:val="both"/>
        <w:rPr>
          <w:sz w:val="22"/>
          <w:szCs w:val="22"/>
        </w:rPr>
      </w:pPr>
      <w:r w:rsidRPr="00552F12">
        <w:rPr>
          <w:rFonts w:cs="Arial"/>
          <w:sz w:val="22"/>
          <w:szCs w:val="22"/>
          <w:vertAlign w:val="superscript"/>
        </w:rPr>
        <w:t>2)</w:t>
      </w:r>
      <w:r w:rsidRPr="00552F12">
        <w:rPr>
          <w:rFonts w:cs="Arial"/>
          <w:sz w:val="22"/>
          <w:szCs w:val="22"/>
          <w:vertAlign w:val="superscript"/>
        </w:rPr>
        <w:tab/>
      </w:r>
      <w:r w:rsidRPr="00552F12">
        <w:rPr>
          <w:sz w:val="22"/>
          <w:szCs w:val="22"/>
        </w:rPr>
        <w:t xml:space="preserve">Podać imię i nazwisko lub nazwę podmiotu oraz adres zamieszkania lub siedziby. </w:t>
      </w:r>
    </w:p>
    <w:p w:rsidR="000B753D" w:rsidRPr="00552F12" w:rsidRDefault="000B753D" w:rsidP="000B753D">
      <w:pPr>
        <w:pStyle w:val="Tekstprzypisudolnego"/>
        <w:tabs>
          <w:tab w:val="left" w:pos="284"/>
        </w:tabs>
        <w:ind w:left="284" w:hanging="284"/>
        <w:jc w:val="both"/>
        <w:rPr>
          <w:sz w:val="22"/>
          <w:szCs w:val="22"/>
        </w:rPr>
      </w:pPr>
      <w:r w:rsidRPr="00552F12">
        <w:rPr>
          <w:rFonts w:cs="Arial"/>
          <w:sz w:val="22"/>
          <w:szCs w:val="22"/>
          <w:vertAlign w:val="superscript"/>
        </w:rPr>
        <w:t>3)</w:t>
      </w:r>
      <w:r w:rsidRPr="00552F12">
        <w:rPr>
          <w:rFonts w:cs="Arial"/>
          <w:sz w:val="22"/>
          <w:szCs w:val="22"/>
          <w:vertAlign w:val="superscript"/>
        </w:rPr>
        <w:tab/>
      </w:r>
      <w:r w:rsidRPr="00552F12">
        <w:rPr>
          <w:sz w:val="22"/>
          <w:szCs w:val="22"/>
        </w:rPr>
        <w:t xml:space="preserve">W przypadku odpadów komunalnych do wypełnienia karty przekazania odpadów jest obowiązany podmiot, który uzyskał wpis do rejestru określonego w art. 9b ustawy z dnia 13 września 1996 r. o utrzymaniu czystości i porządku w gminach (Dz. U. z 2013 r. poz. 1399, z późn. zm.). Kartę przekazania odpadów należy wypełnić osobno dla każdej gminy, z której odpady są odbierane. </w:t>
      </w:r>
    </w:p>
    <w:p w:rsidR="000B753D" w:rsidRPr="00552F12" w:rsidRDefault="000B753D" w:rsidP="000B753D">
      <w:pPr>
        <w:pStyle w:val="Tekstprzypisudolnego"/>
        <w:tabs>
          <w:tab w:val="left" w:pos="284"/>
        </w:tabs>
        <w:ind w:left="284" w:hanging="284"/>
        <w:jc w:val="both"/>
        <w:rPr>
          <w:sz w:val="22"/>
          <w:szCs w:val="22"/>
        </w:rPr>
      </w:pPr>
      <w:r w:rsidRPr="00552F12">
        <w:rPr>
          <w:rFonts w:cs="Arial"/>
          <w:sz w:val="22"/>
          <w:szCs w:val="22"/>
          <w:vertAlign w:val="superscript"/>
        </w:rPr>
        <w:t>4)</w:t>
      </w:r>
      <w:r w:rsidRPr="00552F12">
        <w:rPr>
          <w:rFonts w:cs="Arial"/>
          <w:sz w:val="22"/>
          <w:szCs w:val="22"/>
          <w:vertAlign w:val="superscript"/>
        </w:rPr>
        <w:tab/>
      </w:r>
      <w:r w:rsidRPr="00552F12">
        <w:rPr>
          <w:sz w:val="22"/>
          <w:szCs w:val="22"/>
        </w:rPr>
        <w:t>Dotyczy posiadacza odpadów transportującego odpady.</w:t>
      </w:r>
    </w:p>
    <w:p w:rsidR="000B753D" w:rsidRPr="00552F12" w:rsidRDefault="000B753D" w:rsidP="000B753D">
      <w:pPr>
        <w:pStyle w:val="Tekstprzypisudolnego"/>
        <w:tabs>
          <w:tab w:val="left" w:pos="284"/>
        </w:tabs>
        <w:ind w:left="284" w:hanging="284"/>
        <w:jc w:val="both"/>
        <w:rPr>
          <w:sz w:val="22"/>
          <w:szCs w:val="22"/>
        </w:rPr>
      </w:pPr>
      <w:r w:rsidRPr="00552F12">
        <w:rPr>
          <w:rFonts w:cs="Arial"/>
          <w:sz w:val="22"/>
          <w:szCs w:val="22"/>
          <w:vertAlign w:val="superscript"/>
        </w:rPr>
        <w:t>5)</w:t>
      </w:r>
      <w:r w:rsidRPr="00552F12">
        <w:rPr>
          <w:rFonts w:cs="Arial"/>
          <w:sz w:val="22"/>
          <w:szCs w:val="22"/>
          <w:vertAlign w:val="superscript"/>
        </w:rPr>
        <w:tab/>
      </w:r>
      <w:r w:rsidRPr="00552F12">
        <w:rPr>
          <w:sz w:val="22"/>
          <w:szCs w:val="22"/>
        </w:rPr>
        <w:t>W przypadku gdy odpad jest transportowany kolejno przez dwóch lub więcej prowadzących działalność w zakresie transportu odpadów, w oznaczonych rubrykach należy podać wymagane dane i podpisy wszystkich transportujących odpad z zachowaniem kolejności transportowania odpadu.</w:t>
      </w:r>
    </w:p>
    <w:p w:rsidR="000B753D" w:rsidRPr="00552F12" w:rsidRDefault="000B753D" w:rsidP="000B753D">
      <w:pPr>
        <w:pStyle w:val="Tekstprzypisudolnego"/>
        <w:tabs>
          <w:tab w:val="left" w:pos="284"/>
        </w:tabs>
        <w:ind w:left="284" w:hanging="284"/>
        <w:jc w:val="both"/>
        <w:rPr>
          <w:sz w:val="22"/>
          <w:szCs w:val="22"/>
        </w:rPr>
      </w:pPr>
      <w:r w:rsidRPr="00552F12">
        <w:rPr>
          <w:rFonts w:cs="Arial"/>
          <w:sz w:val="22"/>
          <w:szCs w:val="22"/>
          <w:vertAlign w:val="superscript"/>
        </w:rPr>
        <w:t>6)</w:t>
      </w:r>
      <w:r w:rsidRPr="00552F12">
        <w:rPr>
          <w:rFonts w:cs="Arial"/>
          <w:sz w:val="22"/>
          <w:szCs w:val="22"/>
          <w:vertAlign w:val="superscript"/>
        </w:rPr>
        <w:tab/>
      </w:r>
      <w:r w:rsidRPr="00552F12">
        <w:rPr>
          <w:sz w:val="22"/>
          <w:szCs w:val="22"/>
        </w:rPr>
        <w:t>W przypadku władających powierzchnią ziemi, na której komunalne osady ściekowe są stosowane zgodnie z art. 71 i art. 96 ustawy z dnia 14 grudnia 2012 r. o odpadach (Dz. U. z 2013 r. poz. 21, z późn. zm.), należy podać imię i nazwisko oraz adres zamieszkania.</w:t>
      </w:r>
    </w:p>
    <w:p w:rsidR="000B753D" w:rsidRPr="00552F12" w:rsidRDefault="000B753D" w:rsidP="000B753D">
      <w:pPr>
        <w:pStyle w:val="Tekstprzypisudolnego"/>
        <w:tabs>
          <w:tab w:val="left" w:pos="284"/>
        </w:tabs>
        <w:ind w:left="284" w:hanging="284"/>
        <w:jc w:val="both"/>
        <w:rPr>
          <w:sz w:val="22"/>
          <w:szCs w:val="22"/>
        </w:rPr>
      </w:pPr>
      <w:r w:rsidRPr="00552F12">
        <w:rPr>
          <w:rFonts w:cs="Arial"/>
          <w:sz w:val="22"/>
          <w:szCs w:val="22"/>
          <w:vertAlign w:val="superscript"/>
        </w:rPr>
        <w:t>7)</w:t>
      </w:r>
      <w:r w:rsidRPr="00552F12">
        <w:rPr>
          <w:rFonts w:cs="Arial"/>
          <w:sz w:val="22"/>
          <w:szCs w:val="22"/>
          <w:vertAlign w:val="superscript"/>
        </w:rPr>
        <w:tab/>
      </w:r>
      <w:r w:rsidRPr="00552F12">
        <w:rPr>
          <w:sz w:val="22"/>
          <w:szCs w:val="22"/>
        </w:rPr>
        <w:t>Podać adres miejsca prowadzenia działalności. W przypadku prowadzenia działalności w zakresie obiektów liniowych, o których mowa w art. 3 pkt 3a ustawy z dnia 7 lipca 1994 r. – Prawo budowlane (Dz. U. z 2013 r. poz. 1409, z późn. zm.), oraz w przypadku wykonywania usług, o których mowa w art. 3 ust. 1 pkt 32 ustawy z dnia 14 grudnia 2012 r. o odpadach, należy wpisać nazwę województwa i gminy, na terenie których są wytwarzane odpady w związku z prowadzoną działalnością w zakresie ww. obiektów liniowych lub świadczeniem ww. usług. W przypadku podmiotu, który uzyskał wpis do rejestru określonego w art. 9b ustawy z dnia 13 września 1996 r. o utrzymaniu czystości i porządku w gminach, należy podać nazwę województwa i gminy.</w:t>
      </w:r>
    </w:p>
    <w:p w:rsidR="000B753D" w:rsidRPr="00552F12" w:rsidRDefault="000B753D" w:rsidP="000B753D">
      <w:pPr>
        <w:pStyle w:val="Tekstprzypisudolnego"/>
        <w:tabs>
          <w:tab w:val="left" w:pos="284"/>
        </w:tabs>
        <w:ind w:left="284" w:hanging="284"/>
        <w:jc w:val="both"/>
        <w:rPr>
          <w:sz w:val="22"/>
          <w:szCs w:val="22"/>
        </w:rPr>
      </w:pPr>
      <w:r w:rsidRPr="00552F12">
        <w:rPr>
          <w:rFonts w:cs="Arial"/>
          <w:sz w:val="22"/>
          <w:szCs w:val="22"/>
          <w:vertAlign w:val="superscript"/>
        </w:rPr>
        <w:t>8)</w:t>
      </w:r>
      <w:r w:rsidRPr="00552F12">
        <w:rPr>
          <w:rFonts w:cs="Arial"/>
          <w:sz w:val="22"/>
          <w:szCs w:val="22"/>
          <w:vertAlign w:val="superscript"/>
        </w:rPr>
        <w:tab/>
      </w:r>
      <w:r w:rsidRPr="00552F12">
        <w:rPr>
          <w:sz w:val="22"/>
          <w:szCs w:val="22"/>
        </w:rPr>
        <w:t>O ile dotyczy. Podać numer rejestrowy, o którym mowa w art. 54 ust. 1 ustawy z dnia 14 grudnia 2012 r. o odpadach.</w:t>
      </w:r>
    </w:p>
    <w:p w:rsidR="000B753D" w:rsidRPr="00552F12" w:rsidRDefault="000B753D" w:rsidP="000B753D">
      <w:pPr>
        <w:pStyle w:val="Tekstprzypisudolnego"/>
        <w:tabs>
          <w:tab w:val="left" w:pos="284"/>
        </w:tabs>
        <w:ind w:left="284" w:hanging="284"/>
        <w:jc w:val="both"/>
        <w:rPr>
          <w:sz w:val="22"/>
          <w:szCs w:val="22"/>
        </w:rPr>
      </w:pPr>
      <w:r w:rsidRPr="00552F12">
        <w:rPr>
          <w:rFonts w:cs="Arial"/>
          <w:sz w:val="22"/>
          <w:szCs w:val="22"/>
          <w:vertAlign w:val="superscript"/>
        </w:rPr>
        <w:t>9)</w:t>
      </w:r>
      <w:r w:rsidRPr="00552F12">
        <w:rPr>
          <w:rFonts w:cs="Arial"/>
          <w:sz w:val="22"/>
          <w:szCs w:val="22"/>
          <w:vertAlign w:val="superscript"/>
        </w:rPr>
        <w:tab/>
      </w:r>
      <w:r w:rsidRPr="00552F12">
        <w:rPr>
          <w:sz w:val="22"/>
          <w:szCs w:val="22"/>
        </w:rPr>
        <w:t>O ile posiada.</w:t>
      </w:r>
    </w:p>
    <w:p w:rsidR="000B753D" w:rsidRPr="00552F12" w:rsidRDefault="000B753D" w:rsidP="000B753D">
      <w:pPr>
        <w:pStyle w:val="Tekstprzypisudolnego"/>
        <w:tabs>
          <w:tab w:val="left" w:pos="284"/>
        </w:tabs>
        <w:ind w:left="284" w:hanging="284"/>
        <w:jc w:val="both"/>
        <w:rPr>
          <w:sz w:val="22"/>
          <w:szCs w:val="22"/>
        </w:rPr>
      </w:pPr>
      <w:r w:rsidRPr="00552F12">
        <w:rPr>
          <w:rFonts w:cs="Arial"/>
          <w:sz w:val="22"/>
          <w:szCs w:val="22"/>
          <w:vertAlign w:val="superscript"/>
        </w:rPr>
        <w:t>10)</w:t>
      </w:r>
      <w:r w:rsidRPr="00552F12">
        <w:rPr>
          <w:rFonts w:cs="Arial"/>
          <w:sz w:val="22"/>
          <w:szCs w:val="22"/>
          <w:vertAlign w:val="superscript"/>
        </w:rPr>
        <w:tab/>
      </w:r>
      <w:r w:rsidRPr="00552F12">
        <w:rPr>
          <w:sz w:val="22"/>
          <w:szCs w:val="22"/>
        </w:rPr>
        <w:t>Podać imię i nazwisko lub nazwę oraz adres, pod który należy dostarczyć odpad.</w:t>
      </w:r>
    </w:p>
    <w:p w:rsidR="000B753D" w:rsidRPr="00552F12" w:rsidRDefault="000B753D" w:rsidP="000B753D">
      <w:pPr>
        <w:pStyle w:val="Tekstprzypisudolnego"/>
        <w:tabs>
          <w:tab w:val="left" w:pos="284"/>
        </w:tabs>
        <w:ind w:left="284" w:hanging="284"/>
        <w:jc w:val="both"/>
        <w:rPr>
          <w:sz w:val="22"/>
          <w:szCs w:val="22"/>
        </w:rPr>
      </w:pPr>
      <w:r w:rsidRPr="00552F12">
        <w:rPr>
          <w:rFonts w:cs="Arial"/>
          <w:sz w:val="22"/>
          <w:szCs w:val="22"/>
          <w:vertAlign w:val="superscript"/>
        </w:rPr>
        <w:t>11)</w:t>
      </w:r>
      <w:r w:rsidRPr="00552F12">
        <w:rPr>
          <w:rFonts w:cs="Arial"/>
          <w:sz w:val="22"/>
          <w:szCs w:val="22"/>
          <w:vertAlign w:val="superscript"/>
        </w:rPr>
        <w:tab/>
      </w:r>
      <w:r w:rsidRPr="00552F12">
        <w:rPr>
          <w:sz w:val="22"/>
          <w:szCs w:val="22"/>
        </w:rPr>
        <w:t xml:space="preserve">Dotyczy stacji demontażu w przypadku przekazywania odpadów powstałych w wyniku demontażu pojazdów wycofanych z eksploatacji innemu posiadaczowi odpadów oraz zarządzającego składowiskiem odpadów niebezpiecznych przeznaczonym do czasowego składowania odpadów rtęci metalicznej przekazującego te odpady do dalszego unieszkodliwienia, należy podać symbol R lub D. Symbole R określają procesy odzysku zgodnie z załącznikiem nr 1 do ustawy z dnia 14 grudnia 2012 r. o odpadach. Symbole D określają procesy unieszkodliwiania odpadów zgodnie z załącznikiem nr 2 do ustawy z dnia 14 grudnia 2012 r. o odpadach. </w:t>
      </w:r>
    </w:p>
    <w:p w:rsidR="000B753D" w:rsidRPr="00552F12" w:rsidRDefault="000B753D" w:rsidP="000B753D">
      <w:pPr>
        <w:pStyle w:val="Tekstprzypisudolnego"/>
        <w:tabs>
          <w:tab w:val="left" w:pos="284"/>
        </w:tabs>
        <w:ind w:left="284" w:hanging="284"/>
        <w:jc w:val="both"/>
        <w:rPr>
          <w:sz w:val="22"/>
          <w:szCs w:val="22"/>
        </w:rPr>
      </w:pPr>
      <w:r w:rsidRPr="00552F12">
        <w:rPr>
          <w:rFonts w:cs="Arial"/>
          <w:sz w:val="22"/>
          <w:szCs w:val="22"/>
          <w:vertAlign w:val="superscript"/>
        </w:rPr>
        <w:t>12)</w:t>
      </w:r>
      <w:r w:rsidRPr="00552F12">
        <w:rPr>
          <w:rFonts w:cs="Arial"/>
          <w:sz w:val="22"/>
          <w:szCs w:val="22"/>
          <w:vertAlign w:val="superscript"/>
        </w:rPr>
        <w:tab/>
      </w:r>
      <w:r w:rsidRPr="00552F12">
        <w:rPr>
          <w:sz w:val="22"/>
          <w:szCs w:val="22"/>
        </w:rPr>
        <w:t xml:space="preserve">Dotyczy wyłącznie wytwórcy zakaźnych odpadów medycznych lub zakaźnych odpadów weterynaryjnych przekazującego te odpady do unieszkodliwienia w spalarni odpadów. W przypadku gdy wytwórca zakaźnych odpadów medycznych lub zakaźnych odpadów weterynaryjnych przekazuje odpady zbierającemu, który uzyskał zezwolenie, o którym mowa w art. 23 ust. 4 ustawy z dnia 14 grudnia 2012 r. o odpadach, należy sporządzić osobny wniosek o wydanie dokumentu potwierdzającego unieszkodliwienie i przekazać go do spalarni odpadów. </w:t>
      </w:r>
    </w:p>
    <w:p w:rsidR="000B753D" w:rsidRPr="00552F12" w:rsidRDefault="000B753D" w:rsidP="000B753D">
      <w:pPr>
        <w:pStyle w:val="Tekstprzypisudolnego"/>
        <w:tabs>
          <w:tab w:val="left" w:pos="284"/>
        </w:tabs>
        <w:ind w:left="284" w:hanging="284"/>
        <w:jc w:val="both"/>
        <w:rPr>
          <w:sz w:val="22"/>
          <w:szCs w:val="22"/>
        </w:rPr>
      </w:pPr>
      <w:r w:rsidRPr="00552F12">
        <w:rPr>
          <w:rFonts w:cs="Arial"/>
          <w:sz w:val="22"/>
          <w:szCs w:val="22"/>
          <w:vertAlign w:val="superscript"/>
        </w:rPr>
        <w:t>13)</w:t>
      </w:r>
      <w:r w:rsidRPr="00552F12">
        <w:rPr>
          <w:rFonts w:cs="Arial"/>
          <w:sz w:val="22"/>
          <w:szCs w:val="22"/>
          <w:vertAlign w:val="superscript"/>
        </w:rPr>
        <w:tab/>
      </w:r>
      <w:r w:rsidRPr="00552F12">
        <w:rPr>
          <w:sz w:val="22"/>
          <w:szCs w:val="22"/>
        </w:rPr>
        <w:t>Zgodnie z katalogiem odpadów określonym w przepisach wydanych na podstawie art. 4 ust. 3 ustawy z dnia 14 grudnia 2012 r. o odpadach.</w:t>
      </w:r>
    </w:p>
    <w:p w:rsidR="000B753D" w:rsidRPr="00552F12" w:rsidRDefault="000B753D" w:rsidP="000B753D">
      <w:pPr>
        <w:pStyle w:val="Tekstprzypisudolnego"/>
        <w:tabs>
          <w:tab w:val="left" w:pos="284"/>
        </w:tabs>
        <w:ind w:left="284" w:hanging="284"/>
        <w:jc w:val="both"/>
        <w:rPr>
          <w:sz w:val="22"/>
          <w:szCs w:val="22"/>
        </w:rPr>
      </w:pPr>
      <w:r w:rsidRPr="00552F12">
        <w:rPr>
          <w:rFonts w:cs="Arial"/>
          <w:sz w:val="22"/>
          <w:szCs w:val="22"/>
          <w:vertAlign w:val="superscript"/>
        </w:rPr>
        <w:t>14)</w:t>
      </w:r>
      <w:r w:rsidRPr="00552F12">
        <w:rPr>
          <w:rFonts w:cs="Arial"/>
          <w:sz w:val="22"/>
          <w:szCs w:val="22"/>
          <w:vertAlign w:val="superscript"/>
        </w:rPr>
        <w:tab/>
      </w:r>
      <w:r w:rsidRPr="00552F12">
        <w:rPr>
          <w:sz w:val="22"/>
          <w:szCs w:val="22"/>
        </w:rPr>
        <w:t xml:space="preserve">W przypadku odpadów niebezpiecznych podać każdą datę przekazania odpadu. </w:t>
      </w:r>
    </w:p>
    <w:p w:rsidR="000B753D" w:rsidRPr="00552F12" w:rsidRDefault="000B753D" w:rsidP="000B753D">
      <w:pPr>
        <w:pStyle w:val="Tekstprzypisudolnego"/>
        <w:tabs>
          <w:tab w:val="left" w:pos="284"/>
        </w:tabs>
        <w:ind w:left="284" w:hanging="284"/>
        <w:jc w:val="both"/>
        <w:rPr>
          <w:sz w:val="22"/>
          <w:szCs w:val="22"/>
        </w:rPr>
      </w:pPr>
      <w:r w:rsidRPr="00552F12">
        <w:rPr>
          <w:rFonts w:cs="Arial"/>
          <w:sz w:val="22"/>
          <w:szCs w:val="22"/>
          <w:vertAlign w:val="superscript"/>
        </w:rPr>
        <w:t>15)</w:t>
      </w:r>
      <w:r w:rsidRPr="00552F12">
        <w:rPr>
          <w:rFonts w:cs="Arial"/>
          <w:sz w:val="22"/>
          <w:szCs w:val="22"/>
          <w:vertAlign w:val="superscript"/>
        </w:rPr>
        <w:tab/>
      </w:r>
      <w:r w:rsidRPr="00552F12">
        <w:rPr>
          <w:sz w:val="22"/>
          <w:szCs w:val="22"/>
        </w:rPr>
        <w:t xml:space="preserve">Karta może być stosowana jako jednorazowa karta przekazania odpadów lub jako zbiorcza karta przekazania odpadów obejmująca odpad danego rodzaju przekazywany łącznie w czasie jednego miesiąca kalendarzowego, za pośrednictwem tego samego transportującego odpady, temu samemu posiadaczowi odpadów. </w:t>
      </w:r>
    </w:p>
    <w:p w:rsidR="000B753D" w:rsidRPr="00552F12" w:rsidRDefault="000B753D" w:rsidP="000B753D">
      <w:pPr>
        <w:pStyle w:val="Tekstprzypisudolnego"/>
        <w:tabs>
          <w:tab w:val="left" w:pos="284"/>
        </w:tabs>
        <w:ind w:left="284" w:hanging="284"/>
        <w:jc w:val="both"/>
        <w:rPr>
          <w:sz w:val="22"/>
          <w:szCs w:val="22"/>
        </w:rPr>
      </w:pPr>
      <w:r w:rsidRPr="00552F12">
        <w:rPr>
          <w:rFonts w:cs="Arial"/>
          <w:sz w:val="22"/>
          <w:szCs w:val="22"/>
          <w:vertAlign w:val="superscript"/>
        </w:rPr>
        <w:t>16)</w:t>
      </w:r>
      <w:r w:rsidRPr="00552F12">
        <w:rPr>
          <w:rFonts w:cs="Arial"/>
          <w:sz w:val="22"/>
          <w:szCs w:val="22"/>
          <w:vertAlign w:val="superscript"/>
        </w:rPr>
        <w:tab/>
      </w:r>
      <w:r w:rsidRPr="00552F12">
        <w:rPr>
          <w:sz w:val="22"/>
          <w:szCs w:val="22"/>
        </w:rPr>
        <w:t>Podać masę odpadów z dokładnością do trzeciego miejsca po przecinku dla odpadów niebezpiecznych oraz innych niż niebezpieczne. W przypadku gdy masa odpadów jest mniejsza niż 1 kg, należy podać masę w zaokrągleniu do 1 kg.</w:t>
      </w:r>
    </w:p>
    <w:p w:rsidR="000B753D" w:rsidRPr="00552F12" w:rsidRDefault="000B753D" w:rsidP="000B753D">
      <w:pPr>
        <w:pStyle w:val="Tekstprzypisudolnego"/>
        <w:tabs>
          <w:tab w:val="left" w:pos="284"/>
        </w:tabs>
        <w:ind w:left="284" w:hanging="284"/>
        <w:jc w:val="both"/>
        <w:rPr>
          <w:sz w:val="22"/>
          <w:szCs w:val="22"/>
          <w:vertAlign w:val="superscript"/>
        </w:rPr>
      </w:pPr>
      <w:r w:rsidRPr="00552F12">
        <w:rPr>
          <w:rFonts w:cs="Arial"/>
          <w:sz w:val="22"/>
          <w:szCs w:val="22"/>
          <w:vertAlign w:val="superscript"/>
        </w:rPr>
        <w:t>17)</w:t>
      </w:r>
      <w:r w:rsidRPr="00552F12">
        <w:rPr>
          <w:rFonts w:cs="Arial"/>
          <w:sz w:val="22"/>
          <w:szCs w:val="22"/>
          <w:vertAlign w:val="superscript"/>
        </w:rPr>
        <w:tab/>
      </w:r>
      <w:r w:rsidRPr="00552F12">
        <w:rPr>
          <w:sz w:val="22"/>
          <w:szCs w:val="22"/>
        </w:rPr>
        <w:t xml:space="preserve">Dotyczy odpadów niebezpiecznych. </w:t>
      </w:r>
    </w:p>
    <w:p w:rsidR="000B753D" w:rsidRPr="00552F12" w:rsidRDefault="000B753D" w:rsidP="000B753D">
      <w:pPr>
        <w:pStyle w:val="Tekstprzypisudolnego"/>
        <w:keepNext/>
        <w:tabs>
          <w:tab w:val="left" w:pos="284"/>
        </w:tabs>
        <w:ind w:left="284" w:hanging="284"/>
        <w:jc w:val="both"/>
        <w:outlineLvl w:val="3"/>
        <w:rPr>
          <w:sz w:val="22"/>
          <w:szCs w:val="22"/>
          <w:vertAlign w:val="superscript"/>
        </w:rPr>
      </w:pPr>
      <w:r w:rsidRPr="00552F12">
        <w:rPr>
          <w:rFonts w:cs="Arial"/>
          <w:sz w:val="22"/>
          <w:szCs w:val="22"/>
          <w:vertAlign w:val="superscript"/>
        </w:rPr>
        <w:t>18)</w:t>
      </w:r>
      <w:r w:rsidRPr="00552F12">
        <w:rPr>
          <w:rFonts w:cs="Arial"/>
          <w:sz w:val="22"/>
          <w:szCs w:val="22"/>
          <w:vertAlign w:val="superscript"/>
        </w:rPr>
        <w:tab/>
      </w:r>
      <w:r w:rsidRPr="00552F12">
        <w:rPr>
          <w:sz w:val="22"/>
          <w:szCs w:val="22"/>
        </w:rPr>
        <w:t>W przypadku posiadacza odpadów przekazującego odpady rtęci metalicznej do czasowego składowania na składowisku odpadów niebezpiecznych przeznaczonym do czasowego składowania odpadów rtęci metalicznej oraz w przypadku zarządzającego składowiskiem odpadów niebezpiecznych przeznaczonym do czasowego składowania odpadów rtęci metalicznej przekazującego te odpady do dalszego unieszkodliwienia, należy podać numer certyfikatu oraz numery pojemników.</w:t>
      </w:r>
    </w:p>
    <w:p w:rsidR="000B753D" w:rsidRPr="00552F12" w:rsidRDefault="000B753D" w:rsidP="000B753D">
      <w:pPr>
        <w:shd w:val="clear" w:color="auto" w:fill="FFFFFF"/>
        <w:jc w:val="both"/>
        <w:rPr>
          <w:rFonts w:ascii="Book Antiqua" w:hAnsi="Book Antiqua" w:cs="Arial"/>
          <w:color w:val="000000"/>
          <w:sz w:val="22"/>
          <w:szCs w:val="22"/>
        </w:rPr>
      </w:pPr>
      <w:r w:rsidRPr="00552F12">
        <w:rPr>
          <w:rFonts w:cs="Arial"/>
          <w:sz w:val="22"/>
          <w:szCs w:val="22"/>
          <w:vertAlign w:val="superscript"/>
        </w:rPr>
        <w:t>19)</w:t>
      </w:r>
      <w:r>
        <w:rPr>
          <w:rFonts w:cs="Arial"/>
          <w:sz w:val="22"/>
          <w:szCs w:val="22"/>
          <w:vertAlign w:val="superscript"/>
        </w:rPr>
        <w:t xml:space="preserve"> </w:t>
      </w:r>
      <w:r w:rsidRPr="00552F12">
        <w:rPr>
          <w:sz w:val="22"/>
          <w:szCs w:val="22"/>
        </w:rPr>
        <w:t>Nie dotyczy dokumentu opatrzonego bezpiecznym podpisem elektronicznym.</w:t>
      </w:r>
      <w:r>
        <w:rPr>
          <w:sz w:val="22"/>
          <w:szCs w:val="22"/>
        </w:rPr>
        <w:t xml:space="preserve"> </w:t>
      </w:r>
    </w:p>
    <w:p w:rsidR="007D73B6" w:rsidRDefault="007D73B6">
      <w:pPr>
        <w:suppressAutoHyphens w:val="0"/>
        <w:rPr>
          <w:rFonts w:ascii="Book Antiqua" w:hAnsi="Book Antiqua"/>
          <w:sz w:val="20"/>
          <w:szCs w:val="20"/>
        </w:rPr>
      </w:pPr>
    </w:p>
    <w:sectPr w:rsidR="007D73B6" w:rsidSect="0082597E">
      <w:pgSz w:w="11909" w:h="16834"/>
      <w:pgMar w:top="1055" w:right="1134" w:bottom="811" w:left="1134" w:header="709" w:footer="709"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582B" w:rsidRDefault="00E7582B">
      <w:r>
        <w:separator/>
      </w:r>
    </w:p>
  </w:endnote>
  <w:endnote w:type="continuationSeparator" w:id="0">
    <w:p w:rsidR="00E7582B" w:rsidRDefault="00E75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StarSymbol">
    <w:altName w:val="Arial Unicode MS"/>
    <w:charset w:val="02"/>
    <w:family w:val="auto"/>
    <w:pitch w:val="default"/>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GileadEFN">
    <w:charset w:val="EE"/>
    <w:family w:val="swiss"/>
    <w:pitch w:val="default"/>
  </w:font>
  <w:font w:name="Czcionka tekstu podstawowego">
    <w:altName w:val="Times New Roman"/>
    <w:panose1 w:val="00000000000000000000"/>
    <w:charset w:val="00"/>
    <w:family w:val="roman"/>
    <w:notTrueType/>
    <w:pitch w:val="default"/>
  </w:font>
  <w:font w:name="Mangal">
    <w:panose1 w:val="02040503050203030202"/>
    <w:charset w:val="00"/>
    <w:family w:val="roman"/>
    <w:pitch w:val="variable"/>
    <w:sig w:usb0="00008003" w:usb1="00000000" w:usb2="00000000" w:usb3="00000000" w:csb0="00000001" w:csb1="00000000"/>
  </w:font>
  <w:font w:name="Liberation Serif">
    <w:altName w:val="Times New Roman"/>
    <w:charset w:val="EE"/>
    <w:family w:val="roman"/>
    <w:pitch w:val="variable"/>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8BD" w:rsidRDefault="003C18BD" w:rsidP="009A6306">
    <w:pPr>
      <w:pStyle w:val="Stopka"/>
    </w:pPr>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8BD" w:rsidRDefault="003C18BD">
    <w:pPr>
      <w:pStyle w:val="Stopka"/>
      <w:jc w:val="center"/>
    </w:pPr>
  </w:p>
  <w:p w:rsidR="003C18BD" w:rsidRDefault="003C18BD">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8BD" w:rsidRDefault="00E7582B">
    <w:r>
      <w:rPr>
        <w:noProof/>
        <w:lang w:eastAsia="pl-PL"/>
      </w:rPr>
      <w:pict>
        <v:shapetype id="_x0000_t202" coordsize="21600,21600" o:spt="202" path="m,l,21600r21600,l21600,xe">
          <v:stroke joinstyle="miter"/>
          <v:path gradientshapeok="t" o:connecttype="rect"/>
        </v:shapetype>
        <v:shape id="_x0000_s2053" type="#_x0000_t202" style="position:absolute;margin-left:-47.2pt;margin-top:-333.3pt;width:33pt;height:301.5pt;z-index:251658240;v-text-anchor:middle" filled="f" fillcolor="#d99594" stroked="f" strokecolor="#d99594" strokeweight=".35mm">
          <v:fill color2="#f2dbdb" angle="315" focus="50%" type="gradient"/>
          <v:stroke color2="#266a6b"/>
          <v:textbox style="layout-flow:vertical;mso-layout-flow-alt:bottom-to-top;mso-next-textbox:#_x0000_s2053;mso-rotate-with-shape:t" inset="2.79mm,1.52mm,2.79mm,1.52mm">
            <w:txbxContent>
              <w:p w:rsidR="003C18BD" w:rsidRPr="0098446C" w:rsidRDefault="003C18BD" w:rsidP="0098446C">
                <w:pPr>
                  <w:rPr>
                    <w:i/>
                    <w:sz w:val="18"/>
                  </w:rPr>
                </w:pPr>
                <w:r w:rsidRPr="0098446C">
                  <w:rPr>
                    <w:i/>
                    <w:sz w:val="18"/>
                  </w:rPr>
                  <w:t>Opracowanie: Adler Consulting</w:t>
                </w:r>
              </w:p>
            </w:txbxContent>
          </v:textbox>
        </v:shape>
      </w:pict>
    </w:r>
    <w:r>
      <w:rPr>
        <w:noProof/>
      </w:rPr>
      <w:fldChar w:fldCharType="begin"/>
    </w:r>
    <w:r>
      <w:rPr>
        <w:noProof/>
      </w:rPr>
      <w:instrText xml:space="preserve"> PAGE   \* MERGEFORMAT </w:instrText>
    </w:r>
    <w:r>
      <w:rPr>
        <w:noProof/>
      </w:rPr>
      <w:fldChar w:fldCharType="separate"/>
    </w:r>
    <w:r w:rsidR="00D63503">
      <w:rPr>
        <w:noProof/>
      </w:rPr>
      <w:t>20</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8BD" w:rsidRPr="009A6306" w:rsidRDefault="00E7582B" w:rsidP="009A6306">
    <w:pPr>
      <w:pStyle w:val="Stopka"/>
      <w:jc w:val="right"/>
    </w:pPr>
    <w:r>
      <w:rPr>
        <w:noProof/>
        <w:lang w:eastAsia="pl-PL"/>
      </w:rPr>
      <w:pict>
        <v:shapetype id="_x0000_t202" coordsize="21600,21600" o:spt="202" path="m,l,21600r21600,l21600,xe">
          <v:stroke joinstyle="miter"/>
          <v:path gradientshapeok="t" o:connecttype="rect"/>
        </v:shapetype>
        <v:shape id="_x0000_s2052" type="#_x0000_t202" style="position:absolute;left:0;text-align:left;margin-left:499.8pt;margin-top:-332.95pt;width:33pt;height:301.5pt;z-index:251657216;v-text-anchor:middle" filled="f" fillcolor="#d99594" stroked="f" strokecolor="#d99594" strokeweight=".35mm">
          <v:fill color2="#f2dbdb" angle="315" focus="50%" type="gradient"/>
          <v:stroke color2="#266a6b"/>
          <v:textbox style="layout-flow:vertical;mso-layout-flow-alt:bottom-to-top;mso-next-textbox:#_x0000_s2052;mso-rotate-with-shape:t" inset="2.79mm,1.52mm,2.79mm,1.52mm">
            <w:txbxContent>
              <w:p w:rsidR="003C18BD" w:rsidRPr="0098446C" w:rsidRDefault="003C18BD">
                <w:pPr>
                  <w:rPr>
                    <w:i/>
                    <w:sz w:val="18"/>
                  </w:rPr>
                </w:pPr>
                <w:r w:rsidRPr="0098446C">
                  <w:rPr>
                    <w:i/>
                    <w:sz w:val="18"/>
                  </w:rPr>
                  <w:t>Opracowanie: Adler Consulting</w:t>
                </w:r>
              </w:p>
            </w:txbxContent>
          </v:textbox>
        </v:shape>
      </w:pict>
    </w:r>
    <w:r>
      <w:rPr>
        <w:noProof/>
      </w:rPr>
      <w:fldChar w:fldCharType="begin"/>
    </w:r>
    <w:r>
      <w:rPr>
        <w:noProof/>
      </w:rPr>
      <w:instrText xml:space="preserve"> PAGE   \* MERGEFORMAT </w:instrText>
    </w:r>
    <w:r>
      <w:rPr>
        <w:noProof/>
      </w:rPr>
      <w:fldChar w:fldCharType="separate"/>
    </w:r>
    <w:r w:rsidR="00D63503">
      <w:rPr>
        <w:noProof/>
      </w:rPr>
      <w:t>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582B" w:rsidRDefault="00E7582B">
      <w:r>
        <w:separator/>
      </w:r>
    </w:p>
  </w:footnote>
  <w:footnote w:type="continuationSeparator" w:id="0">
    <w:p w:rsidR="00E7582B" w:rsidRDefault="00E758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503" w:rsidRDefault="00D63503" w:rsidP="00D63503">
    <w:pPr>
      <w:pStyle w:val="Nagwek"/>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503" w:rsidRPr="00D63503" w:rsidRDefault="00D63503" w:rsidP="00D63503">
    <w:pPr>
      <w:pStyle w:val="Nagwek"/>
      <w:jc w:val="right"/>
    </w:pPr>
    <w:r w:rsidRPr="00D63503">
      <w:t>Załącznik do UCHWAŁY Nr XVI/…/20</w:t>
    </w:r>
  </w:p>
  <w:p w:rsidR="00D63503" w:rsidRPr="00D63503" w:rsidRDefault="00D63503" w:rsidP="00D63503">
    <w:pPr>
      <w:pStyle w:val="Nagwek"/>
      <w:jc w:val="right"/>
    </w:pPr>
    <w:r w:rsidRPr="00D63503">
      <w:t>Rady Miejskiej w Morągu</w:t>
    </w:r>
  </w:p>
  <w:p w:rsidR="00D63503" w:rsidRPr="00D63503" w:rsidRDefault="00D63503" w:rsidP="00D63503">
    <w:pPr>
      <w:pStyle w:val="Nagwek"/>
      <w:jc w:val="right"/>
    </w:pPr>
    <w:r w:rsidRPr="00D63503">
      <w:t>z dnia ………………..……. 2020 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8BD" w:rsidRPr="00063D2D" w:rsidRDefault="00E7582B" w:rsidP="006B5913">
    <w:pPr>
      <w:pStyle w:val="Nagwek"/>
      <w:jc w:val="center"/>
      <w:rPr>
        <w:i/>
        <w:sz w:val="18"/>
        <w:szCs w:val="20"/>
      </w:rPr>
    </w:pPr>
    <w:r>
      <w:rPr>
        <w:i/>
        <w:noProof/>
        <w:sz w:val="18"/>
        <w:szCs w:val="20"/>
        <w:lang w:eastAsia="pl-PL"/>
      </w:rPr>
      <w:pict>
        <v:shapetype id="_x0000_t32" coordsize="21600,21600" o:spt="32" o:oned="t" path="m,l21600,21600e" filled="f">
          <v:path arrowok="t" fillok="f" o:connecttype="none"/>
          <o:lock v:ext="edit" shapetype="t"/>
        </v:shapetype>
        <v:shape id="_x0000_s2061" type="#_x0000_t32" style="position:absolute;left:0;text-align:left;margin-left:-2.1pt;margin-top:14.7pt;width:480.45pt;height:0;z-index:251659264;v-text-anchor:middle" o:connectortype="straight" strokeweight=".35mm">
          <v:stroke color2="#266a6b"/>
        </v:shape>
      </w:pict>
    </w:r>
    <w:r w:rsidR="003C18BD" w:rsidRPr="006F422C">
      <w:rPr>
        <w:i/>
        <w:sz w:val="18"/>
        <w:szCs w:val="20"/>
      </w:rPr>
      <w:t xml:space="preserve"> </w:t>
    </w:r>
    <w:r w:rsidR="003C18BD">
      <w:rPr>
        <w:i/>
        <w:sz w:val="18"/>
        <w:szCs w:val="20"/>
      </w:rPr>
      <w:t xml:space="preserve">Program usuwania </w:t>
    </w:r>
    <w:r w:rsidR="003C18BD" w:rsidRPr="00063D2D">
      <w:rPr>
        <w:i/>
        <w:sz w:val="18"/>
        <w:szCs w:val="20"/>
      </w:rPr>
      <w:t xml:space="preserve">wyrobów zawierających azbest z terenu Gminy </w:t>
    </w:r>
    <w:r w:rsidR="003C18BD">
      <w:rPr>
        <w:i/>
        <w:sz w:val="18"/>
        <w:szCs w:val="20"/>
      </w:rPr>
      <w:t>Morąg na lata 2020 – 2023</w:t>
    </w:r>
    <w:r w:rsidR="003C18BD" w:rsidRPr="00063D2D">
      <w:rPr>
        <w:i/>
        <w:sz w:val="18"/>
        <w:szCs w:val="20"/>
      </w:rPr>
      <w:b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8BD" w:rsidRPr="00063D2D" w:rsidRDefault="00E7582B" w:rsidP="0082597E">
    <w:pPr>
      <w:pStyle w:val="Nagwek"/>
      <w:jc w:val="center"/>
      <w:rPr>
        <w:i/>
        <w:sz w:val="18"/>
        <w:szCs w:val="20"/>
      </w:rPr>
    </w:pPr>
    <w:r>
      <w:rPr>
        <w:i/>
        <w:noProof/>
        <w:sz w:val="18"/>
        <w:szCs w:val="20"/>
        <w:lang w:eastAsia="pl-PL"/>
      </w:rPr>
      <w:pict>
        <v:shapetype id="_x0000_t32" coordsize="21600,21600" o:spt="32" o:oned="t" path="m,l21600,21600e" filled="f">
          <v:path arrowok="t" fillok="f" o:connecttype="none"/>
          <o:lock v:ext="edit" shapetype="t"/>
        </v:shapetype>
        <v:shape id="_x0000_s2064" type="#_x0000_t32" style="position:absolute;left:0;text-align:left;margin-left:-2.1pt;margin-top:14.7pt;width:480.45pt;height:0;z-index:251661312;v-text-anchor:middle" o:connectortype="straight" strokeweight=".35mm">
          <v:stroke color2="#266a6b"/>
        </v:shape>
      </w:pict>
    </w:r>
    <w:r w:rsidR="003C18BD">
      <w:rPr>
        <w:i/>
        <w:sz w:val="18"/>
        <w:szCs w:val="20"/>
      </w:rPr>
      <w:t xml:space="preserve">Program usuwania </w:t>
    </w:r>
    <w:r w:rsidR="003C18BD" w:rsidRPr="00063D2D">
      <w:rPr>
        <w:i/>
        <w:sz w:val="18"/>
        <w:szCs w:val="20"/>
      </w:rPr>
      <w:t xml:space="preserve">wyrobów zawierających azbest z terenu Gminy </w:t>
    </w:r>
    <w:r w:rsidR="003C18BD">
      <w:rPr>
        <w:i/>
        <w:sz w:val="18"/>
        <w:szCs w:val="20"/>
      </w:rPr>
      <w:t>Morąg na lata 2020 – 2023</w:t>
    </w:r>
    <w:r w:rsidR="003C18BD" w:rsidRPr="00063D2D">
      <w:rPr>
        <w:i/>
        <w:sz w:val="18"/>
        <w:szCs w:val="20"/>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3"/>
    <w:multiLevelType w:val="singleLevel"/>
    <w:tmpl w:val="00000003"/>
    <w:name w:val="WW8Num3"/>
    <w:lvl w:ilvl="0">
      <w:start w:val="1"/>
      <w:numFmt w:val="bullet"/>
      <w:suff w:val="nothing"/>
      <w:lvlText w:val="·"/>
      <w:lvlJc w:val="left"/>
      <w:pPr>
        <w:tabs>
          <w:tab w:val="num" w:pos="0"/>
        </w:tabs>
        <w:ind w:left="0" w:firstLine="0"/>
      </w:pPr>
      <w:rPr>
        <w:rFonts w:ascii="Symbol" w:hAnsi="Symbol"/>
      </w:rPr>
    </w:lvl>
  </w:abstractNum>
  <w:abstractNum w:abstractNumId="2" w15:restartNumberingAfterBreak="0">
    <w:nsid w:val="00000004"/>
    <w:multiLevelType w:val="multilevel"/>
    <w:tmpl w:val="00000004"/>
    <w:name w:val="WW8Num4"/>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3" w15:restartNumberingAfterBreak="0">
    <w:nsid w:val="00000005"/>
    <w:multiLevelType w:val="multilevel"/>
    <w:tmpl w:val="00000005"/>
    <w:name w:val="WW8Num5"/>
    <w:lvl w:ilvl="0">
      <w:start w:val="1"/>
      <w:numFmt w:val="decimal"/>
      <w:lvlText w:val="%1."/>
      <w:lvlJc w:val="left"/>
      <w:pPr>
        <w:tabs>
          <w:tab w:val="num" w:pos="720"/>
        </w:tabs>
        <w:ind w:left="720" w:hanging="720"/>
      </w:p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4"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5" w15:restartNumberingAfterBreak="0">
    <w:nsid w:val="00000007"/>
    <w:multiLevelType w:val="multilevel"/>
    <w:tmpl w:val="00000007"/>
    <w:name w:val="WW8Num7"/>
    <w:lvl w:ilvl="0">
      <w:start w:val="1"/>
      <w:numFmt w:val="decimal"/>
      <w:suff w:val="nothing"/>
      <w:lvlText w:val="%1."/>
      <w:lvlJc w:val="left"/>
      <w:pPr>
        <w:tabs>
          <w:tab w:val="num" w:pos="0"/>
        </w:tabs>
        <w:ind w:left="0" w:firstLine="0"/>
      </w:pPr>
      <w:rPr>
        <w:rFonts w:ascii="Book Antiqua" w:hAnsi="Book Antiqua" w:cs="Times New Roman"/>
      </w:rPr>
    </w:lvl>
    <w:lvl w:ilvl="1">
      <w:start w:val="1"/>
      <w:numFmt w:val="bullet"/>
      <w:suff w:val="nothing"/>
      <w:lvlText w:val="·"/>
      <w:lvlJc w:val="left"/>
      <w:pPr>
        <w:tabs>
          <w:tab w:val="num" w:pos="0"/>
        </w:tabs>
        <w:ind w:left="0" w:firstLine="0"/>
      </w:pPr>
      <w:rPr>
        <w:rFonts w:ascii="Symbol" w:hAnsi="Symbol"/>
      </w:rPr>
    </w:lvl>
    <w:lvl w:ilvl="2">
      <w:start w:val="1"/>
      <w:numFmt w:val="lowerRoman"/>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rPr>
        <w:rFonts w:ascii="Times New Roman" w:eastAsia="Times New Roman" w:hAnsi="Times New Roman" w:cs="Times New Roman"/>
      </w:rPr>
    </w:lvl>
    <w:lvl w:ilvl="4">
      <w:start w:val="1"/>
      <w:numFmt w:val="lowerLetter"/>
      <w:suff w:val="nothing"/>
      <w:lvlText w:val="%5."/>
      <w:lvlJc w:val="left"/>
      <w:pPr>
        <w:tabs>
          <w:tab w:val="num" w:pos="0"/>
        </w:tabs>
        <w:ind w:left="0" w:firstLine="0"/>
      </w:pPr>
    </w:lvl>
    <w:lvl w:ilvl="5">
      <w:start w:val="1"/>
      <w:numFmt w:val="lowerRoman"/>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lowerLetter"/>
      <w:suff w:val="nothing"/>
      <w:lvlText w:val="%8."/>
      <w:lvlJc w:val="left"/>
      <w:pPr>
        <w:tabs>
          <w:tab w:val="num" w:pos="0"/>
        </w:tabs>
        <w:ind w:left="0" w:firstLine="0"/>
      </w:pPr>
    </w:lvl>
    <w:lvl w:ilvl="8">
      <w:start w:val="1"/>
      <w:numFmt w:val="lowerRoman"/>
      <w:suff w:val="nothing"/>
      <w:lvlText w:val="%9."/>
      <w:lvlJc w:val="left"/>
      <w:pPr>
        <w:tabs>
          <w:tab w:val="num" w:pos="0"/>
        </w:tabs>
        <w:ind w:left="0" w:firstLine="0"/>
      </w:pPr>
    </w:lvl>
  </w:abstractNum>
  <w:abstractNum w:abstractNumId="6" w15:restartNumberingAfterBreak="0">
    <w:nsid w:val="00000008"/>
    <w:multiLevelType w:val="multilevel"/>
    <w:tmpl w:val="00000008"/>
    <w:name w:val="WW8Num8"/>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7"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8" w15:restartNumberingAfterBreak="0">
    <w:nsid w:val="0000000A"/>
    <w:multiLevelType w:val="multilevel"/>
    <w:tmpl w:val="0000000A"/>
    <w:name w:val="WW8Num10"/>
    <w:lvl w:ilvl="0">
      <w:start w:val="1"/>
      <w:numFmt w:val="bullet"/>
      <w:suff w:val="nothing"/>
      <w:lvlText w:val="·"/>
      <w:lvlJc w:val="left"/>
      <w:pPr>
        <w:tabs>
          <w:tab w:val="num" w:pos="0"/>
        </w:tabs>
        <w:ind w:left="0" w:firstLine="0"/>
      </w:pPr>
      <w:rPr>
        <w:rFonts w:ascii="Symbol" w:hAnsi="Symbol"/>
      </w:rPr>
    </w:lvl>
    <w:lvl w:ilvl="1">
      <w:start w:val="1"/>
      <w:numFmt w:val="upperLetter"/>
      <w:suff w:val="nothing"/>
      <w:lvlText w:val="%2."/>
      <w:lvlJc w:val="left"/>
      <w:pPr>
        <w:tabs>
          <w:tab w:val="num" w:pos="0"/>
        </w:tabs>
        <w:ind w:left="0" w:firstLine="0"/>
      </w:p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9" w15:restartNumberingAfterBreak="0">
    <w:nsid w:val="0000000B"/>
    <w:multiLevelType w:val="multilevel"/>
    <w:tmpl w:val="0000000B"/>
    <w:name w:val="WW8Num11"/>
    <w:lvl w:ilvl="0">
      <w:start w:val="1"/>
      <w:numFmt w:val="bullet"/>
      <w:lvlText w:val="·"/>
      <w:lvlJc w:val="left"/>
      <w:pPr>
        <w:tabs>
          <w:tab w:val="num" w:pos="1418"/>
        </w:tabs>
        <w:ind w:left="1418" w:hanging="709"/>
      </w:pPr>
      <w:rPr>
        <w:rFonts w:ascii="Symbol" w:hAnsi="Symbol"/>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10" w15:restartNumberingAfterBreak="0">
    <w:nsid w:val="0000000C"/>
    <w:multiLevelType w:val="singleLevel"/>
    <w:tmpl w:val="0000000C"/>
    <w:name w:val="WW8Num12"/>
    <w:lvl w:ilvl="0">
      <w:start w:val="1"/>
      <w:numFmt w:val="decimal"/>
      <w:lvlText w:val="%1)"/>
      <w:lvlJc w:val="left"/>
      <w:pPr>
        <w:tabs>
          <w:tab w:val="num" w:pos="720"/>
        </w:tabs>
        <w:ind w:left="720" w:hanging="360"/>
      </w:pPr>
    </w:lvl>
  </w:abstractNum>
  <w:abstractNum w:abstractNumId="11" w15:restartNumberingAfterBreak="0">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E"/>
    <w:multiLevelType w:val="singleLevel"/>
    <w:tmpl w:val="0000000E"/>
    <w:name w:val="WW8Num14"/>
    <w:lvl w:ilvl="0">
      <w:start w:val="1"/>
      <w:numFmt w:val="bullet"/>
      <w:lvlText w:val=""/>
      <w:lvlJc w:val="left"/>
      <w:pPr>
        <w:tabs>
          <w:tab w:val="num" w:pos="360"/>
        </w:tabs>
        <w:ind w:left="360" w:hanging="360"/>
      </w:pPr>
      <w:rPr>
        <w:rFonts w:ascii="Symbol" w:hAnsi="Symbol" w:cs="StarSymbol"/>
        <w:sz w:val="18"/>
        <w:szCs w:val="18"/>
      </w:rPr>
    </w:lvl>
  </w:abstractNum>
  <w:abstractNum w:abstractNumId="13" w15:restartNumberingAfterBreak="0">
    <w:nsid w:val="0000000F"/>
    <w:multiLevelType w:val="multilevel"/>
    <w:tmpl w:val="0000000F"/>
    <w:lvl w:ilvl="0">
      <w:start w:val="3"/>
      <w:numFmt w:val="decimal"/>
      <w:lvlText w:val="%1."/>
      <w:lvlJc w:val="left"/>
      <w:pPr>
        <w:tabs>
          <w:tab w:val="num" w:pos="851"/>
        </w:tabs>
        <w:ind w:left="851" w:hanging="851"/>
      </w:pPr>
    </w:lvl>
    <w:lvl w:ilvl="1">
      <w:start w:val="1"/>
      <w:numFmt w:val="decimal"/>
      <w:lvlText w:val="%1.%2."/>
      <w:lvlJc w:val="left"/>
      <w:pPr>
        <w:tabs>
          <w:tab w:val="num" w:pos="964"/>
        </w:tabs>
        <w:ind w:left="964" w:hanging="680"/>
      </w:pPr>
      <w:rPr>
        <w:b/>
      </w:rPr>
    </w:lvl>
    <w:lvl w:ilvl="2">
      <w:start w:val="1"/>
      <w:numFmt w:val="decimal"/>
      <w:lvlText w:val="%1.%2.%3."/>
      <w:lvlJc w:val="left"/>
      <w:pPr>
        <w:tabs>
          <w:tab w:val="num" w:pos="1224"/>
        </w:tabs>
        <w:ind w:left="1224" w:hanging="373"/>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00000012"/>
    <w:multiLevelType w:val="singleLevel"/>
    <w:tmpl w:val="00000012"/>
    <w:name w:val="WW8Num18"/>
    <w:lvl w:ilvl="0">
      <w:start w:val="1"/>
      <w:numFmt w:val="bullet"/>
      <w:lvlText w:val=""/>
      <w:lvlJc w:val="left"/>
      <w:pPr>
        <w:tabs>
          <w:tab w:val="num" w:pos="360"/>
        </w:tabs>
        <w:ind w:left="360" w:hanging="360"/>
      </w:pPr>
      <w:rPr>
        <w:rFonts w:ascii="Symbol" w:hAnsi="Symbol"/>
      </w:rPr>
    </w:lvl>
  </w:abstractNum>
  <w:abstractNum w:abstractNumId="17" w15:restartNumberingAfterBreak="0">
    <w:nsid w:val="00000013"/>
    <w:multiLevelType w:val="singleLevel"/>
    <w:tmpl w:val="00000013"/>
    <w:name w:val="WW8Num19"/>
    <w:lvl w:ilvl="0">
      <w:start w:val="1"/>
      <w:numFmt w:val="bullet"/>
      <w:lvlText w:val=""/>
      <w:lvlJc w:val="left"/>
      <w:pPr>
        <w:tabs>
          <w:tab w:val="num" w:pos="360"/>
        </w:tabs>
        <w:ind w:left="360" w:hanging="360"/>
      </w:pPr>
      <w:rPr>
        <w:rFonts w:ascii="Symbol" w:hAnsi="Symbol"/>
      </w:rPr>
    </w:lvl>
  </w:abstractNum>
  <w:abstractNum w:abstractNumId="18" w15:restartNumberingAfterBreak="0">
    <w:nsid w:val="00000014"/>
    <w:multiLevelType w:val="singleLevel"/>
    <w:tmpl w:val="00000014"/>
    <w:name w:val="WW8Num20"/>
    <w:lvl w:ilvl="0">
      <w:start w:val="1"/>
      <w:numFmt w:val="bullet"/>
      <w:lvlText w:val=""/>
      <w:lvlJc w:val="left"/>
      <w:pPr>
        <w:tabs>
          <w:tab w:val="num" w:pos="360"/>
        </w:tabs>
        <w:ind w:left="360" w:hanging="360"/>
      </w:pPr>
      <w:rPr>
        <w:rFonts w:ascii="Symbol" w:hAnsi="Symbol"/>
        <w:sz w:val="28"/>
        <w:szCs w:val="28"/>
      </w:rPr>
    </w:lvl>
  </w:abstractNum>
  <w:abstractNum w:abstractNumId="19" w15:restartNumberingAfterBreak="0">
    <w:nsid w:val="00000015"/>
    <w:multiLevelType w:val="singleLevel"/>
    <w:tmpl w:val="00000015"/>
    <w:name w:val="WW8Num22"/>
    <w:lvl w:ilvl="0">
      <w:start w:val="1"/>
      <w:numFmt w:val="bullet"/>
      <w:lvlText w:val=""/>
      <w:lvlJc w:val="left"/>
      <w:pPr>
        <w:tabs>
          <w:tab w:val="num" w:pos="360"/>
        </w:tabs>
        <w:ind w:left="360" w:hanging="360"/>
      </w:pPr>
      <w:rPr>
        <w:rFonts w:ascii="Symbol" w:hAnsi="Symbol"/>
      </w:rPr>
    </w:lvl>
  </w:abstractNum>
  <w:abstractNum w:abstractNumId="20" w15:restartNumberingAfterBreak="0">
    <w:nsid w:val="00000016"/>
    <w:multiLevelType w:val="singleLevel"/>
    <w:tmpl w:val="00000016"/>
    <w:name w:val="WW8Num23"/>
    <w:lvl w:ilvl="0">
      <w:start w:val="1"/>
      <w:numFmt w:val="bullet"/>
      <w:lvlText w:val=""/>
      <w:lvlJc w:val="left"/>
      <w:pPr>
        <w:tabs>
          <w:tab w:val="num" w:pos="360"/>
        </w:tabs>
        <w:ind w:left="360" w:hanging="360"/>
      </w:pPr>
      <w:rPr>
        <w:rFonts w:ascii="Symbol" w:hAnsi="Symbol"/>
      </w:rPr>
    </w:lvl>
  </w:abstractNum>
  <w:abstractNum w:abstractNumId="21" w15:restartNumberingAfterBreak="0">
    <w:nsid w:val="00000017"/>
    <w:multiLevelType w:val="singleLevel"/>
    <w:tmpl w:val="00000017"/>
    <w:name w:val="WW8Num24"/>
    <w:lvl w:ilvl="0">
      <w:start w:val="2"/>
      <w:numFmt w:val="decimal"/>
      <w:suff w:val="nothing"/>
      <w:lvlText w:val="%1)"/>
      <w:lvlJc w:val="left"/>
      <w:pPr>
        <w:tabs>
          <w:tab w:val="num" w:pos="0"/>
        </w:tabs>
        <w:ind w:left="0" w:firstLine="0"/>
      </w:pPr>
      <w:rPr>
        <w:rFonts w:ascii="Symbol" w:hAnsi="Symbol"/>
      </w:rPr>
    </w:lvl>
  </w:abstractNum>
  <w:abstractNum w:abstractNumId="22" w15:restartNumberingAfterBreak="0">
    <w:nsid w:val="00000018"/>
    <w:multiLevelType w:val="singleLevel"/>
    <w:tmpl w:val="00000018"/>
    <w:name w:val="WW8Num25"/>
    <w:lvl w:ilvl="0">
      <w:start w:val="1"/>
      <w:numFmt w:val="bullet"/>
      <w:lvlText w:val=""/>
      <w:lvlJc w:val="left"/>
      <w:pPr>
        <w:tabs>
          <w:tab w:val="num" w:pos="360"/>
        </w:tabs>
        <w:ind w:left="360" w:hanging="360"/>
      </w:pPr>
      <w:rPr>
        <w:rFonts w:ascii="Symbol" w:hAnsi="Symbol"/>
      </w:rPr>
    </w:lvl>
  </w:abstractNum>
  <w:abstractNum w:abstractNumId="23" w15:restartNumberingAfterBreak="0">
    <w:nsid w:val="00000019"/>
    <w:multiLevelType w:val="singleLevel"/>
    <w:tmpl w:val="00000019"/>
    <w:name w:val="WW8Num26"/>
    <w:lvl w:ilvl="0">
      <w:start w:val="1"/>
      <w:numFmt w:val="bullet"/>
      <w:lvlText w:val=""/>
      <w:lvlJc w:val="left"/>
      <w:pPr>
        <w:tabs>
          <w:tab w:val="num" w:pos="360"/>
        </w:tabs>
        <w:ind w:left="360" w:hanging="360"/>
      </w:pPr>
      <w:rPr>
        <w:rFonts w:ascii="Symbol" w:hAnsi="Symbol"/>
        <w:sz w:val="20"/>
      </w:rPr>
    </w:lvl>
  </w:abstractNum>
  <w:abstractNum w:abstractNumId="24" w15:restartNumberingAfterBreak="0">
    <w:nsid w:val="0000001A"/>
    <w:multiLevelType w:val="multilevel"/>
    <w:tmpl w:val="0000001A"/>
    <w:name w:val="WW8Num27"/>
    <w:lvl w:ilvl="0">
      <w:start w:val="7"/>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sz w:val="28"/>
        <w:szCs w:val="28"/>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5" w15:restartNumberingAfterBreak="0">
    <w:nsid w:val="0000001B"/>
    <w:multiLevelType w:val="singleLevel"/>
    <w:tmpl w:val="0000001B"/>
    <w:name w:val="WW8Num28"/>
    <w:lvl w:ilvl="0">
      <w:start w:val="1"/>
      <w:numFmt w:val="bullet"/>
      <w:lvlText w:val=""/>
      <w:lvlJc w:val="left"/>
      <w:pPr>
        <w:tabs>
          <w:tab w:val="num" w:pos="360"/>
        </w:tabs>
        <w:ind w:left="360" w:hanging="360"/>
      </w:pPr>
      <w:rPr>
        <w:rFonts w:ascii="Symbol" w:hAnsi="Symbol"/>
        <w:sz w:val="28"/>
        <w:szCs w:val="28"/>
      </w:rPr>
    </w:lvl>
  </w:abstractNum>
  <w:abstractNum w:abstractNumId="26" w15:restartNumberingAfterBreak="0">
    <w:nsid w:val="0000001C"/>
    <w:multiLevelType w:val="multilevel"/>
    <w:tmpl w:val="0000001C"/>
    <w:name w:val="WW8Num29"/>
    <w:lvl w:ilvl="0">
      <w:start w:val="15"/>
      <w:numFmt w:val="decimal"/>
      <w:lvlText w:val="%1."/>
      <w:lvlJc w:val="left"/>
      <w:pPr>
        <w:tabs>
          <w:tab w:val="num" w:pos="851"/>
        </w:tabs>
        <w:ind w:left="851" w:hanging="851"/>
      </w:pPr>
      <w:rPr>
        <w:rFonts w:ascii="Symbol" w:hAnsi="Symbol"/>
      </w:rPr>
    </w:lvl>
    <w:lvl w:ilvl="1">
      <w:start w:val="1"/>
      <w:numFmt w:val="decimal"/>
      <w:lvlText w:val="%1.%2."/>
      <w:lvlJc w:val="left"/>
      <w:pPr>
        <w:tabs>
          <w:tab w:val="num" w:pos="851"/>
        </w:tabs>
        <w:ind w:left="851" w:hanging="567"/>
      </w:pPr>
    </w:lvl>
    <w:lvl w:ilvl="2">
      <w:start w:val="1"/>
      <w:numFmt w:val="decimal"/>
      <w:lvlText w:val="%1.%2.%3."/>
      <w:lvlJc w:val="left"/>
      <w:pPr>
        <w:tabs>
          <w:tab w:val="num" w:pos="1418"/>
        </w:tabs>
        <w:ind w:left="1418" w:hanging="851"/>
      </w:pPr>
    </w:lvl>
    <w:lvl w:ilvl="3">
      <w:start w:val="1"/>
      <w:numFmt w:val="decimal"/>
      <w:lvlText w:val="%4."/>
      <w:lvlJc w:val="left"/>
      <w:pPr>
        <w:tabs>
          <w:tab w:val="num" w:pos="1800"/>
        </w:tabs>
        <w:ind w:left="1800" w:hanging="720"/>
      </w:pPr>
      <w:rPr>
        <w:b w:val="0"/>
        <w:i w:val="0"/>
      </w:r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15:restartNumberingAfterBreak="0">
    <w:nsid w:val="0000001D"/>
    <w:multiLevelType w:val="singleLevel"/>
    <w:tmpl w:val="0000001D"/>
    <w:name w:val="WW8Num30"/>
    <w:lvl w:ilvl="0">
      <w:start w:val="1"/>
      <w:numFmt w:val="bullet"/>
      <w:lvlText w:val=""/>
      <w:lvlJc w:val="left"/>
      <w:pPr>
        <w:tabs>
          <w:tab w:val="num" w:pos="360"/>
        </w:tabs>
        <w:ind w:left="360" w:hanging="360"/>
      </w:pPr>
      <w:rPr>
        <w:rFonts w:ascii="Symbol" w:hAnsi="Symbol"/>
      </w:rPr>
    </w:lvl>
  </w:abstractNum>
  <w:abstractNum w:abstractNumId="28" w15:restartNumberingAfterBreak="0">
    <w:nsid w:val="0000001E"/>
    <w:multiLevelType w:val="singleLevel"/>
    <w:tmpl w:val="0000001E"/>
    <w:name w:val="WW8Num31"/>
    <w:lvl w:ilvl="0">
      <w:start w:val="1"/>
      <w:numFmt w:val="decimal"/>
      <w:lvlText w:val="%1."/>
      <w:lvlJc w:val="left"/>
      <w:pPr>
        <w:tabs>
          <w:tab w:val="num" w:pos="720"/>
        </w:tabs>
        <w:ind w:left="720" w:hanging="360"/>
      </w:pPr>
    </w:lvl>
  </w:abstractNum>
  <w:abstractNum w:abstractNumId="29" w15:restartNumberingAfterBreak="0">
    <w:nsid w:val="0000001F"/>
    <w:multiLevelType w:val="singleLevel"/>
    <w:tmpl w:val="0000001F"/>
    <w:name w:val="WW8Num32"/>
    <w:lvl w:ilvl="0">
      <w:start w:val="1"/>
      <w:numFmt w:val="bullet"/>
      <w:lvlText w:val=""/>
      <w:lvlJc w:val="left"/>
      <w:pPr>
        <w:tabs>
          <w:tab w:val="num" w:pos="360"/>
        </w:tabs>
        <w:ind w:left="360" w:hanging="360"/>
      </w:pPr>
      <w:rPr>
        <w:rFonts w:ascii="Symbol" w:hAnsi="Symbol"/>
      </w:rPr>
    </w:lvl>
  </w:abstractNum>
  <w:abstractNum w:abstractNumId="30" w15:restartNumberingAfterBreak="0">
    <w:nsid w:val="00000020"/>
    <w:multiLevelType w:val="singleLevel"/>
    <w:tmpl w:val="00000020"/>
    <w:name w:val="WW8Num33"/>
    <w:lvl w:ilvl="0">
      <w:start w:val="1"/>
      <w:numFmt w:val="bullet"/>
      <w:lvlText w:val=""/>
      <w:lvlJc w:val="left"/>
      <w:pPr>
        <w:tabs>
          <w:tab w:val="num" w:pos="360"/>
        </w:tabs>
        <w:ind w:left="360" w:hanging="360"/>
      </w:pPr>
      <w:rPr>
        <w:rFonts w:ascii="Symbol" w:hAnsi="Symbol"/>
      </w:rPr>
    </w:lvl>
  </w:abstractNum>
  <w:abstractNum w:abstractNumId="31" w15:restartNumberingAfterBreak="0">
    <w:nsid w:val="00000021"/>
    <w:multiLevelType w:val="multilevel"/>
    <w:tmpl w:val="00000021"/>
    <w:name w:val="WW8Num34"/>
    <w:lvl w:ilvl="0">
      <w:start w:val="10"/>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Courier New"/>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2" w15:restartNumberingAfterBreak="0">
    <w:nsid w:val="00000022"/>
    <w:multiLevelType w:val="multilevel"/>
    <w:tmpl w:val="00000022"/>
    <w:name w:val="WW8Num3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3" w15:restartNumberingAfterBreak="0">
    <w:nsid w:val="00000023"/>
    <w:multiLevelType w:val="singleLevel"/>
    <w:tmpl w:val="00000023"/>
    <w:name w:val="WW8Num36"/>
    <w:lvl w:ilvl="0">
      <w:start w:val="1"/>
      <w:numFmt w:val="decimal"/>
      <w:suff w:val="nothing"/>
      <w:lvlText w:val="%1)"/>
      <w:lvlJc w:val="left"/>
      <w:pPr>
        <w:tabs>
          <w:tab w:val="num" w:pos="0"/>
        </w:tabs>
        <w:ind w:left="0" w:firstLine="0"/>
      </w:pPr>
      <w:rPr>
        <w:rFonts w:ascii="Symbol" w:hAnsi="Symbol"/>
      </w:rPr>
    </w:lvl>
  </w:abstractNum>
  <w:abstractNum w:abstractNumId="34" w15:restartNumberingAfterBreak="0">
    <w:nsid w:val="00000024"/>
    <w:multiLevelType w:val="singleLevel"/>
    <w:tmpl w:val="00000024"/>
    <w:name w:val="WW8Num37"/>
    <w:lvl w:ilvl="0">
      <w:start w:val="1"/>
      <w:numFmt w:val="bullet"/>
      <w:lvlText w:val=""/>
      <w:lvlJc w:val="left"/>
      <w:pPr>
        <w:tabs>
          <w:tab w:val="num" w:pos="360"/>
        </w:tabs>
        <w:ind w:left="360" w:hanging="360"/>
      </w:pPr>
      <w:rPr>
        <w:rFonts w:ascii="Symbol" w:hAnsi="Symbol"/>
        <w:sz w:val="24"/>
        <w:szCs w:val="24"/>
      </w:rPr>
    </w:lvl>
  </w:abstractNum>
  <w:abstractNum w:abstractNumId="35" w15:restartNumberingAfterBreak="0">
    <w:nsid w:val="00000025"/>
    <w:multiLevelType w:val="singleLevel"/>
    <w:tmpl w:val="00000025"/>
    <w:name w:val="WW8Num39"/>
    <w:lvl w:ilvl="0">
      <w:start w:val="1"/>
      <w:numFmt w:val="bullet"/>
      <w:lvlText w:val=""/>
      <w:lvlJc w:val="left"/>
      <w:pPr>
        <w:tabs>
          <w:tab w:val="num" w:pos="360"/>
        </w:tabs>
        <w:ind w:left="360" w:hanging="360"/>
      </w:pPr>
      <w:rPr>
        <w:rFonts w:ascii="Symbol" w:hAnsi="Symbol" w:cs="Times New Roman"/>
      </w:rPr>
    </w:lvl>
  </w:abstractNum>
  <w:abstractNum w:abstractNumId="36" w15:restartNumberingAfterBreak="0">
    <w:nsid w:val="00000026"/>
    <w:multiLevelType w:val="singleLevel"/>
    <w:tmpl w:val="00000026"/>
    <w:name w:val="WW8Num40"/>
    <w:lvl w:ilvl="0">
      <w:start w:val="1"/>
      <w:numFmt w:val="bullet"/>
      <w:lvlText w:val=""/>
      <w:lvlJc w:val="left"/>
      <w:pPr>
        <w:tabs>
          <w:tab w:val="num" w:pos="1260"/>
        </w:tabs>
        <w:ind w:left="1260" w:hanging="360"/>
      </w:pPr>
      <w:rPr>
        <w:rFonts w:ascii="Symbol" w:hAnsi="Symbol"/>
      </w:rPr>
    </w:lvl>
  </w:abstractNum>
  <w:abstractNum w:abstractNumId="37" w15:restartNumberingAfterBreak="0">
    <w:nsid w:val="00000027"/>
    <w:multiLevelType w:val="multilevel"/>
    <w:tmpl w:val="00AE70F8"/>
    <w:name w:val="WW8Num41"/>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8" w15:restartNumberingAfterBreak="0">
    <w:nsid w:val="00000028"/>
    <w:multiLevelType w:val="multilevel"/>
    <w:tmpl w:val="00000028"/>
    <w:name w:val="WW8Num42"/>
    <w:lvl w:ilvl="0">
      <w:start w:val="1"/>
      <w:numFmt w:val="decimal"/>
      <w:lvlText w:val="%1."/>
      <w:lvlJc w:val="left"/>
      <w:pPr>
        <w:tabs>
          <w:tab w:val="num" w:pos="851"/>
        </w:tabs>
        <w:ind w:left="851" w:hanging="851"/>
      </w:pPr>
    </w:lvl>
    <w:lvl w:ilvl="1">
      <w:start w:val="1"/>
      <w:numFmt w:val="decimal"/>
      <w:lvlText w:val="%1.%2."/>
      <w:lvlJc w:val="left"/>
      <w:pPr>
        <w:tabs>
          <w:tab w:val="num" w:pos="964"/>
        </w:tabs>
        <w:ind w:left="964" w:hanging="680"/>
      </w:pPr>
    </w:lvl>
    <w:lvl w:ilvl="2">
      <w:start w:val="1"/>
      <w:numFmt w:val="decimal"/>
      <w:lvlText w:val="%1.%2.%3."/>
      <w:lvlJc w:val="left"/>
      <w:pPr>
        <w:tabs>
          <w:tab w:val="num" w:pos="1224"/>
        </w:tabs>
        <w:ind w:left="1224" w:hanging="373"/>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9" w15:restartNumberingAfterBreak="0">
    <w:nsid w:val="00000029"/>
    <w:multiLevelType w:val="multilevel"/>
    <w:tmpl w:val="00000029"/>
    <w:name w:val="WW8Num43"/>
    <w:lvl w:ilvl="0">
      <w:start w:val="1"/>
      <w:numFmt w:val="bullet"/>
      <w:lvlText w:val="·"/>
      <w:lvlJc w:val="left"/>
      <w:pPr>
        <w:tabs>
          <w:tab w:val="num" w:pos="1418"/>
        </w:tabs>
        <w:ind w:left="1418" w:hanging="709"/>
      </w:pPr>
      <w:rPr>
        <w:rFonts w:ascii="Symbol" w:hAnsi="Symbol"/>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40" w15:restartNumberingAfterBreak="0">
    <w:nsid w:val="0000002A"/>
    <w:multiLevelType w:val="singleLevel"/>
    <w:tmpl w:val="0000002A"/>
    <w:name w:val="WW8Num44"/>
    <w:lvl w:ilvl="0">
      <w:start w:val="1"/>
      <w:numFmt w:val="bullet"/>
      <w:lvlText w:val=""/>
      <w:lvlJc w:val="left"/>
      <w:pPr>
        <w:tabs>
          <w:tab w:val="num" w:pos="360"/>
        </w:tabs>
        <w:ind w:left="360" w:hanging="360"/>
      </w:pPr>
      <w:rPr>
        <w:rFonts w:ascii="Symbol" w:hAnsi="Symbol"/>
      </w:rPr>
    </w:lvl>
  </w:abstractNum>
  <w:abstractNum w:abstractNumId="41" w15:restartNumberingAfterBreak="0">
    <w:nsid w:val="0000002B"/>
    <w:multiLevelType w:val="singleLevel"/>
    <w:tmpl w:val="0000002B"/>
    <w:name w:val="WW8Num45"/>
    <w:lvl w:ilvl="0">
      <w:start w:val="1"/>
      <w:numFmt w:val="bullet"/>
      <w:lvlText w:val=""/>
      <w:lvlJc w:val="left"/>
      <w:pPr>
        <w:tabs>
          <w:tab w:val="num" w:pos="360"/>
        </w:tabs>
        <w:ind w:left="360" w:hanging="360"/>
      </w:pPr>
      <w:rPr>
        <w:rFonts w:ascii="Symbol" w:hAnsi="Symbol"/>
      </w:rPr>
    </w:lvl>
  </w:abstractNum>
  <w:abstractNum w:abstractNumId="42" w15:restartNumberingAfterBreak="0">
    <w:nsid w:val="0000002C"/>
    <w:multiLevelType w:val="singleLevel"/>
    <w:tmpl w:val="0000002C"/>
    <w:name w:val="WW8Num46"/>
    <w:lvl w:ilvl="0">
      <w:start w:val="1"/>
      <w:numFmt w:val="bullet"/>
      <w:lvlText w:val=""/>
      <w:lvlJc w:val="left"/>
      <w:pPr>
        <w:tabs>
          <w:tab w:val="num" w:pos="360"/>
        </w:tabs>
        <w:ind w:left="360" w:hanging="360"/>
      </w:pPr>
      <w:rPr>
        <w:rFonts w:ascii="Symbol" w:hAnsi="Symbol"/>
      </w:rPr>
    </w:lvl>
  </w:abstractNum>
  <w:abstractNum w:abstractNumId="43" w15:restartNumberingAfterBreak="0">
    <w:nsid w:val="0000002D"/>
    <w:multiLevelType w:val="multilevel"/>
    <w:tmpl w:val="0000002D"/>
    <w:name w:val="WW8Num4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0000002E"/>
    <w:multiLevelType w:val="singleLevel"/>
    <w:tmpl w:val="0000002E"/>
    <w:name w:val="WW8Num48"/>
    <w:lvl w:ilvl="0">
      <w:numFmt w:val="bullet"/>
      <w:lvlText w:val=""/>
      <w:lvlJc w:val="left"/>
      <w:pPr>
        <w:tabs>
          <w:tab w:val="num" w:pos="283"/>
        </w:tabs>
        <w:ind w:left="283" w:hanging="283"/>
      </w:pPr>
      <w:rPr>
        <w:rFonts w:ascii="Symbol" w:hAnsi="Symbol"/>
      </w:rPr>
    </w:lvl>
  </w:abstractNum>
  <w:abstractNum w:abstractNumId="45" w15:restartNumberingAfterBreak="0">
    <w:nsid w:val="0000002F"/>
    <w:multiLevelType w:val="singleLevel"/>
    <w:tmpl w:val="0000002F"/>
    <w:name w:val="WW8Num49"/>
    <w:lvl w:ilvl="0">
      <w:start w:val="1"/>
      <w:numFmt w:val="bullet"/>
      <w:lvlText w:val=""/>
      <w:lvlJc w:val="left"/>
      <w:pPr>
        <w:tabs>
          <w:tab w:val="num" w:pos="1440"/>
        </w:tabs>
        <w:ind w:left="1440" w:hanging="360"/>
      </w:pPr>
      <w:rPr>
        <w:rFonts w:ascii="Symbol" w:hAnsi="Symbol"/>
      </w:rPr>
    </w:lvl>
  </w:abstractNum>
  <w:abstractNum w:abstractNumId="46" w15:restartNumberingAfterBreak="0">
    <w:nsid w:val="00000030"/>
    <w:multiLevelType w:val="multilevel"/>
    <w:tmpl w:val="6AD0040C"/>
    <w:name w:val="WW8Num50"/>
    <w:lvl w:ilvl="0">
      <w:start w:val="9"/>
      <w:numFmt w:val="decimal"/>
      <w:lvlText w:val="%1."/>
      <w:lvlJc w:val="left"/>
      <w:pPr>
        <w:tabs>
          <w:tab w:val="num" w:pos="720"/>
        </w:tabs>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00000032"/>
    <w:multiLevelType w:val="singleLevel"/>
    <w:tmpl w:val="00000032"/>
    <w:name w:val="WW8Num53"/>
    <w:lvl w:ilvl="0">
      <w:start w:val="1"/>
      <w:numFmt w:val="bullet"/>
      <w:lvlText w:val=""/>
      <w:lvlJc w:val="left"/>
      <w:pPr>
        <w:tabs>
          <w:tab w:val="num" w:pos="1429"/>
        </w:tabs>
        <w:ind w:left="1429" w:hanging="360"/>
      </w:pPr>
      <w:rPr>
        <w:rFonts w:ascii="Symbol" w:hAnsi="Symbol"/>
      </w:rPr>
    </w:lvl>
  </w:abstractNum>
  <w:abstractNum w:abstractNumId="48" w15:restartNumberingAfterBreak="0">
    <w:nsid w:val="00000033"/>
    <w:multiLevelType w:val="singleLevel"/>
    <w:tmpl w:val="00000033"/>
    <w:name w:val="WW8Num54"/>
    <w:lvl w:ilvl="0">
      <w:start w:val="1"/>
      <w:numFmt w:val="bullet"/>
      <w:lvlText w:val=""/>
      <w:lvlJc w:val="left"/>
      <w:pPr>
        <w:tabs>
          <w:tab w:val="num" w:pos="720"/>
        </w:tabs>
        <w:ind w:left="720" w:hanging="360"/>
      </w:pPr>
      <w:rPr>
        <w:rFonts w:ascii="Symbol" w:hAnsi="Symbol"/>
      </w:rPr>
    </w:lvl>
  </w:abstractNum>
  <w:abstractNum w:abstractNumId="49" w15:restartNumberingAfterBreak="0">
    <w:nsid w:val="00000034"/>
    <w:multiLevelType w:val="singleLevel"/>
    <w:tmpl w:val="00000034"/>
    <w:name w:val="WW8Num55"/>
    <w:lvl w:ilvl="0">
      <w:start w:val="1"/>
      <w:numFmt w:val="lowerLetter"/>
      <w:lvlText w:val="%1)"/>
      <w:lvlJc w:val="left"/>
      <w:pPr>
        <w:tabs>
          <w:tab w:val="num" w:pos="1440"/>
        </w:tabs>
        <w:ind w:left="1440" w:hanging="360"/>
      </w:pPr>
    </w:lvl>
  </w:abstractNum>
  <w:abstractNum w:abstractNumId="50" w15:restartNumberingAfterBreak="0">
    <w:nsid w:val="00000035"/>
    <w:multiLevelType w:val="singleLevel"/>
    <w:tmpl w:val="00000035"/>
    <w:name w:val="WW8Num57"/>
    <w:lvl w:ilvl="0">
      <w:start w:val="1"/>
      <w:numFmt w:val="bullet"/>
      <w:lvlText w:val=""/>
      <w:lvlJc w:val="left"/>
      <w:pPr>
        <w:tabs>
          <w:tab w:val="num" w:pos="1440"/>
        </w:tabs>
        <w:ind w:left="1440" w:hanging="360"/>
      </w:pPr>
      <w:rPr>
        <w:rFonts w:ascii="Symbol" w:hAnsi="Symbol"/>
      </w:rPr>
    </w:lvl>
  </w:abstractNum>
  <w:abstractNum w:abstractNumId="51" w15:restartNumberingAfterBreak="0">
    <w:nsid w:val="034D468C"/>
    <w:multiLevelType w:val="hybridMultilevel"/>
    <w:tmpl w:val="361C18B2"/>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5EF59DC"/>
    <w:multiLevelType w:val="multilevel"/>
    <w:tmpl w:val="20EC42EE"/>
    <w:lvl w:ilvl="0">
      <w:start w:val="1"/>
      <w:numFmt w:val="bullet"/>
      <w:lvlText w:val="­"/>
      <w:lvlJc w:val="left"/>
      <w:pPr>
        <w:tabs>
          <w:tab w:val="num" w:pos="1418"/>
        </w:tabs>
        <w:ind w:left="1418" w:hanging="709"/>
      </w:pPr>
      <w:rPr>
        <w:rFonts w:ascii="Courier New" w:hAnsi="Courier New" w:hint="default"/>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53" w15:restartNumberingAfterBreak="0">
    <w:nsid w:val="05FC3E46"/>
    <w:multiLevelType w:val="hybridMultilevel"/>
    <w:tmpl w:val="67C8ED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7B965BC"/>
    <w:multiLevelType w:val="multilevel"/>
    <w:tmpl w:val="9A40171C"/>
    <w:lvl w:ilvl="0">
      <w:start w:val="1"/>
      <w:numFmt w:val="decimal"/>
      <w:lvlText w:val="%1."/>
      <w:lvlJc w:val="left"/>
      <w:pPr>
        <w:tabs>
          <w:tab w:val="num" w:pos="851"/>
        </w:tabs>
        <w:ind w:left="851" w:hanging="851"/>
      </w:pPr>
      <w:rPr>
        <w:rFonts w:hint="default"/>
      </w:rPr>
    </w:lvl>
    <w:lvl w:ilvl="1">
      <w:start w:val="2"/>
      <w:numFmt w:val="decimal"/>
      <w:lvlText w:val="%1.%2."/>
      <w:lvlJc w:val="left"/>
      <w:pPr>
        <w:tabs>
          <w:tab w:val="num" w:pos="964"/>
        </w:tabs>
        <w:ind w:left="964" w:hanging="680"/>
      </w:pPr>
      <w:rPr>
        <w:rFonts w:hint="default"/>
        <w:b/>
      </w:rPr>
    </w:lvl>
    <w:lvl w:ilvl="2">
      <w:start w:val="1"/>
      <w:numFmt w:val="decimal"/>
      <w:lvlText w:val="%1.%2.%3."/>
      <w:lvlJc w:val="left"/>
      <w:pPr>
        <w:tabs>
          <w:tab w:val="num" w:pos="1224"/>
        </w:tabs>
        <w:ind w:left="1224" w:hanging="373"/>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5" w15:restartNumberingAfterBreak="0">
    <w:nsid w:val="07D51D86"/>
    <w:multiLevelType w:val="hybridMultilevel"/>
    <w:tmpl w:val="93F239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7EC2805"/>
    <w:multiLevelType w:val="hybridMultilevel"/>
    <w:tmpl w:val="1FF669B0"/>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ABF63F3"/>
    <w:multiLevelType w:val="multilevel"/>
    <w:tmpl w:val="D30E6318"/>
    <w:lvl w:ilvl="0">
      <w:start w:val="5"/>
      <w:numFmt w:val="decimal"/>
      <w:lvlText w:val="%1."/>
      <w:lvlJc w:val="left"/>
      <w:pPr>
        <w:tabs>
          <w:tab w:val="num" w:pos="851"/>
        </w:tabs>
        <w:ind w:left="851" w:hanging="851"/>
      </w:pPr>
      <w:rPr>
        <w:rFonts w:hint="default"/>
      </w:rPr>
    </w:lvl>
    <w:lvl w:ilvl="1">
      <w:start w:val="3"/>
      <w:numFmt w:val="decimal"/>
      <w:lvlText w:val="%1.%2."/>
      <w:lvlJc w:val="left"/>
      <w:pPr>
        <w:tabs>
          <w:tab w:val="num" w:pos="964"/>
        </w:tabs>
        <w:ind w:left="964" w:hanging="680"/>
      </w:pPr>
      <w:rPr>
        <w:rFonts w:hint="default"/>
        <w:b/>
      </w:rPr>
    </w:lvl>
    <w:lvl w:ilvl="2">
      <w:start w:val="1"/>
      <w:numFmt w:val="decimal"/>
      <w:lvlText w:val="%1.%2.%3."/>
      <w:lvlJc w:val="left"/>
      <w:pPr>
        <w:tabs>
          <w:tab w:val="num" w:pos="1224"/>
        </w:tabs>
        <w:ind w:left="1224" w:hanging="373"/>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15:restartNumberingAfterBreak="0">
    <w:nsid w:val="0AD25DEB"/>
    <w:multiLevelType w:val="hybridMultilevel"/>
    <w:tmpl w:val="7AAA3764"/>
    <w:lvl w:ilvl="0" w:tplc="B77EDC4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0FE85766"/>
    <w:multiLevelType w:val="hybridMultilevel"/>
    <w:tmpl w:val="6A944A4C"/>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04E3F25"/>
    <w:multiLevelType w:val="multilevel"/>
    <w:tmpl w:val="494E9BBE"/>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10D624A1"/>
    <w:multiLevelType w:val="hybridMultilevel"/>
    <w:tmpl w:val="E3E8D072"/>
    <w:lvl w:ilvl="0" w:tplc="B77EDC4E">
      <w:start w:val="1"/>
      <w:numFmt w:val="bullet"/>
      <w:lvlText w:val="­"/>
      <w:lvlJc w:val="left"/>
      <w:pPr>
        <w:ind w:left="360" w:hanging="360"/>
      </w:pPr>
      <w:rPr>
        <w:rFonts w:ascii="Courier New" w:hAnsi="Courier New"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128C3CC4"/>
    <w:multiLevelType w:val="hybridMultilevel"/>
    <w:tmpl w:val="D4E602BE"/>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6613B1A"/>
    <w:multiLevelType w:val="hybridMultilevel"/>
    <w:tmpl w:val="13527D04"/>
    <w:lvl w:ilvl="0" w:tplc="B77EDC4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1A915CAA"/>
    <w:multiLevelType w:val="hybridMultilevel"/>
    <w:tmpl w:val="61462A26"/>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B8D346E"/>
    <w:multiLevelType w:val="hybridMultilevel"/>
    <w:tmpl w:val="2E049A00"/>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D976A64"/>
    <w:multiLevelType w:val="multilevel"/>
    <w:tmpl w:val="A2D413B2"/>
    <w:lvl w:ilvl="0">
      <w:start w:val="1"/>
      <w:numFmt w:val="bullet"/>
      <w:lvlText w:val="­"/>
      <w:lvlJc w:val="left"/>
      <w:pPr>
        <w:tabs>
          <w:tab w:val="num" w:pos="720"/>
        </w:tabs>
        <w:ind w:left="720" w:hanging="360"/>
      </w:pPr>
      <w:rPr>
        <w:rFonts w:ascii="Courier New" w:hAnsi="Courier New"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1F98491F"/>
    <w:multiLevelType w:val="hybridMultilevel"/>
    <w:tmpl w:val="CCA8C76C"/>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22BC3A27"/>
    <w:multiLevelType w:val="hybridMultilevel"/>
    <w:tmpl w:val="68E0B924"/>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25783092"/>
    <w:multiLevelType w:val="hybridMultilevel"/>
    <w:tmpl w:val="374CD58C"/>
    <w:lvl w:ilvl="0" w:tplc="B77EDC4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15:restartNumberingAfterBreak="0">
    <w:nsid w:val="2A912D09"/>
    <w:multiLevelType w:val="hybridMultilevel"/>
    <w:tmpl w:val="D2000B30"/>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2B1173E6"/>
    <w:multiLevelType w:val="hybridMultilevel"/>
    <w:tmpl w:val="4000919A"/>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2B5F1F57"/>
    <w:multiLevelType w:val="hybridMultilevel"/>
    <w:tmpl w:val="3CD29E72"/>
    <w:lvl w:ilvl="0" w:tplc="049AF986">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D3F1337"/>
    <w:multiLevelType w:val="hybridMultilevel"/>
    <w:tmpl w:val="6F16059C"/>
    <w:lvl w:ilvl="0" w:tplc="B77EDC4E">
      <w:start w:val="1"/>
      <w:numFmt w:val="bullet"/>
      <w:lvlText w:val="­"/>
      <w:lvlJc w:val="left"/>
      <w:pPr>
        <w:ind w:left="720" w:hanging="360"/>
      </w:pPr>
      <w:rPr>
        <w:rFonts w:ascii="Courier New" w:hAnsi="Courier New" w:hint="default"/>
      </w:rPr>
    </w:lvl>
    <w:lvl w:ilvl="1" w:tplc="9E80437C">
      <w:numFmt w:val="bullet"/>
      <w:lvlText w:val="•"/>
      <w:lvlJc w:val="left"/>
      <w:pPr>
        <w:ind w:left="1440" w:hanging="360"/>
      </w:pPr>
      <w:rPr>
        <w:rFonts w:ascii="Book Antiqua" w:eastAsia="Times New Roman" w:hAnsi="Book Antiqua"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2F1F02AE"/>
    <w:multiLevelType w:val="multilevel"/>
    <w:tmpl w:val="1BFE4E98"/>
    <w:lvl w:ilvl="0">
      <w:start w:val="1"/>
      <w:numFmt w:val="bullet"/>
      <w:lvlText w:val="­"/>
      <w:lvlJc w:val="left"/>
      <w:pPr>
        <w:tabs>
          <w:tab w:val="num" w:pos="1418"/>
        </w:tabs>
        <w:ind w:left="1418" w:hanging="709"/>
      </w:pPr>
      <w:rPr>
        <w:rFonts w:ascii="Courier New" w:hAnsi="Courier New" w:hint="default"/>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75" w15:restartNumberingAfterBreak="0">
    <w:nsid w:val="30B30E52"/>
    <w:multiLevelType w:val="hybridMultilevel"/>
    <w:tmpl w:val="1EF6178C"/>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323A126E"/>
    <w:multiLevelType w:val="hybridMultilevel"/>
    <w:tmpl w:val="6038C8BA"/>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32691E0D"/>
    <w:multiLevelType w:val="hybridMultilevel"/>
    <w:tmpl w:val="3064CC5E"/>
    <w:lvl w:ilvl="0" w:tplc="E182BD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34991E75"/>
    <w:multiLevelType w:val="hybridMultilevel"/>
    <w:tmpl w:val="5578500C"/>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3A661C85"/>
    <w:multiLevelType w:val="hybridMultilevel"/>
    <w:tmpl w:val="7C48780C"/>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3B920F68"/>
    <w:multiLevelType w:val="hybridMultilevel"/>
    <w:tmpl w:val="6B3C5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11E5E51"/>
    <w:multiLevelType w:val="multilevel"/>
    <w:tmpl w:val="9A40171C"/>
    <w:lvl w:ilvl="0">
      <w:start w:val="1"/>
      <w:numFmt w:val="decimal"/>
      <w:lvlText w:val="%1."/>
      <w:lvlJc w:val="left"/>
      <w:pPr>
        <w:tabs>
          <w:tab w:val="num" w:pos="851"/>
        </w:tabs>
        <w:ind w:left="851" w:hanging="851"/>
      </w:pPr>
      <w:rPr>
        <w:rFonts w:hint="default"/>
      </w:rPr>
    </w:lvl>
    <w:lvl w:ilvl="1">
      <w:start w:val="2"/>
      <w:numFmt w:val="decimal"/>
      <w:lvlText w:val="%1.%2."/>
      <w:lvlJc w:val="left"/>
      <w:pPr>
        <w:tabs>
          <w:tab w:val="num" w:pos="964"/>
        </w:tabs>
        <w:ind w:left="964" w:hanging="680"/>
      </w:pPr>
      <w:rPr>
        <w:rFonts w:hint="default"/>
        <w:b/>
      </w:rPr>
    </w:lvl>
    <w:lvl w:ilvl="2">
      <w:start w:val="1"/>
      <w:numFmt w:val="decimal"/>
      <w:lvlText w:val="%1.%2.%3."/>
      <w:lvlJc w:val="left"/>
      <w:pPr>
        <w:tabs>
          <w:tab w:val="num" w:pos="1224"/>
        </w:tabs>
        <w:ind w:left="1224" w:hanging="373"/>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2" w15:restartNumberingAfterBreak="0">
    <w:nsid w:val="42643617"/>
    <w:multiLevelType w:val="hybridMultilevel"/>
    <w:tmpl w:val="95EC048E"/>
    <w:lvl w:ilvl="0" w:tplc="B77EDC4E">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3" w15:restartNumberingAfterBreak="0">
    <w:nsid w:val="44B34A3B"/>
    <w:multiLevelType w:val="multilevel"/>
    <w:tmpl w:val="F1F6F414"/>
    <w:lvl w:ilvl="0">
      <w:start w:val="1"/>
      <w:numFmt w:val="bullet"/>
      <w:lvlText w:val="­"/>
      <w:lvlJc w:val="left"/>
      <w:pPr>
        <w:tabs>
          <w:tab w:val="num" w:pos="720"/>
        </w:tabs>
        <w:ind w:left="720" w:hanging="360"/>
      </w:pPr>
      <w:rPr>
        <w:rFonts w:ascii="Courier New" w:hAnsi="Courier New" w:hint="default"/>
        <w:sz w:val="18"/>
        <w:szCs w:val="18"/>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4" w15:restartNumberingAfterBreak="0">
    <w:nsid w:val="451A2F7A"/>
    <w:multiLevelType w:val="hybridMultilevel"/>
    <w:tmpl w:val="2C2284F4"/>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4D253D80"/>
    <w:multiLevelType w:val="multilevel"/>
    <w:tmpl w:val="C534D61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4D4A5C3E"/>
    <w:multiLevelType w:val="hybridMultilevel"/>
    <w:tmpl w:val="E27A07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E832C7B"/>
    <w:multiLevelType w:val="hybridMultilevel"/>
    <w:tmpl w:val="4BB85178"/>
    <w:lvl w:ilvl="0" w:tplc="B77EDC4E">
      <w:start w:val="1"/>
      <w:numFmt w:val="bullet"/>
      <w:lvlText w:val="­"/>
      <w:lvlJc w:val="left"/>
      <w:pPr>
        <w:ind w:left="1069" w:hanging="360"/>
      </w:pPr>
      <w:rPr>
        <w:rFonts w:ascii="Courier New" w:hAnsi="Courier New"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88" w15:restartNumberingAfterBreak="0">
    <w:nsid w:val="522358DC"/>
    <w:multiLevelType w:val="hybridMultilevel"/>
    <w:tmpl w:val="6832A53E"/>
    <w:lvl w:ilvl="0" w:tplc="B77EDC4E">
      <w:start w:val="1"/>
      <w:numFmt w:val="bullet"/>
      <w:lvlText w:val="­"/>
      <w:lvlJc w:val="left"/>
      <w:pPr>
        <w:ind w:left="708" w:hanging="360"/>
      </w:pPr>
      <w:rPr>
        <w:rFonts w:ascii="Courier New" w:hAnsi="Courier New" w:hint="default"/>
      </w:rPr>
    </w:lvl>
    <w:lvl w:ilvl="1" w:tplc="04150003" w:tentative="1">
      <w:start w:val="1"/>
      <w:numFmt w:val="bullet"/>
      <w:lvlText w:val="o"/>
      <w:lvlJc w:val="left"/>
      <w:pPr>
        <w:ind w:left="1428" w:hanging="360"/>
      </w:pPr>
      <w:rPr>
        <w:rFonts w:ascii="Courier New" w:hAnsi="Courier New" w:cs="Courier New" w:hint="default"/>
      </w:rPr>
    </w:lvl>
    <w:lvl w:ilvl="2" w:tplc="04150005" w:tentative="1">
      <w:start w:val="1"/>
      <w:numFmt w:val="bullet"/>
      <w:lvlText w:val=""/>
      <w:lvlJc w:val="left"/>
      <w:pPr>
        <w:ind w:left="2148" w:hanging="360"/>
      </w:pPr>
      <w:rPr>
        <w:rFonts w:ascii="Wingdings" w:hAnsi="Wingdings" w:hint="default"/>
      </w:rPr>
    </w:lvl>
    <w:lvl w:ilvl="3" w:tplc="04150001" w:tentative="1">
      <w:start w:val="1"/>
      <w:numFmt w:val="bullet"/>
      <w:lvlText w:val=""/>
      <w:lvlJc w:val="left"/>
      <w:pPr>
        <w:ind w:left="2868" w:hanging="360"/>
      </w:pPr>
      <w:rPr>
        <w:rFonts w:ascii="Symbol" w:hAnsi="Symbol" w:hint="default"/>
      </w:rPr>
    </w:lvl>
    <w:lvl w:ilvl="4" w:tplc="04150003" w:tentative="1">
      <w:start w:val="1"/>
      <w:numFmt w:val="bullet"/>
      <w:lvlText w:val="o"/>
      <w:lvlJc w:val="left"/>
      <w:pPr>
        <w:ind w:left="3588" w:hanging="360"/>
      </w:pPr>
      <w:rPr>
        <w:rFonts w:ascii="Courier New" w:hAnsi="Courier New" w:cs="Courier New" w:hint="default"/>
      </w:rPr>
    </w:lvl>
    <w:lvl w:ilvl="5" w:tplc="04150005" w:tentative="1">
      <w:start w:val="1"/>
      <w:numFmt w:val="bullet"/>
      <w:lvlText w:val=""/>
      <w:lvlJc w:val="left"/>
      <w:pPr>
        <w:ind w:left="4308" w:hanging="360"/>
      </w:pPr>
      <w:rPr>
        <w:rFonts w:ascii="Wingdings" w:hAnsi="Wingdings" w:hint="default"/>
      </w:rPr>
    </w:lvl>
    <w:lvl w:ilvl="6" w:tplc="04150001" w:tentative="1">
      <w:start w:val="1"/>
      <w:numFmt w:val="bullet"/>
      <w:lvlText w:val=""/>
      <w:lvlJc w:val="left"/>
      <w:pPr>
        <w:ind w:left="5028" w:hanging="360"/>
      </w:pPr>
      <w:rPr>
        <w:rFonts w:ascii="Symbol" w:hAnsi="Symbol" w:hint="default"/>
      </w:rPr>
    </w:lvl>
    <w:lvl w:ilvl="7" w:tplc="04150003" w:tentative="1">
      <w:start w:val="1"/>
      <w:numFmt w:val="bullet"/>
      <w:lvlText w:val="o"/>
      <w:lvlJc w:val="left"/>
      <w:pPr>
        <w:ind w:left="5748" w:hanging="360"/>
      </w:pPr>
      <w:rPr>
        <w:rFonts w:ascii="Courier New" w:hAnsi="Courier New" w:cs="Courier New" w:hint="default"/>
      </w:rPr>
    </w:lvl>
    <w:lvl w:ilvl="8" w:tplc="04150005" w:tentative="1">
      <w:start w:val="1"/>
      <w:numFmt w:val="bullet"/>
      <w:lvlText w:val=""/>
      <w:lvlJc w:val="left"/>
      <w:pPr>
        <w:ind w:left="6468" w:hanging="360"/>
      </w:pPr>
      <w:rPr>
        <w:rFonts w:ascii="Wingdings" w:hAnsi="Wingdings" w:hint="default"/>
      </w:rPr>
    </w:lvl>
  </w:abstractNum>
  <w:abstractNum w:abstractNumId="89" w15:restartNumberingAfterBreak="0">
    <w:nsid w:val="534F579F"/>
    <w:multiLevelType w:val="multilevel"/>
    <w:tmpl w:val="1BFE4E98"/>
    <w:lvl w:ilvl="0">
      <w:start w:val="1"/>
      <w:numFmt w:val="bullet"/>
      <w:lvlText w:val="­"/>
      <w:lvlJc w:val="left"/>
      <w:pPr>
        <w:tabs>
          <w:tab w:val="num" w:pos="1418"/>
        </w:tabs>
        <w:ind w:left="1418" w:hanging="709"/>
      </w:pPr>
      <w:rPr>
        <w:rFonts w:ascii="Courier New" w:hAnsi="Courier New" w:hint="default"/>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90" w15:restartNumberingAfterBreak="0">
    <w:nsid w:val="535E7960"/>
    <w:multiLevelType w:val="hybridMultilevel"/>
    <w:tmpl w:val="42D0B360"/>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5001C31"/>
    <w:multiLevelType w:val="hybridMultilevel"/>
    <w:tmpl w:val="6AAEFA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56A545A8"/>
    <w:multiLevelType w:val="multilevel"/>
    <w:tmpl w:val="F0C43BDA"/>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93" w15:restartNumberingAfterBreak="0">
    <w:nsid w:val="5A0D6AB6"/>
    <w:multiLevelType w:val="hybridMultilevel"/>
    <w:tmpl w:val="1FEE336E"/>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DA95D1B"/>
    <w:multiLevelType w:val="hybridMultilevel"/>
    <w:tmpl w:val="45E85794"/>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6292578F"/>
    <w:multiLevelType w:val="hybridMultilevel"/>
    <w:tmpl w:val="B2D080EC"/>
    <w:lvl w:ilvl="0" w:tplc="B77EDC4E">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15:restartNumberingAfterBreak="0">
    <w:nsid w:val="63FA3169"/>
    <w:multiLevelType w:val="hybridMultilevel"/>
    <w:tmpl w:val="B2AE2A5A"/>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7" w15:restartNumberingAfterBreak="0">
    <w:nsid w:val="643336DE"/>
    <w:multiLevelType w:val="hybridMultilevel"/>
    <w:tmpl w:val="47D66946"/>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649E47A5"/>
    <w:multiLevelType w:val="hybridMultilevel"/>
    <w:tmpl w:val="AC20FA4C"/>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64A568C7"/>
    <w:multiLevelType w:val="hybridMultilevel"/>
    <w:tmpl w:val="D2103362"/>
    <w:lvl w:ilvl="0" w:tplc="B77EDC4E">
      <w:start w:val="1"/>
      <w:numFmt w:val="bullet"/>
      <w:lvlText w:val="­"/>
      <w:lvlJc w:val="left"/>
      <w:pPr>
        <w:ind w:left="708" w:hanging="360"/>
      </w:pPr>
      <w:rPr>
        <w:rFonts w:ascii="Courier New" w:hAnsi="Courier New" w:hint="default"/>
      </w:rPr>
    </w:lvl>
    <w:lvl w:ilvl="1" w:tplc="04150003" w:tentative="1">
      <w:start w:val="1"/>
      <w:numFmt w:val="bullet"/>
      <w:lvlText w:val="o"/>
      <w:lvlJc w:val="left"/>
      <w:pPr>
        <w:ind w:left="1428" w:hanging="360"/>
      </w:pPr>
      <w:rPr>
        <w:rFonts w:ascii="Courier New" w:hAnsi="Courier New" w:cs="Courier New" w:hint="default"/>
      </w:rPr>
    </w:lvl>
    <w:lvl w:ilvl="2" w:tplc="04150005" w:tentative="1">
      <w:start w:val="1"/>
      <w:numFmt w:val="bullet"/>
      <w:lvlText w:val=""/>
      <w:lvlJc w:val="left"/>
      <w:pPr>
        <w:ind w:left="2148" w:hanging="360"/>
      </w:pPr>
      <w:rPr>
        <w:rFonts w:ascii="Wingdings" w:hAnsi="Wingdings" w:hint="default"/>
      </w:rPr>
    </w:lvl>
    <w:lvl w:ilvl="3" w:tplc="04150001" w:tentative="1">
      <w:start w:val="1"/>
      <w:numFmt w:val="bullet"/>
      <w:lvlText w:val=""/>
      <w:lvlJc w:val="left"/>
      <w:pPr>
        <w:ind w:left="2868" w:hanging="360"/>
      </w:pPr>
      <w:rPr>
        <w:rFonts w:ascii="Symbol" w:hAnsi="Symbol" w:hint="default"/>
      </w:rPr>
    </w:lvl>
    <w:lvl w:ilvl="4" w:tplc="04150003" w:tentative="1">
      <w:start w:val="1"/>
      <w:numFmt w:val="bullet"/>
      <w:lvlText w:val="o"/>
      <w:lvlJc w:val="left"/>
      <w:pPr>
        <w:ind w:left="3588" w:hanging="360"/>
      </w:pPr>
      <w:rPr>
        <w:rFonts w:ascii="Courier New" w:hAnsi="Courier New" w:cs="Courier New" w:hint="default"/>
      </w:rPr>
    </w:lvl>
    <w:lvl w:ilvl="5" w:tplc="04150005" w:tentative="1">
      <w:start w:val="1"/>
      <w:numFmt w:val="bullet"/>
      <w:lvlText w:val=""/>
      <w:lvlJc w:val="left"/>
      <w:pPr>
        <w:ind w:left="4308" w:hanging="360"/>
      </w:pPr>
      <w:rPr>
        <w:rFonts w:ascii="Wingdings" w:hAnsi="Wingdings" w:hint="default"/>
      </w:rPr>
    </w:lvl>
    <w:lvl w:ilvl="6" w:tplc="04150001" w:tentative="1">
      <w:start w:val="1"/>
      <w:numFmt w:val="bullet"/>
      <w:lvlText w:val=""/>
      <w:lvlJc w:val="left"/>
      <w:pPr>
        <w:ind w:left="5028" w:hanging="360"/>
      </w:pPr>
      <w:rPr>
        <w:rFonts w:ascii="Symbol" w:hAnsi="Symbol" w:hint="default"/>
      </w:rPr>
    </w:lvl>
    <w:lvl w:ilvl="7" w:tplc="04150003" w:tentative="1">
      <w:start w:val="1"/>
      <w:numFmt w:val="bullet"/>
      <w:lvlText w:val="o"/>
      <w:lvlJc w:val="left"/>
      <w:pPr>
        <w:ind w:left="5748" w:hanging="360"/>
      </w:pPr>
      <w:rPr>
        <w:rFonts w:ascii="Courier New" w:hAnsi="Courier New" w:cs="Courier New" w:hint="default"/>
      </w:rPr>
    </w:lvl>
    <w:lvl w:ilvl="8" w:tplc="04150005" w:tentative="1">
      <w:start w:val="1"/>
      <w:numFmt w:val="bullet"/>
      <w:lvlText w:val=""/>
      <w:lvlJc w:val="left"/>
      <w:pPr>
        <w:ind w:left="6468" w:hanging="360"/>
      </w:pPr>
      <w:rPr>
        <w:rFonts w:ascii="Wingdings" w:hAnsi="Wingdings" w:hint="default"/>
      </w:rPr>
    </w:lvl>
  </w:abstractNum>
  <w:abstractNum w:abstractNumId="100" w15:restartNumberingAfterBreak="0">
    <w:nsid w:val="671155AD"/>
    <w:multiLevelType w:val="multilevel"/>
    <w:tmpl w:val="20EC42EE"/>
    <w:lvl w:ilvl="0">
      <w:start w:val="1"/>
      <w:numFmt w:val="bullet"/>
      <w:lvlText w:val="­"/>
      <w:lvlJc w:val="left"/>
      <w:pPr>
        <w:tabs>
          <w:tab w:val="num" w:pos="1418"/>
        </w:tabs>
        <w:ind w:left="1418" w:hanging="709"/>
      </w:pPr>
      <w:rPr>
        <w:rFonts w:ascii="Courier New" w:hAnsi="Courier New" w:hint="default"/>
      </w:rPr>
    </w:lvl>
    <w:lvl w:ilvl="1">
      <w:start w:val="1"/>
      <w:numFmt w:val="bullet"/>
      <w:suff w:val="nothing"/>
      <w:lvlText w:val="o"/>
      <w:lvlJc w:val="left"/>
      <w:pPr>
        <w:tabs>
          <w:tab w:val="num" w:pos="0"/>
        </w:tabs>
        <w:ind w:left="0" w:firstLine="0"/>
      </w:pPr>
      <w:rPr>
        <w:rFonts w:ascii="Courier New" w:hAnsi="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rPr>
    </w:lvl>
    <w:lvl w:ilvl="8">
      <w:start w:val="1"/>
      <w:numFmt w:val="bullet"/>
      <w:suff w:val="nothing"/>
      <w:lvlText w:val="§"/>
      <w:lvlJc w:val="left"/>
      <w:pPr>
        <w:tabs>
          <w:tab w:val="num" w:pos="0"/>
        </w:tabs>
        <w:ind w:left="0" w:firstLine="0"/>
      </w:pPr>
      <w:rPr>
        <w:rFonts w:ascii="Wingdings" w:hAnsi="Wingdings"/>
      </w:rPr>
    </w:lvl>
  </w:abstractNum>
  <w:abstractNum w:abstractNumId="101" w15:restartNumberingAfterBreak="0">
    <w:nsid w:val="673F1A1F"/>
    <w:multiLevelType w:val="hybridMultilevel"/>
    <w:tmpl w:val="81924E0A"/>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9D975B3"/>
    <w:multiLevelType w:val="hybridMultilevel"/>
    <w:tmpl w:val="600626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7D307145"/>
    <w:multiLevelType w:val="hybridMultilevel"/>
    <w:tmpl w:val="52481DE2"/>
    <w:lvl w:ilvl="0" w:tplc="B77EDC4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EDF77AC"/>
    <w:multiLevelType w:val="hybridMultilevel"/>
    <w:tmpl w:val="9278AC14"/>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num w:numId="1">
    <w:abstractNumId w:val="10"/>
  </w:num>
  <w:num w:numId="2">
    <w:abstractNumId w:val="13"/>
  </w:num>
  <w:num w:numId="3">
    <w:abstractNumId w:val="15"/>
  </w:num>
  <w:num w:numId="4">
    <w:abstractNumId w:val="28"/>
  </w:num>
  <w:num w:numId="5">
    <w:abstractNumId w:val="31"/>
  </w:num>
  <w:num w:numId="6">
    <w:abstractNumId w:val="37"/>
  </w:num>
  <w:num w:numId="7">
    <w:abstractNumId w:val="38"/>
  </w:num>
  <w:num w:numId="8">
    <w:abstractNumId w:val="43"/>
  </w:num>
  <w:num w:numId="9">
    <w:abstractNumId w:val="46"/>
  </w:num>
  <w:num w:numId="10">
    <w:abstractNumId w:val="49"/>
  </w:num>
  <w:num w:numId="11">
    <w:abstractNumId w:val="60"/>
  </w:num>
  <w:num w:numId="12">
    <w:abstractNumId w:val="85"/>
  </w:num>
  <w:num w:numId="13">
    <w:abstractNumId w:val="54"/>
  </w:num>
  <w:num w:numId="14">
    <w:abstractNumId w:val="81"/>
  </w:num>
  <w:num w:numId="15">
    <w:abstractNumId w:val="57"/>
  </w:num>
  <w:num w:numId="16">
    <w:abstractNumId w:val="87"/>
  </w:num>
  <w:num w:numId="17">
    <w:abstractNumId w:val="92"/>
  </w:num>
  <w:num w:numId="18">
    <w:abstractNumId w:val="83"/>
  </w:num>
  <w:num w:numId="19">
    <w:abstractNumId w:val="71"/>
  </w:num>
  <w:num w:numId="20">
    <w:abstractNumId w:val="94"/>
  </w:num>
  <w:num w:numId="21">
    <w:abstractNumId w:val="78"/>
  </w:num>
  <w:num w:numId="22">
    <w:abstractNumId w:val="90"/>
  </w:num>
  <w:num w:numId="23">
    <w:abstractNumId w:val="61"/>
  </w:num>
  <w:num w:numId="24">
    <w:abstractNumId w:val="103"/>
  </w:num>
  <w:num w:numId="25">
    <w:abstractNumId w:val="101"/>
  </w:num>
  <w:num w:numId="26">
    <w:abstractNumId w:val="56"/>
  </w:num>
  <w:num w:numId="27">
    <w:abstractNumId w:val="70"/>
  </w:num>
  <w:num w:numId="28">
    <w:abstractNumId w:val="97"/>
  </w:num>
  <w:num w:numId="29">
    <w:abstractNumId w:val="79"/>
  </w:num>
  <w:num w:numId="30">
    <w:abstractNumId w:val="67"/>
  </w:num>
  <w:num w:numId="31">
    <w:abstractNumId w:val="75"/>
  </w:num>
  <w:num w:numId="32">
    <w:abstractNumId w:val="93"/>
  </w:num>
  <w:num w:numId="33">
    <w:abstractNumId w:val="51"/>
  </w:num>
  <w:num w:numId="34">
    <w:abstractNumId w:val="59"/>
  </w:num>
  <w:num w:numId="35">
    <w:abstractNumId w:val="84"/>
  </w:num>
  <w:num w:numId="36">
    <w:abstractNumId w:val="68"/>
  </w:num>
  <w:num w:numId="37">
    <w:abstractNumId w:val="65"/>
  </w:num>
  <w:num w:numId="38">
    <w:abstractNumId w:val="88"/>
  </w:num>
  <w:num w:numId="39">
    <w:abstractNumId w:val="99"/>
  </w:num>
  <w:num w:numId="40">
    <w:abstractNumId w:val="80"/>
  </w:num>
  <w:num w:numId="41">
    <w:abstractNumId w:val="72"/>
  </w:num>
  <w:num w:numId="42">
    <w:abstractNumId w:val="102"/>
  </w:num>
  <w:num w:numId="43">
    <w:abstractNumId w:val="53"/>
  </w:num>
  <w:num w:numId="44">
    <w:abstractNumId w:val="91"/>
  </w:num>
  <w:num w:numId="45">
    <w:abstractNumId w:val="55"/>
  </w:num>
  <w:num w:numId="46">
    <w:abstractNumId w:val="86"/>
  </w:num>
  <w:num w:numId="47">
    <w:abstractNumId w:val="96"/>
  </w:num>
  <w:num w:numId="48">
    <w:abstractNumId w:val="74"/>
  </w:num>
  <w:num w:numId="49">
    <w:abstractNumId w:val="89"/>
  </w:num>
  <w:num w:numId="50">
    <w:abstractNumId w:val="66"/>
  </w:num>
  <w:num w:numId="51">
    <w:abstractNumId w:val="64"/>
  </w:num>
  <w:num w:numId="52">
    <w:abstractNumId w:val="73"/>
  </w:num>
  <w:num w:numId="53">
    <w:abstractNumId w:val="62"/>
  </w:num>
  <w:num w:numId="54">
    <w:abstractNumId w:val="95"/>
  </w:num>
  <w:num w:numId="55">
    <w:abstractNumId w:val="58"/>
  </w:num>
  <w:num w:numId="56">
    <w:abstractNumId w:val="63"/>
  </w:num>
  <w:num w:numId="57">
    <w:abstractNumId w:val="69"/>
  </w:num>
  <w:num w:numId="58">
    <w:abstractNumId w:val="98"/>
  </w:num>
  <w:num w:numId="59">
    <w:abstractNumId w:val="100"/>
  </w:num>
  <w:num w:numId="60">
    <w:abstractNumId w:val="52"/>
  </w:num>
  <w:num w:numId="61">
    <w:abstractNumId w:val="76"/>
  </w:num>
  <w:num w:numId="62">
    <w:abstractNumId w:val="104"/>
  </w:num>
  <w:num w:numId="63">
    <w:abstractNumId w:val="82"/>
  </w:num>
  <w:num w:numId="64">
    <w:abstractNumId w:val="7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defaultTabStop w:val="709"/>
  <w:autoHyphenation/>
  <w:hyphenationZone w:val="425"/>
  <w:drawingGridHorizontalSpacing w:val="120"/>
  <w:drawingGridVerticalSpacing w:val="0"/>
  <w:displayHorizontalDrawingGridEvery w:val="0"/>
  <w:displayVerticalDrawingGridEvery w:val="0"/>
  <w:characterSpacingControl w:val="doNotCompress"/>
  <w:hdrShapeDefaults>
    <o:shapedefaults v:ext="edit" spidmax="2065" style="v-text-anchor:middle" fillcolor="#d99594" strokecolor="#d99594">
      <v:fill color="#d99594" color2="#f2dbdb" angle="315" focus="50%" type="gradient"/>
      <v:stroke color="#d99594" color2="#266a6b" weight=".35mm"/>
      <v:textbox style="mso-rotate-with-shape:t" inset="2.79mm,1.52mm,2.79mm,1.52mm"/>
    </o:shapedefaults>
    <o:shapelayout v:ext="edit">
      <o:idmap v:ext="edit" data="2"/>
      <o:rules v:ext="edit">
        <o:r id="V:Rule1" type="connector" idref="#_x0000_s2061"/>
        <o:r id="V:Rule2" type="connector" idref="#_x0000_s2064"/>
      </o:rules>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E83567"/>
    <w:rsid w:val="00002BD3"/>
    <w:rsid w:val="00004BD6"/>
    <w:rsid w:val="00007401"/>
    <w:rsid w:val="000117A4"/>
    <w:rsid w:val="00023FB9"/>
    <w:rsid w:val="000263FD"/>
    <w:rsid w:val="00034412"/>
    <w:rsid w:val="00036F77"/>
    <w:rsid w:val="00041498"/>
    <w:rsid w:val="00045EB1"/>
    <w:rsid w:val="0004792A"/>
    <w:rsid w:val="000525DC"/>
    <w:rsid w:val="0006175B"/>
    <w:rsid w:val="00062ABD"/>
    <w:rsid w:val="00062BBC"/>
    <w:rsid w:val="00062CE5"/>
    <w:rsid w:val="00063D2D"/>
    <w:rsid w:val="00064C64"/>
    <w:rsid w:val="0007663F"/>
    <w:rsid w:val="00083BFC"/>
    <w:rsid w:val="00086B05"/>
    <w:rsid w:val="00087E02"/>
    <w:rsid w:val="00091BE5"/>
    <w:rsid w:val="00095CA0"/>
    <w:rsid w:val="00097104"/>
    <w:rsid w:val="000976A6"/>
    <w:rsid w:val="0009783D"/>
    <w:rsid w:val="000A2047"/>
    <w:rsid w:val="000A5B5E"/>
    <w:rsid w:val="000A7AE3"/>
    <w:rsid w:val="000B0C5D"/>
    <w:rsid w:val="000B4C0E"/>
    <w:rsid w:val="000B4E5F"/>
    <w:rsid w:val="000B5763"/>
    <w:rsid w:val="000B5D7A"/>
    <w:rsid w:val="000B753D"/>
    <w:rsid w:val="000C0FBB"/>
    <w:rsid w:val="000C5103"/>
    <w:rsid w:val="000C6781"/>
    <w:rsid w:val="000C6EC4"/>
    <w:rsid w:val="000D12A7"/>
    <w:rsid w:val="000D4A3D"/>
    <w:rsid w:val="000D5DFE"/>
    <w:rsid w:val="000E0B2A"/>
    <w:rsid w:val="000E160B"/>
    <w:rsid w:val="000E16D0"/>
    <w:rsid w:val="000F2307"/>
    <w:rsid w:val="000F63AE"/>
    <w:rsid w:val="0010406D"/>
    <w:rsid w:val="00105B19"/>
    <w:rsid w:val="0010666B"/>
    <w:rsid w:val="00125AC7"/>
    <w:rsid w:val="00131688"/>
    <w:rsid w:val="001329EA"/>
    <w:rsid w:val="00135486"/>
    <w:rsid w:val="00136174"/>
    <w:rsid w:val="001364B0"/>
    <w:rsid w:val="00137F04"/>
    <w:rsid w:val="00150E8E"/>
    <w:rsid w:val="00152F80"/>
    <w:rsid w:val="00164CB2"/>
    <w:rsid w:val="00165195"/>
    <w:rsid w:val="00172434"/>
    <w:rsid w:val="00172A1E"/>
    <w:rsid w:val="00173F9C"/>
    <w:rsid w:val="001768E5"/>
    <w:rsid w:val="0017721D"/>
    <w:rsid w:val="00181C94"/>
    <w:rsid w:val="00183DEF"/>
    <w:rsid w:val="00191FF9"/>
    <w:rsid w:val="00196CAE"/>
    <w:rsid w:val="001A0D7B"/>
    <w:rsid w:val="001A4C78"/>
    <w:rsid w:val="001B2CDA"/>
    <w:rsid w:val="001B2E26"/>
    <w:rsid w:val="001B5910"/>
    <w:rsid w:val="001C126C"/>
    <w:rsid w:val="001C5C45"/>
    <w:rsid w:val="001D081E"/>
    <w:rsid w:val="001D160B"/>
    <w:rsid w:val="001D2139"/>
    <w:rsid w:val="001D2974"/>
    <w:rsid w:val="001D33F9"/>
    <w:rsid w:val="001E1B08"/>
    <w:rsid w:val="001E25F3"/>
    <w:rsid w:val="001E57D4"/>
    <w:rsid w:val="001E6693"/>
    <w:rsid w:val="001F00FE"/>
    <w:rsid w:val="001F7A6A"/>
    <w:rsid w:val="00210917"/>
    <w:rsid w:val="00211480"/>
    <w:rsid w:val="002128DB"/>
    <w:rsid w:val="00221358"/>
    <w:rsid w:val="00221AA5"/>
    <w:rsid w:val="00221D00"/>
    <w:rsid w:val="00225D04"/>
    <w:rsid w:val="00232D00"/>
    <w:rsid w:val="00235BDC"/>
    <w:rsid w:val="00242D56"/>
    <w:rsid w:val="00251C74"/>
    <w:rsid w:val="00252804"/>
    <w:rsid w:val="002545A9"/>
    <w:rsid w:val="00254937"/>
    <w:rsid w:val="00263277"/>
    <w:rsid w:val="00266D9D"/>
    <w:rsid w:val="0027064F"/>
    <w:rsid w:val="00271F3E"/>
    <w:rsid w:val="00276EBE"/>
    <w:rsid w:val="002832B3"/>
    <w:rsid w:val="0028769F"/>
    <w:rsid w:val="002912C9"/>
    <w:rsid w:val="00296B93"/>
    <w:rsid w:val="002A07FF"/>
    <w:rsid w:val="002A306C"/>
    <w:rsid w:val="002A4B77"/>
    <w:rsid w:val="002B10B7"/>
    <w:rsid w:val="002B352D"/>
    <w:rsid w:val="002B5C29"/>
    <w:rsid w:val="002B7C1E"/>
    <w:rsid w:val="002C0BEF"/>
    <w:rsid w:val="002C6CD4"/>
    <w:rsid w:val="002D63FC"/>
    <w:rsid w:val="002D6FAD"/>
    <w:rsid w:val="002D72FC"/>
    <w:rsid w:val="002E26B8"/>
    <w:rsid w:val="002E4A4F"/>
    <w:rsid w:val="002E62F4"/>
    <w:rsid w:val="002F0847"/>
    <w:rsid w:val="002F1D8F"/>
    <w:rsid w:val="002F208B"/>
    <w:rsid w:val="003011D9"/>
    <w:rsid w:val="00303827"/>
    <w:rsid w:val="00306A7A"/>
    <w:rsid w:val="0031233B"/>
    <w:rsid w:val="0031406E"/>
    <w:rsid w:val="00314BCC"/>
    <w:rsid w:val="00316426"/>
    <w:rsid w:val="00330293"/>
    <w:rsid w:val="00334F48"/>
    <w:rsid w:val="00335D45"/>
    <w:rsid w:val="00336C8F"/>
    <w:rsid w:val="003462C3"/>
    <w:rsid w:val="00346DF1"/>
    <w:rsid w:val="00352B80"/>
    <w:rsid w:val="00355ECB"/>
    <w:rsid w:val="00363335"/>
    <w:rsid w:val="0036752C"/>
    <w:rsid w:val="00370253"/>
    <w:rsid w:val="00372CCE"/>
    <w:rsid w:val="00374493"/>
    <w:rsid w:val="00375CFD"/>
    <w:rsid w:val="00375F78"/>
    <w:rsid w:val="00376614"/>
    <w:rsid w:val="00381EC9"/>
    <w:rsid w:val="003847C4"/>
    <w:rsid w:val="003905D3"/>
    <w:rsid w:val="00392A22"/>
    <w:rsid w:val="00392F3A"/>
    <w:rsid w:val="003A25E2"/>
    <w:rsid w:val="003B193E"/>
    <w:rsid w:val="003B272B"/>
    <w:rsid w:val="003B3380"/>
    <w:rsid w:val="003B569A"/>
    <w:rsid w:val="003B59FD"/>
    <w:rsid w:val="003C1158"/>
    <w:rsid w:val="003C18BD"/>
    <w:rsid w:val="003C1FBF"/>
    <w:rsid w:val="003C6AFB"/>
    <w:rsid w:val="003C74A8"/>
    <w:rsid w:val="003D2449"/>
    <w:rsid w:val="003E01C9"/>
    <w:rsid w:val="003E6A8B"/>
    <w:rsid w:val="003F3C2C"/>
    <w:rsid w:val="003F44DB"/>
    <w:rsid w:val="003F6D02"/>
    <w:rsid w:val="003F75C3"/>
    <w:rsid w:val="00401A20"/>
    <w:rsid w:val="004021B1"/>
    <w:rsid w:val="0040469F"/>
    <w:rsid w:val="004069D2"/>
    <w:rsid w:val="00406DC8"/>
    <w:rsid w:val="00407792"/>
    <w:rsid w:val="00407C96"/>
    <w:rsid w:val="004101CA"/>
    <w:rsid w:val="004157F0"/>
    <w:rsid w:val="00416B3B"/>
    <w:rsid w:val="0042149F"/>
    <w:rsid w:val="0042216C"/>
    <w:rsid w:val="0042710A"/>
    <w:rsid w:val="00433969"/>
    <w:rsid w:val="00434AE2"/>
    <w:rsid w:val="00440784"/>
    <w:rsid w:val="004422E9"/>
    <w:rsid w:val="00445405"/>
    <w:rsid w:val="00451639"/>
    <w:rsid w:val="00455965"/>
    <w:rsid w:val="0045683C"/>
    <w:rsid w:val="0046497D"/>
    <w:rsid w:val="00465E99"/>
    <w:rsid w:val="0046716D"/>
    <w:rsid w:val="004717A3"/>
    <w:rsid w:val="004729D0"/>
    <w:rsid w:val="004758A2"/>
    <w:rsid w:val="00476005"/>
    <w:rsid w:val="00476912"/>
    <w:rsid w:val="0048184D"/>
    <w:rsid w:val="0048208E"/>
    <w:rsid w:val="0048782B"/>
    <w:rsid w:val="0049046A"/>
    <w:rsid w:val="004A0673"/>
    <w:rsid w:val="004A274C"/>
    <w:rsid w:val="004C0419"/>
    <w:rsid w:val="004C48C4"/>
    <w:rsid w:val="004C58EE"/>
    <w:rsid w:val="004C7B49"/>
    <w:rsid w:val="004D08FF"/>
    <w:rsid w:val="004D1FE7"/>
    <w:rsid w:val="004D291D"/>
    <w:rsid w:val="004D3A0D"/>
    <w:rsid w:val="004E1DB9"/>
    <w:rsid w:val="004E24DA"/>
    <w:rsid w:val="004E2D05"/>
    <w:rsid w:val="004E3329"/>
    <w:rsid w:val="004E4CDE"/>
    <w:rsid w:val="004E6B5E"/>
    <w:rsid w:val="004F0044"/>
    <w:rsid w:val="004F04A0"/>
    <w:rsid w:val="004F3189"/>
    <w:rsid w:val="005000AE"/>
    <w:rsid w:val="00501458"/>
    <w:rsid w:val="00503413"/>
    <w:rsid w:val="00504662"/>
    <w:rsid w:val="005049DE"/>
    <w:rsid w:val="00504D98"/>
    <w:rsid w:val="00513F19"/>
    <w:rsid w:val="005226A0"/>
    <w:rsid w:val="00525979"/>
    <w:rsid w:val="0052725A"/>
    <w:rsid w:val="005309FB"/>
    <w:rsid w:val="0053298F"/>
    <w:rsid w:val="00532DEA"/>
    <w:rsid w:val="00541D57"/>
    <w:rsid w:val="00545A84"/>
    <w:rsid w:val="00550A27"/>
    <w:rsid w:val="00562945"/>
    <w:rsid w:val="00562DDE"/>
    <w:rsid w:val="005713A2"/>
    <w:rsid w:val="00575E43"/>
    <w:rsid w:val="0058024F"/>
    <w:rsid w:val="00586EF2"/>
    <w:rsid w:val="005B106E"/>
    <w:rsid w:val="005C115B"/>
    <w:rsid w:val="005C11D6"/>
    <w:rsid w:val="005C2943"/>
    <w:rsid w:val="005C3EE9"/>
    <w:rsid w:val="005D2734"/>
    <w:rsid w:val="005D479D"/>
    <w:rsid w:val="005D48B7"/>
    <w:rsid w:val="005D5155"/>
    <w:rsid w:val="005D537F"/>
    <w:rsid w:val="005D5B46"/>
    <w:rsid w:val="005D7F89"/>
    <w:rsid w:val="005E1869"/>
    <w:rsid w:val="005F0BD1"/>
    <w:rsid w:val="005F3EA9"/>
    <w:rsid w:val="005F4C42"/>
    <w:rsid w:val="005F4DBF"/>
    <w:rsid w:val="005F6537"/>
    <w:rsid w:val="00600855"/>
    <w:rsid w:val="00605548"/>
    <w:rsid w:val="0060585C"/>
    <w:rsid w:val="0061283D"/>
    <w:rsid w:val="00621605"/>
    <w:rsid w:val="00624D29"/>
    <w:rsid w:val="0062757A"/>
    <w:rsid w:val="0063091E"/>
    <w:rsid w:val="006353B3"/>
    <w:rsid w:val="0063761C"/>
    <w:rsid w:val="006400D9"/>
    <w:rsid w:val="00641333"/>
    <w:rsid w:val="00641ED4"/>
    <w:rsid w:val="0064451D"/>
    <w:rsid w:val="00644789"/>
    <w:rsid w:val="0065005F"/>
    <w:rsid w:val="0065530F"/>
    <w:rsid w:val="006554CA"/>
    <w:rsid w:val="00660CD4"/>
    <w:rsid w:val="00670C0A"/>
    <w:rsid w:val="006712B1"/>
    <w:rsid w:val="00673A04"/>
    <w:rsid w:val="00674FB6"/>
    <w:rsid w:val="006820C2"/>
    <w:rsid w:val="00685E8C"/>
    <w:rsid w:val="006901ED"/>
    <w:rsid w:val="006A45C1"/>
    <w:rsid w:val="006A753B"/>
    <w:rsid w:val="006B5688"/>
    <w:rsid w:val="006B5913"/>
    <w:rsid w:val="006B645D"/>
    <w:rsid w:val="006C002D"/>
    <w:rsid w:val="006C1C70"/>
    <w:rsid w:val="006C25A4"/>
    <w:rsid w:val="006C306B"/>
    <w:rsid w:val="006D60C9"/>
    <w:rsid w:val="006E6348"/>
    <w:rsid w:val="006E7D48"/>
    <w:rsid w:val="006F31EC"/>
    <w:rsid w:val="006F422C"/>
    <w:rsid w:val="00701E18"/>
    <w:rsid w:val="00714519"/>
    <w:rsid w:val="00721ACC"/>
    <w:rsid w:val="007241F5"/>
    <w:rsid w:val="00724445"/>
    <w:rsid w:val="0073506E"/>
    <w:rsid w:val="0073554E"/>
    <w:rsid w:val="00740DB5"/>
    <w:rsid w:val="007410AD"/>
    <w:rsid w:val="00746C2D"/>
    <w:rsid w:val="00750416"/>
    <w:rsid w:val="0075057A"/>
    <w:rsid w:val="00754806"/>
    <w:rsid w:val="00757C75"/>
    <w:rsid w:val="0077057D"/>
    <w:rsid w:val="00771107"/>
    <w:rsid w:val="0077617F"/>
    <w:rsid w:val="00786EC9"/>
    <w:rsid w:val="00790CF4"/>
    <w:rsid w:val="0079296C"/>
    <w:rsid w:val="00795086"/>
    <w:rsid w:val="007A3361"/>
    <w:rsid w:val="007A49A7"/>
    <w:rsid w:val="007A5192"/>
    <w:rsid w:val="007B1357"/>
    <w:rsid w:val="007B6BEE"/>
    <w:rsid w:val="007C0EC5"/>
    <w:rsid w:val="007C2714"/>
    <w:rsid w:val="007C7FB7"/>
    <w:rsid w:val="007D73B6"/>
    <w:rsid w:val="007E3F0E"/>
    <w:rsid w:val="007E46FB"/>
    <w:rsid w:val="007E67E6"/>
    <w:rsid w:val="007F130F"/>
    <w:rsid w:val="007F2153"/>
    <w:rsid w:val="007F6CE8"/>
    <w:rsid w:val="008025F0"/>
    <w:rsid w:val="00803291"/>
    <w:rsid w:val="0080375A"/>
    <w:rsid w:val="008132A2"/>
    <w:rsid w:val="00817AA5"/>
    <w:rsid w:val="008238C4"/>
    <w:rsid w:val="0082597E"/>
    <w:rsid w:val="00827C3B"/>
    <w:rsid w:val="00831DFB"/>
    <w:rsid w:val="00832538"/>
    <w:rsid w:val="00841B31"/>
    <w:rsid w:val="00850121"/>
    <w:rsid w:val="0085246D"/>
    <w:rsid w:val="008533FA"/>
    <w:rsid w:val="008538D0"/>
    <w:rsid w:val="00854FEB"/>
    <w:rsid w:val="00855673"/>
    <w:rsid w:val="00856D2D"/>
    <w:rsid w:val="0086730C"/>
    <w:rsid w:val="008763B8"/>
    <w:rsid w:val="00887E83"/>
    <w:rsid w:val="00891251"/>
    <w:rsid w:val="0089433A"/>
    <w:rsid w:val="008B45F8"/>
    <w:rsid w:val="008B53E1"/>
    <w:rsid w:val="008C4A89"/>
    <w:rsid w:val="008C4D31"/>
    <w:rsid w:val="008D4AFD"/>
    <w:rsid w:val="008D6BEE"/>
    <w:rsid w:val="008D7744"/>
    <w:rsid w:val="008D7B58"/>
    <w:rsid w:val="008E374F"/>
    <w:rsid w:val="008E3EAA"/>
    <w:rsid w:val="008F10CC"/>
    <w:rsid w:val="00902985"/>
    <w:rsid w:val="00902E0C"/>
    <w:rsid w:val="0090397E"/>
    <w:rsid w:val="00904298"/>
    <w:rsid w:val="00905D01"/>
    <w:rsid w:val="009068C3"/>
    <w:rsid w:val="009101E6"/>
    <w:rsid w:val="009201EF"/>
    <w:rsid w:val="009205DD"/>
    <w:rsid w:val="00920611"/>
    <w:rsid w:val="00940BC0"/>
    <w:rsid w:val="00941088"/>
    <w:rsid w:val="00945FCA"/>
    <w:rsid w:val="009505D4"/>
    <w:rsid w:val="00960173"/>
    <w:rsid w:val="009634C7"/>
    <w:rsid w:val="009638A4"/>
    <w:rsid w:val="00966E84"/>
    <w:rsid w:val="0097580A"/>
    <w:rsid w:val="00976B60"/>
    <w:rsid w:val="00976C5B"/>
    <w:rsid w:val="009806F0"/>
    <w:rsid w:val="0098446C"/>
    <w:rsid w:val="009851AC"/>
    <w:rsid w:val="009855DE"/>
    <w:rsid w:val="009A1ED9"/>
    <w:rsid w:val="009A1EE8"/>
    <w:rsid w:val="009A2F52"/>
    <w:rsid w:val="009A326F"/>
    <w:rsid w:val="009A6306"/>
    <w:rsid w:val="009A7D50"/>
    <w:rsid w:val="009B1712"/>
    <w:rsid w:val="009B65E9"/>
    <w:rsid w:val="009C1F44"/>
    <w:rsid w:val="009C3E89"/>
    <w:rsid w:val="009D118A"/>
    <w:rsid w:val="009D3365"/>
    <w:rsid w:val="009D5DC6"/>
    <w:rsid w:val="009E39DC"/>
    <w:rsid w:val="009E5AA9"/>
    <w:rsid w:val="009E7E9C"/>
    <w:rsid w:val="009F1656"/>
    <w:rsid w:val="009F63E4"/>
    <w:rsid w:val="00A0196D"/>
    <w:rsid w:val="00A02726"/>
    <w:rsid w:val="00A11CF2"/>
    <w:rsid w:val="00A15609"/>
    <w:rsid w:val="00A15D4C"/>
    <w:rsid w:val="00A26475"/>
    <w:rsid w:val="00A2648E"/>
    <w:rsid w:val="00A26E2C"/>
    <w:rsid w:val="00A308F7"/>
    <w:rsid w:val="00A30A2B"/>
    <w:rsid w:val="00A33803"/>
    <w:rsid w:val="00A45BEC"/>
    <w:rsid w:val="00A467B7"/>
    <w:rsid w:val="00A5175B"/>
    <w:rsid w:val="00A51F88"/>
    <w:rsid w:val="00A55A13"/>
    <w:rsid w:val="00A6265E"/>
    <w:rsid w:val="00A64351"/>
    <w:rsid w:val="00A80273"/>
    <w:rsid w:val="00A85C60"/>
    <w:rsid w:val="00A877B7"/>
    <w:rsid w:val="00A91B10"/>
    <w:rsid w:val="00A91D21"/>
    <w:rsid w:val="00A9204D"/>
    <w:rsid w:val="00A96AEF"/>
    <w:rsid w:val="00AA5F75"/>
    <w:rsid w:val="00AA6363"/>
    <w:rsid w:val="00AB069B"/>
    <w:rsid w:val="00AB1BC0"/>
    <w:rsid w:val="00AB3C31"/>
    <w:rsid w:val="00AB511E"/>
    <w:rsid w:val="00AC715A"/>
    <w:rsid w:val="00AC7DF1"/>
    <w:rsid w:val="00AD1ADE"/>
    <w:rsid w:val="00AD29AC"/>
    <w:rsid w:val="00AD795F"/>
    <w:rsid w:val="00AE5F4E"/>
    <w:rsid w:val="00AE5FF7"/>
    <w:rsid w:val="00AF2A98"/>
    <w:rsid w:val="00AF636A"/>
    <w:rsid w:val="00B00994"/>
    <w:rsid w:val="00B00A2E"/>
    <w:rsid w:val="00B01813"/>
    <w:rsid w:val="00B0366E"/>
    <w:rsid w:val="00B05526"/>
    <w:rsid w:val="00B06FF4"/>
    <w:rsid w:val="00B10033"/>
    <w:rsid w:val="00B10D47"/>
    <w:rsid w:val="00B1451B"/>
    <w:rsid w:val="00B217D8"/>
    <w:rsid w:val="00B21F86"/>
    <w:rsid w:val="00B23AFF"/>
    <w:rsid w:val="00B26822"/>
    <w:rsid w:val="00B33077"/>
    <w:rsid w:val="00B45714"/>
    <w:rsid w:val="00B57B9C"/>
    <w:rsid w:val="00B6189F"/>
    <w:rsid w:val="00B65B73"/>
    <w:rsid w:val="00B71047"/>
    <w:rsid w:val="00B76998"/>
    <w:rsid w:val="00B81305"/>
    <w:rsid w:val="00B8212C"/>
    <w:rsid w:val="00B92AE2"/>
    <w:rsid w:val="00B93D4B"/>
    <w:rsid w:val="00BA115E"/>
    <w:rsid w:val="00BA7521"/>
    <w:rsid w:val="00BB21CA"/>
    <w:rsid w:val="00BB7ACE"/>
    <w:rsid w:val="00BC6894"/>
    <w:rsid w:val="00BD173F"/>
    <w:rsid w:val="00BD53DC"/>
    <w:rsid w:val="00BE2885"/>
    <w:rsid w:val="00BE75BC"/>
    <w:rsid w:val="00BF03A8"/>
    <w:rsid w:val="00BF1340"/>
    <w:rsid w:val="00BF1E20"/>
    <w:rsid w:val="00BF4659"/>
    <w:rsid w:val="00C017D5"/>
    <w:rsid w:val="00C01EE7"/>
    <w:rsid w:val="00C07135"/>
    <w:rsid w:val="00C13943"/>
    <w:rsid w:val="00C2065B"/>
    <w:rsid w:val="00C22D56"/>
    <w:rsid w:val="00C25792"/>
    <w:rsid w:val="00C31121"/>
    <w:rsid w:val="00C356EE"/>
    <w:rsid w:val="00C36207"/>
    <w:rsid w:val="00C408A1"/>
    <w:rsid w:val="00C4283D"/>
    <w:rsid w:val="00C43A97"/>
    <w:rsid w:val="00C44103"/>
    <w:rsid w:val="00C451EF"/>
    <w:rsid w:val="00C46891"/>
    <w:rsid w:val="00C52A42"/>
    <w:rsid w:val="00C64C2B"/>
    <w:rsid w:val="00C702BD"/>
    <w:rsid w:val="00C7294C"/>
    <w:rsid w:val="00C72AAE"/>
    <w:rsid w:val="00C73143"/>
    <w:rsid w:val="00C7701C"/>
    <w:rsid w:val="00C848F8"/>
    <w:rsid w:val="00C87E9A"/>
    <w:rsid w:val="00C955B5"/>
    <w:rsid w:val="00CA3308"/>
    <w:rsid w:val="00CA3FE9"/>
    <w:rsid w:val="00CB0A3D"/>
    <w:rsid w:val="00CB0E86"/>
    <w:rsid w:val="00CB0FDD"/>
    <w:rsid w:val="00CB32E7"/>
    <w:rsid w:val="00CB3A53"/>
    <w:rsid w:val="00CB6E45"/>
    <w:rsid w:val="00CC1FDF"/>
    <w:rsid w:val="00CC2981"/>
    <w:rsid w:val="00CD005E"/>
    <w:rsid w:val="00CD2C48"/>
    <w:rsid w:val="00CE056F"/>
    <w:rsid w:val="00CE44E1"/>
    <w:rsid w:val="00CF0F98"/>
    <w:rsid w:val="00CF1C27"/>
    <w:rsid w:val="00CF2961"/>
    <w:rsid w:val="00D002E6"/>
    <w:rsid w:val="00D00DE9"/>
    <w:rsid w:val="00D0760E"/>
    <w:rsid w:val="00D16467"/>
    <w:rsid w:val="00D24DD3"/>
    <w:rsid w:val="00D26AE9"/>
    <w:rsid w:val="00D33765"/>
    <w:rsid w:val="00D353B2"/>
    <w:rsid w:val="00D35A3B"/>
    <w:rsid w:val="00D427FD"/>
    <w:rsid w:val="00D42FDF"/>
    <w:rsid w:val="00D44545"/>
    <w:rsid w:val="00D46E7F"/>
    <w:rsid w:val="00D51C1D"/>
    <w:rsid w:val="00D56BF4"/>
    <w:rsid w:val="00D57E4B"/>
    <w:rsid w:val="00D60486"/>
    <w:rsid w:val="00D60D36"/>
    <w:rsid w:val="00D627C3"/>
    <w:rsid w:val="00D63503"/>
    <w:rsid w:val="00D64070"/>
    <w:rsid w:val="00D64D00"/>
    <w:rsid w:val="00D70DCE"/>
    <w:rsid w:val="00D71AEB"/>
    <w:rsid w:val="00D779B4"/>
    <w:rsid w:val="00D802E1"/>
    <w:rsid w:val="00D8495B"/>
    <w:rsid w:val="00D8670A"/>
    <w:rsid w:val="00D9095C"/>
    <w:rsid w:val="00D91DFC"/>
    <w:rsid w:val="00D964E9"/>
    <w:rsid w:val="00D97153"/>
    <w:rsid w:val="00DA5F4A"/>
    <w:rsid w:val="00DA6184"/>
    <w:rsid w:val="00DB0D11"/>
    <w:rsid w:val="00DB3CD2"/>
    <w:rsid w:val="00DB58C1"/>
    <w:rsid w:val="00DB6863"/>
    <w:rsid w:val="00DC2AEB"/>
    <w:rsid w:val="00DC30EA"/>
    <w:rsid w:val="00DC7B1C"/>
    <w:rsid w:val="00DD2F66"/>
    <w:rsid w:val="00DD620C"/>
    <w:rsid w:val="00DD6B93"/>
    <w:rsid w:val="00DD73B7"/>
    <w:rsid w:val="00DE1387"/>
    <w:rsid w:val="00DE5A3E"/>
    <w:rsid w:val="00DF08EE"/>
    <w:rsid w:val="00DF6CE0"/>
    <w:rsid w:val="00E05210"/>
    <w:rsid w:val="00E10D3B"/>
    <w:rsid w:val="00E13C0A"/>
    <w:rsid w:val="00E16B48"/>
    <w:rsid w:val="00E24DD1"/>
    <w:rsid w:val="00E2535E"/>
    <w:rsid w:val="00E2641E"/>
    <w:rsid w:val="00E33565"/>
    <w:rsid w:val="00E3398F"/>
    <w:rsid w:val="00E40452"/>
    <w:rsid w:val="00E40F68"/>
    <w:rsid w:val="00E412D0"/>
    <w:rsid w:val="00E41501"/>
    <w:rsid w:val="00E461A7"/>
    <w:rsid w:val="00E468BB"/>
    <w:rsid w:val="00E47E7D"/>
    <w:rsid w:val="00E55CCF"/>
    <w:rsid w:val="00E67CD8"/>
    <w:rsid w:val="00E73CDB"/>
    <w:rsid w:val="00E757CF"/>
    <w:rsid w:val="00E7582B"/>
    <w:rsid w:val="00E76893"/>
    <w:rsid w:val="00E80D2E"/>
    <w:rsid w:val="00E83567"/>
    <w:rsid w:val="00E859EF"/>
    <w:rsid w:val="00E91B52"/>
    <w:rsid w:val="00E957BB"/>
    <w:rsid w:val="00E96D5F"/>
    <w:rsid w:val="00E97170"/>
    <w:rsid w:val="00E97176"/>
    <w:rsid w:val="00EA1AF6"/>
    <w:rsid w:val="00EA231B"/>
    <w:rsid w:val="00EA44D7"/>
    <w:rsid w:val="00EA74C4"/>
    <w:rsid w:val="00EB7A08"/>
    <w:rsid w:val="00EB7FA3"/>
    <w:rsid w:val="00EC0203"/>
    <w:rsid w:val="00EC39DE"/>
    <w:rsid w:val="00EC7151"/>
    <w:rsid w:val="00EC7C58"/>
    <w:rsid w:val="00ED22B6"/>
    <w:rsid w:val="00ED6601"/>
    <w:rsid w:val="00EE0C90"/>
    <w:rsid w:val="00EE11FB"/>
    <w:rsid w:val="00EE6533"/>
    <w:rsid w:val="00EE6B2B"/>
    <w:rsid w:val="00EE70F9"/>
    <w:rsid w:val="00EF2941"/>
    <w:rsid w:val="00F00E19"/>
    <w:rsid w:val="00F01F2B"/>
    <w:rsid w:val="00F0207B"/>
    <w:rsid w:val="00F060FE"/>
    <w:rsid w:val="00F161CE"/>
    <w:rsid w:val="00F17E28"/>
    <w:rsid w:val="00F22B23"/>
    <w:rsid w:val="00F23301"/>
    <w:rsid w:val="00F23D78"/>
    <w:rsid w:val="00F2646D"/>
    <w:rsid w:val="00F30B2B"/>
    <w:rsid w:val="00F33C4D"/>
    <w:rsid w:val="00F36205"/>
    <w:rsid w:val="00F37202"/>
    <w:rsid w:val="00F42674"/>
    <w:rsid w:val="00F560AD"/>
    <w:rsid w:val="00F57891"/>
    <w:rsid w:val="00F60EBF"/>
    <w:rsid w:val="00F63681"/>
    <w:rsid w:val="00F64FCD"/>
    <w:rsid w:val="00F65A21"/>
    <w:rsid w:val="00F70771"/>
    <w:rsid w:val="00F81676"/>
    <w:rsid w:val="00F81B25"/>
    <w:rsid w:val="00F8321E"/>
    <w:rsid w:val="00F83702"/>
    <w:rsid w:val="00F94594"/>
    <w:rsid w:val="00F95913"/>
    <w:rsid w:val="00F971F8"/>
    <w:rsid w:val="00FA299F"/>
    <w:rsid w:val="00FA3FE7"/>
    <w:rsid w:val="00FA50A5"/>
    <w:rsid w:val="00FC6C43"/>
    <w:rsid w:val="00FD1A88"/>
    <w:rsid w:val="00FD3CE4"/>
    <w:rsid w:val="00FD5B9F"/>
    <w:rsid w:val="00FD61D4"/>
    <w:rsid w:val="00FD7AE7"/>
    <w:rsid w:val="00FE6DFC"/>
    <w:rsid w:val="00FF1BE3"/>
    <w:rsid w:val="00FF3545"/>
    <w:rsid w:val="00FF467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5" style="v-text-anchor:middle" fillcolor="#d99594" strokecolor="#d99594">
      <v:fill color="#d99594" color2="#f2dbdb" angle="315" focus="50%" type="gradient"/>
      <v:stroke color="#d99594" color2="#266a6b" weight=".35mm"/>
      <v:textbox style="mso-rotate-with-shape:t" inset="2.79mm,1.52mm,2.79mm,1.52mm"/>
    </o:shapedefaults>
    <o:shapelayout v:ext="edit">
      <o:idmap v:ext="edit" data="1"/>
    </o:shapelayout>
  </w:shapeDefaults>
  <w:decimalSymbol w:val=","/>
  <w:listSeparator w:val=";"/>
  <w15:docId w15:val="{54ED3F5A-EEC0-4A84-B354-E169216BF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3969"/>
    <w:pPr>
      <w:suppressAutoHyphens/>
    </w:pPr>
    <w:rPr>
      <w:sz w:val="24"/>
      <w:szCs w:val="24"/>
      <w:lang w:eastAsia="ar-SA"/>
    </w:rPr>
  </w:style>
  <w:style w:type="paragraph" w:styleId="Nagwek1">
    <w:name w:val="heading 1"/>
    <w:basedOn w:val="Normalny"/>
    <w:next w:val="Normalny"/>
    <w:qFormat/>
    <w:rsid w:val="00433969"/>
    <w:pPr>
      <w:keepNext/>
      <w:spacing w:before="240" w:after="60"/>
      <w:outlineLvl w:val="0"/>
    </w:pPr>
    <w:rPr>
      <w:rFonts w:ascii="Arial" w:hAnsi="Arial"/>
      <w:b/>
      <w:bCs/>
      <w:kern w:val="1"/>
      <w:szCs w:val="32"/>
    </w:rPr>
  </w:style>
  <w:style w:type="paragraph" w:styleId="Nagwek2">
    <w:name w:val="heading 2"/>
    <w:basedOn w:val="Normalny"/>
    <w:next w:val="Normalny"/>
    <w:qFormat/>
    <w:rsid w:val="00433969"/>
    <w:pPr>
      <w:keepNext/>
      <w:tabs>
        <w:tab w:val="num" w:pos="576"/>
      </w:tabs>
      <w:spacing w:before="240" w:after="60"/>
      <w:ind w:left="576" w:hanging="576"/>
      <w:outlineLvl w:val="1"/>
    </w:pPr>
    <w:rPr>
      <w:rFonts w:ascii="Arial" w:hAnsi="Arial"/>
      <w:b/>
      <w:sz w:val="28"/>
      <w:szCs w:val="20"/>
    </w:rPr>
  </w:style>
  <w:style w:type="paragraph" w:styleId="Nagwek3">
    <w:name w:val="heading 3"/>
    <w:basedOn w:val="Normalny"/>
    <w:next w:val="Normalny"/>
    <w:qFormat/>
    <w:rsid w:val="00433969"/>
    <w:pPr>
      <w:keepNext/>
      <w:tabs>
        <w:tab w:val="num" w:pos="720"/>
      </w:tabs>
      <w:spacing w:before="240" w:after="60"/>
      <w:ind w:left="720" w:hanging="720"/>
      <w:outlineLvl w:val="2"/>
    </w:pPr>
    <w:rPr>
      <w:rFonts w:ascii="Arial" w:hAnsi="Arial"/>
      <w:b/>
      <w:szCs w:val="20"/>
    </w:rPr>
  </w:style>
  <w:style w:type="paragraph" w:styleId="Nagwek4">
    <w:name w:val="heading 4"/>
    <w:basedOn w:val="Normalny"/>
    <w:next w:val="Normalny"/>
    <w:qFormat/>
    <w:rsid w:val="00433969"/>
    <w:pPr>
      <w:keepNext/>
      <w:tabs>
        <w:tab w:val="num" w:pos="864"/>
      </w:tabs>
      <w:spacing w:before="240" w:after="60"/>
      <w:ind w:left="864" w:hanging="864"/>
      <w:outlineLvl w:val="3"/>
    </w:pPr>
    <w:rPr>
      <w:rFonts w:ascii="Arial" w:hAnsi="Arial"/>
      <w:szCs w:val="20"/>
    </w:rPr>
  </w:style>
  <w:style w:type="paragraph" w:styleId="Nagwek6">
    <w:name w:val="heading 6"/>
    <w:basedOn w:val="Normalny"/>
    <w:next w:val="Normalny"/>
    <w:qFormat/>
    <w:rsid w:val="00433969"/>
    <w:pPr>
      <w:keepNext/>
      <w:outlineLvl w:val="5"/>
    </w:pPr>
    <w:rPr>
      <w:b/>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z0">
    <w:name w:val="WW8Num2z0"/>
    <w:rsid w:val="00433969"/>
    <w:rPr>
      <w:rFonts w:ascii="Symbol" w:hAnsi="Symbol"/>
    </w:rPr>
  </w:style>
  <w:style w:type="character" w:customStyle="1" w:styleId="WW8Num3z0">
    <w:name w:val="WW8Num3z0"/>
    <w:rsid w:val="00433969"/>
    <w:rPr>
      <w:rFonts w:ascii="Symbol" w:hAnsi="Symbol"/>
      <w:color w:val="auto"/>
    </w:rPr>
  </w:style>
  <w:style w:type="character" w:customStyle="1" w:styleId="WW8Num4z0">
    <w:name w:val="WW8Num4z0"/>
    <w:rsid w:val="00433969"/>
    <w:rPr>
      <w:rFonts w:ascii="Symbol" w:hAnsi="Symbol"/>
    </w:rPr>
  </w:style>
  <w:style w:type="character" w:customStyle="1" w:styleId="WW8Num4z1">
    <w:name w:val="WW8Num4z1"/>
    <w:rsid w:val="00433969"/>
    <w:rPr>
      <w:rFonts w:ascii="Courier New" w:hAnsi="Courier New"/>
    </w:rPr>
  </w:style>
  <w:style w:type="character" w:customStyle="1" w:styleId="WW8Num4z2">
    <w:name w:val="WW8Num4z2"/>
    <w:rsid w:val="00433969"/>
    <w:rPr>
      <w:rFonts w:ascii="Wingdings" w:hAnsi="Wingdings"/>
    </w:rPr>
  </w:style>
  <w:style w:type="character" w:customStyle="1" w:styleId="WW8Num5z1">
    <w:name w:val="WW8Num5z1"/>
    <w:rsid w:val="00433969"/>
    <w:rPr>
      <w:rFonts w:ascii="Courier New" w:hAnsi="Courier New"/>
    </w:rPr>
  </w:style>
  <w:style w:type="character" w:customStyle="1" w:styleId="WW8Num5z2">
    <w:name w:val="WW8Num5z2"/>
    <w:rsid w:val="00433969"/>
    <w:rPr>
      <w:rFonts w:ascii="Wingdings" w:hAnsi="Wingdings"/>
    </w:rPr>
  </w:style>
  <w:style w:type="character" w:customStyle="1" w:styleId="WW8Num5z3">
    <w:name w:val="WW8Num5z3"/>
    <w:rsid w:val="00433969"/>
    <w:rPr>
      <w:rFonts w:ascii="Symbol" w:hAnsi="Symbol"/>
    </w:rPr>
  </w:style>
  <w:style w:type="character" w:customStyle="1" w:styleId="WW8Num6z0">
    <w:name w:val="WW8Num6z0"/>
    <w:rsid w:val="00433969"/>
    <w:rPr>
      <w:rFonts w:ascii="Symbol" w:hAnsi="Symbol"/>
    </w:rPr>
  </w:style>
  <w:style w:type="character" w:customStyle="1" w:styleId="WW8Num6z1">
    <w:name w:val="WW8Num6z1"/>
    <w:rsid w:val="00433969"/>
    <w:rPr>
      <w:rFonts w:ascii="Courier New" w:hAnsi="Courier New"/>
    </w:rPr>
  </w:style>
  <w:style w:type="character" w:customStyle="1" w:styleId="WW8Num6z2">
    <w:name w:val="WW8Num6z2"/>
    <w:rsid w:val="00433969"/>
    <w:rPr>
      <w:rFonts w:ascii="Wingdings" w:hAnsi="Wingdings"/>
    </w:rPr>
  </w:style>
  <w:style w:type="character" w:customStyle="1" w:styleId="WW8Num7z0">
    <w:name w:val="WW8Num7z0"/>
    <w:rsid w:val="00433969"/>
    <w:rPr>
      <w:rFonts w:ascii="Book Antiqua" w:hAnsi="Book Antiqua" w:cs="Times New Roman"/>
    </w:rPr>
  </w:style>
  <w:style w:type="character" w:customStyle="1" w:styleId="WW8Num7z1">
    <w:name w:val="WW8Num7z1"/>
    <w:rsid w:val="00433969"/>
    <w:rPr>
      <w:rFonts w:ascii="Symbol" w:hAnsi="Symbol"/>
    </w:rPr>
  </w:style>
  <w:style w:type="character" w:customStyle="1" w:styleId="WW8Num7z3">
    <w:name w:val="WW8Num7z3"/>
    <w:rsid w:val="00433969"/>
    <w:rPr>
      <w:rFonts w:ascii="Times New Roman" w:eastAsia="Times New Roman" w:hAnsi="Times New Roman" w:cs="Times New Roman"/>
    </w:rPr>
  </w:style>
  <w:style w:type="character" w:customStyle="1" w:styleId="WW8Num8z0">
    <w:name w:val="WW8Num8z0"/>
    <w:rsid w:val="00433969"/>
    <w:rPr>
      <w:rFonts w:ascii="Symbol" w:hAnsi="Symbol"/>
    </w:rPr>
  </w:style>
  <w:style w:type="character" w:customStyle="1" w:styleId="WW8Num8z1">
    <w:name w:val="WW8Num8z1"/>
    <w:rsid w:val="00433969"/>
    <w:rPr>
      <w:rFonts w:ascii="Courier New" w:hAnsi="Courier New"/>
    </w:rPr>
  </w:style>
  <w:style w:type="character" w:customStyle="1" w:styleId="WW8Num8z2">
    <w:name w:val="WW8Num8z2"/>
    <w:rsid w:val="00433969"/>
    <w:rPr>
      <w:rFonts w:ascii="Wingdings" w:hAnsi="Wingdings"/>
    </w:rPr>
  </w:style>
  <w:style w:type="character" w:customStyle="1" w:styleId="WW8Num9z0">
    <w:name w:val="WW8Num9z0"/>
    <w:rsid w:val="00433969"/>
    <w:rPr>
      <w:rFonts w:ascii="Symbol" w:hAnsi="Symbol"/>
    </w:rPr>
  </w:style>
  <w:style w:type="character" w:customStyle="1" w:styleId="WW8Num9z1">
    <w:name w:val="WW8Num9z1"/>
    <w:rsid w:val="00433969"/>
    <w:rPr>
      <w:rFonts w:ascii="Courier New" w:hAnsi="Courier New"/>
    </w:rPr>
  </w:style>
  <w:style w:type="character" w:customStyle="1" w:styleId="WW8Num9z2">
    <w:name w:val="WW8Num9z2"/>
    <w:rsid w:val="00433969"/>
    <w:rPr>
      <w:rFonts w:ascii="Wingdings" w:hAnsi="Wingdings"/>
    </w:rPr>
  </w:style>
  <w:style w:type="character" w:customStyle="1" w:styleId="WW8Num10z0">
    <w:name w:val="WW8Num10z0"/>
    <w:rsid w:val="00433969"/>
    <w:rPr>
      <w:rFonts w:ascii="Symbol" w:hAnsi="Symbol"/>
    </w:rPr>
  </w:style>
  <w:style w:type="character" w:customStyle="1" w:styleId="WW8Num10z2">
    <w:name w:val="WW8Num10z2"/>
    <w:rsid w:val="00433969"/>
    <w:rPr>
      <w:rFonts w:ascii="Wingdings" w:hAnsi="Wingdings"/>
    </w:rPr>
  </w:style>
  <w:style w:type="character" w:customStyle="1" w:styleId="WW8Num10z4">
    <w:name w:val="WW8Num10z4"/>
    <w:rsid w:val="00433969"/>
    <w:rPr>
      <w:rFonts w:ascii="Courier New" w:hAnsi="Courier New"/>
    </w:rPr>
  </w:style>
  <w:style w:type="character" w:customStyle="1" w:styleId="WW8Num11z0">
    <w:name w:val="WW8Num11z0"/>
    <w:rsid w:val="00433969"/>
    <w:rPr>
      <w:rFonts w:ascii="Symbol" w:hAnsi="Symbol"/>
    </w:rPr>
  </w:style>
  <w:style w:type="character" w:customStyle="1" w:styleId="WW8Num11z1">
    <w:name w:val="WW8Num11z1"/>
    <w:rsid w:val="00433969"/>
    <w:rPr>
      <w:rFonts w:ascii="Courier New" w:hAnsi="Courier New"/>
    </w:rPr>
  </w:style>
  <w:style w:type="character" w:customStyle="1" w:styleId="WW8Num11z2">
    <w:name w:val="WW8Num11z2"/>
    <w:rsid w:val="00433969"/>
    <w:rPr>
      <w:rFonts w:ascii="Wingdings" w:hAnsi="Wingdings"/>
    </w:rPr>
  </w:style>
  <w:style w:type="character" w:customStyle="1" w:styleId="WW8Num13z0">
    <w:name w:val="WW8Num13z0"/>
    <w:rsid w:val="00433969"/>
    <w:rPr>
      <w:rFonts w:ascii="Symbol" w:hAnsi="Symbol"/>
    </w:rPr>
  </w:style>
  <w:style w:type="character" w:customStyle="1" w:styleId="WW8Num14z0">
    <w:name w:val="WW8Num14z0"/>
    <w:rsid w:val="00433969"/>
    <w:rPr>
      <w:rFonts w:ascii="Symbol" w:hAnsi="Symbol" w:cs="StarSymbol"/>
      <w:sz w:val="18"/>
      <w:szCs w:val="18"/>
    </w:rPr>
  </w:style>
  <w:style w:type="character" w:customStyle="1" w:styleId="WW8Num15z1">
    <w:name w:val="WW8Num15z1"/>
    <w:rsid w:val="00433969"/>
    <w:rPr>
      <w:b/>
    </w:rPr>
  </w:style>
  <w:style w:type="character" w:customStyle="1" w:styleId="WW8Num16z0">
    <w:name w:val="WW8Num16z0"/>
    <w:rsid w:val="00433969"/>
    <w:rPr>
      <w:rFonts w:ascii="Symbol" w:hAnsi="Symbol" w:cs="StarSymbol"/>
      <w:sz w:val="18"/>
      <w:szCs w:val="18"/>
    </w:rPr>
  </w:style>
  <w:style w:type="character" w:customStyle="1" w:styleId="WW8Num16z1">
    <w:name w:val="WW8Num16z1"/>
    <w:rsid w:val="00433969"/>
    <w:rPr>
      <w:rFonts w:ascii="Courier New" w:hAnsi="Courier New"/>
      <w:sz w:val="20"/>
    </w:rPr>
  </w:style>
  <w:style w:type="character" w:customStyle="1" w:styleId="WW8Num16z2">
    <w:name w:val="WW8Num16z2"/>
    <w:rsid w:val="00433969"/>
    <w:rPr>
      <w:rFonts w:ascii="Wingdings" w:hAnsi="Wingdings"/>
      <w:sz w:val="20"/>
    </w:rPr>
  </w:style>
  <w:style w:type="character" w:customStyle="1" w:styleId="WW8Num18z0">
    <w:name w:val="WW8Num18z0"/>
    <w:rsid w:val="00433969"/>
    <w:rPr>
      <w:rFonts w:ascii="Symbol" w:hAnsi="Symbol"/>
    </w:rPr>
  </w:style>
  <w:style w:type="character" w:customStyle="1" w:styleId="WW8Num19z0">
    <w:name w:val="WW8Num19z0"/>
    <w:rsid w:val="00433969"/>
    <w:rPr>
      <w:rFonts w:ascii="Symbol" w:hAnsi="Symbol"/>
    </w:rPr>
  </w:style>
  <w:style w:type="character" w:customStyle="1" w:styleId="WW8Num20z0">
    <w:name w:val="WW8Num20z0"/>
    <w:rsid w:val="00433969"/>
    <w:rPr>
      <w:rFonts w:ascii="Symbol" w:hAnsi="Symbol"/>
      <w:sz w:val="28"/>
      <w:szCs w:val="28"/>
    </w:rPr>
  </w:style>
  <w:style w:type="character" w:customStyle="1" w:styleId="WW8Num21z0">
    <w:name w:val="WW8Num21z0"/>
    <w:rsid w:val="00433969"/>
    <w:rPr>
      <w:rFonts w:ascii="Symbol" w:hAnsi="Symbol"/>
    </w:rPr>
  </w:style>
  <w:style w:type="character" w:customStyle="1" w:styleId="WW8Num22z0">
    <w:name w:val="WW8Num22z0"/>
    <w:rsid w:val="00433969"/>
    <w:rPr>
      <w:rFonts w:ascii="Symbol" w:hAnsi="Symbol"/>
    </w:rPr>
  </w:style>
  <w:style w:type="character" w:customStyle="1" w:styleId="WW8Num23z0">
    <w:name w:val="WW8Num23z0"/>
    <w:rsid w:val="00433969"/>
    <w:rPr>
      <w:rFonts w:ascii="Symbol" w:hAnsi="Symbol"/>
    </w:rPr>
  </w:style>
  <w:style w:type="character" w:customStyle="1" w:styleId="WW8Num24z0">
    <w:name w:val="WW8Num24z0"/>
    <w:rsid w:val="00433969"/>
    <w:rPr>
      <w:rFonts w:ascii="Symbol" w:hAnsi="Symbol"/>
    </w:rPr>
  </w:style>
  <w:style w:type="character" w:customStyle="1" w:styleId="WW8Num25z0">
    <w:name w:val="WW8Num25z0"/>
    <w:rsid w:val="00433969"/>
    <w:rPr>
      <w:rFonts w:ascii="Symbol" w:hAnsi="Symbol"/>
    </w:rPr>
  </w:style>
  <w:style w:type="character" w:customStyle="1" w:styleId="WW8Num26z0">
    <w:name w:val="WW8Num26z0"/>
    <w:rsid w:val="00433969"/>
    <w:rPr>
      <w:rFonts w:ascii="Symbol" w:hAnsi="Symbol"/>
      <w:sz w:val="20"/>
    </w:rPr>
  </w:style>
  <w:style w:type="character" w:customStyle="1" w:styleId="WW8Num27z1">
    <w:name w:val="WW8Num27z1"/>
    <w:rsid w:val="00433969"/>
    <w:rPr>
      <w:rFonts w:ascii="Symbol" w:hAnsi="Symbol"/>
      <w:sz w:val="28"/>
      <w:szCs w:val="28"/>
    </w:rPr>
  </w:style>
  <w:style w:type="character" w:customStyle="1" w:styleId="WW8Num28z0">
    <w:name w:val="WW8Num28z0"/>
    <w:rsid w:val="00433969"/>
    <w:rPr>
      <w:rFonts w:ascii="Symbol" w:hAnsi="Symbol"/>
      <w:sz w:val="28"/>
      <w:szCs w:val="28"/>
    </w:rPr>
  </w:style>
  <w:style w:type="character" w:customStyle="1" w:styleId="WW8Num29z0">
    <w:name w:val="WW8Num29z0"/>
    <w:rsid w:val="00433969"/>
    <w:rPr>
      <w:rFonts w:ascii="Symbol" w:hAnsi="Symbol"/>
    </w:rPr>
  </w:style>
  <w:style w:type="character" w:customStyle="1" w:styleId="WW8Num29z3">
    <w:name w:val="WW8Num29z3"/>
    <w:rsid w:val="00433969"/>
    <w:rPr>
      <w:b w:val="0"/>
      <w:i w:val="0"/>
    </w:rPr>
  </w:style>
  <w:style w:type="character" w:customStyle="1" w:styleId="WW8Num30z0">
    <w:name w:val="WW8Num30z0"/>
    <w:rsid w:val="00433969"/>
    <w:rPr>
      <w:rFonts w:ascii="Symbol" w:hAnsi="Symbol"/>
    </w:rPr>
  </w:style>
  <w:style w:type="character" w:customStyle="1" w:styleId="WW8Num32z0">
    <w:name w:val="WW8Num32z0"/>
    <w:rsid w:val="00433969"/>
    <w:rPr>
      <w:rFonts w:ascii="Wingdings" w:hAnsi="Wingdings"/>
    </w:rPr>
  </w:style>
  <w:style w:type="character" w:customStyle="1" w:styleId="WW8Num33z0">
    <w:name w:val="WW8Num33z0"/>
    <w:rsid w:val="00433969"/>
    <w:rPr>
      <w:rFonts w:ascii="Symbol" w:hAnsi="Symbol"/>
    </w:rPr>
  </w:style>
  <w:style w:type="character" w:customStyle="1" w:styleId="WW8Num34z1">
    <w:name w:val="WW8Num34z1"/>
    <w:rsid w:val="00433969"/>
    <w:rPr>
      <w:rFonts w:ascii="Courier New" w:hAnsi="Courier New" w:cs="Courier New"/>
    </w:rPr>
  </w:style>
  <w:style w:type="character" w:customStyle="1" w:styleId="WW8Num35z0">
    <w:name w:val="WW8Num35z0"/>
    <w:rsid w:val="00433969"/>
    <w:rPr>
      <w:rFonts w:ascii="Symbol" w:hAnsi="Symbol"/>
    </w:rPr>
  </w:style>
  <w:style w:type="character" w:customStyle="1" w:styleId="WW8Num35z1">
    <w:name w:val="WW8Num35z1"/>
    <w:rsid w:val="00433969"/>
    <w:rPr>
      <w:rFonts w:ascii="Courier New" w:hAnsi="Courier New"/>
    </w:rPr>
  </w:style>
  <w:style w:type="character" w:customStyle="1" w:styleId="WW8Num35z2">
    <w:name w:val="WW8Num35z2"/>
    <w:rsid w:val="00433969"/>
    <w:rPr>
      <w:rFonts w:ascii="Wingdings" w:hAnsi="Wingdings"/>
    </w:rPr>
  </w:style>
  <w:style w:type="character" w:customStyle="1" w:styleId="WW8Num36z0">
    <w:name w:val="WW8Num36z0"/>
    <w:rsid w:val="00433969"/>
    <w:rPr>
      <w:rFonts w:ascii="Symbol" w:hAnsi="Symbol"/>
    </w:rPr>
  </w:style>
  <w:style w:type="character" w:customStyle="1" w:styleId="WW8Num37z0">
    <w:name w:val="WW8Num37z0"/>
    <w:rsid w:val="00433969"/>
    <w:rPr>
      <w:sz w:val="24"/>
      <w:szCs w:val="24"/>
    </w:rPr>
  </w:style>
  <w:style w:type="character" w:customStyle="1" w:styleId="WW8Num38z0">
    <w:name w:val="WW8Num38z0"/>
    <w:rsid w:val="00433969"/>
    <w:rPr>
      <w:rFonts w:ascii="Symbol" w:hAnsi="Symbol"/>
    </w:rPr>
  </w:style>
  <w:style w:type="character" w:customStyle="1" w:styleId="WW8Num39z0">
    <w:name w:val="WW8Num39z0"/>
    <w:rsid w:val="00433969"/>
    <w:rPr>
      <w:rFonts w:ascii="Arial" w:hAnsi="Arial" w:cs="Times New Roman"/>
    </w:rPr>
  </w:style>
  <w:style w:type="character" w:customStyle="1" w:styleId="WW8Num40z0">
    <w:name w:val="WW8Num40z0"/>
    <w:rsid w:val="00433969"/>
    <w:rPr>
      <w:rFonts w:ascii="Symbol" w:hAnsi="Symbol"/>
    </w:rPr>
  </w:style>
  <w:style w:type="character" w:customStyle="1" w:styleId="WW8Num43z0">
    <w:name w:val="WW8Num43z0"/>
    <w:rsid w:val="00433969"/>
    <w:rPr>
      <w:rFonts w:ascii="Symbol" w:hAnsi="Symbol"/>
    </w:rPr>
  </w:style>
  <w:style w:type="character" w:customStyle="1" w:styleId="WW8Num43z1">
    <w:name w:val="WW8Num43z1"/>
    <w:rsid w:val="00433969"/>
    <w:rPr>
      <w:rFonts w:ascii="Courier New" w:hAnsi="Courier New"/>
    </w:rPr>
  </w:style>
  <w:style w:type="character" w:customStyle="1" w:styleId="WW8Num43z2">
    <w:name w:val="WW8Num43z2"/>
    <w:rsid w:val="00433969"/>
    <w:rPr>
      <w:rFonts w:ascii="Wingdings" w:hAnsi="Wingdings"/>
    </w:rPr>
  </w:style>
  <w:style w:type="character" w:customStyle="1" w:styleId="WW8Num44z0">
    <w:name w:val="WW8Num44z0"/>
    <w:rsid w:val="00433969"/>
    <w:rPr>
      <w:rFonts w:ascii="Symbol" w:hAnsi="Symbol"/>
    </w:rPr>
  </w:style>
  <w:style w:type="character" w:customStyle="1" w:styleId="WW8Num45z0">
    <w:name w:val="WW8Num45z0"/>
    <w:rsid w:val="00433969"/>
    <w:rPr>
      <w:rFonts w:ascii="Symbol" w:hAnsi="Symbol"/>
    </w:rPr>
  </w:style>
  <w:style w:type="character" w:customStyle="1" w:styleId="WW8Num46z0">
    <w:name w:val="WW8Num46z0"/>
    <w:rsid w:val="00433969"/>
    <w:rPr>
      <w:rFonts w:ascii="Symbol" w:hAnsi="Symbol"/>
    </w:rPr>
  </w:style>
  <w:style w:type="character" w:customStyle="1" w:styleId="WW8Num48z0">
    <w:name w:val="WW8Num48z0"/>
    <w:rsid w:val="00433969"/>
    <w:rPr>
      <w:rFonts w:ascii="Symbol" w:hAnsi="Symbol"/>
    </w:rPr>
  </w:style>
  <w:style w:type="character" w:customStyle="1" w:styleId="WW8Num49z0">
    <w:name w:val="WW8Num49z0"/>
    <w:rsid w:val="00433969"/>
    <w:rPr>
      <w:rFonts w:ascii="Symbol" w:hAnsi="Symbol"/>
      <w:color w:val="auto"/>
    </w:rPr>
  </w:style>
  <w:style w:type="character" w:customStyle="1" w:styleId="WW8Num49z1">
    <w:name w:val="WW8Num49z1"/>
    <w:rsid w:val="00433969"/>
    <w:rPr>
      <w:rFonts w:ascii="Courier New" w:hAnsi="Courier New" w:cs="Courier New"/>
    </w:rPr>
  </w:style>
  <w:style w:type="character" w:customStyle="1" w:styleId="WW8Num49z2">
    <w:name w:val="WW8Num49z2"/>
    <w:rsid w:val="00433969"/>
    <w:rPr>
      <w:rFonts w:ascii="Wingdings" w:hAnsi="Wingdings"/>
    </w:rPr>
  </w:style>
  <w:style w:type="character" w:customStyle="1" w:styleId="WW8Num51z0">
    <w:name w:val="WW8Num51z0"/>
    <w:rsid w:val="00433969"/>
    <w:rPr>
      <w:rFonts w:ascii="Symbol" w:hAnsi="Symbol"/>
    </w:rPr>
  </w:style>
  <w:style w:type="character" w:customStyle="1" w:styleId="WW8Num51z1">
    <w:name w:val="WW8Num51z1"/>
    <w:rsid w:val="00433969"/>
    <w:rPr>
      <w:rFonts w:ascii="Courier New" w:hAnsi="Courier New" w:cs="Courier New"/>
    </w:rPr>
  </w:style>
  <w:style w:type="character" w:customStyle="1" w:styleId="WW8Num51z2">
    <w:name w:val="WW8Num51z2"/>
    <w:rsid w:val="00433969"/>
    <w:rPr>
      <w:rFonts w:ascii="Wingdings" w:hAnsi="Wingdings"/>
    </w:rPr>
  </w:style>
  <w:style w:type="character" w:customStyle="1" w:styleId="WW8Num51z3">
    <w:name w:val="WW8Num51z3"/>
    <w:rsid w:val="00433969"/>
    <w:rPr>
      <w:rFonts w:ascii="Symbol" w:hAnsi="Symbol"/>
    </w:rPr>
  </w:style>
  <w:style w:type="character" w:customStyle="1" w:styleId="WW8Num52z0">
    <w:name w:val="WW8Num52z0"/>
    <w:rsid w:val="00433969"/>
    <w:rPr>
      <w:rFonts w:ascii="Symbol" w:hAnsi="Symbol"/>
    </w:rPr>
  </w:style>
  <w:style w:type="character" w:customStyle="1" w:styleId="WW8Num52z1">
    <w:name w:val="WW8Num52z1"/>
    <w:rsid w:val="00433969"/>
    <w:rPr>
      <w:rFonts w:ascii="Courier New" w:hAnsi="Courier New" w:cs="Courier New"/>
    </w:rPr>
  </w:style>
  <w:style w:type="character" w:customStyle="1" w:styleId="WW8Num52z2">
    <w:name w:val="WW8Num52z2"/>
    <w:rsid w:val="00433969"/>
    <w:rPr>
      <w:rFonts w:ascii="Wingdings" w:hAnsi="Wingdings"/>
    </w:rPr>
  </w:style>
  <w:style w:type="character" w:customStyle="1" w:styleId="WW8Num53z0">
    <w:name w:val="WW8Num53z0"/>
    <w:rsid w:val="00433969"/>
    <w:rPr>
      <w:rFonts w:ascii="Symbol" w:hAnsi="Symbol"/>
    </w:rPr>
  </w:style>
  <w:style w:type="character" w:customStyle="1" w:styleId="WW8Num53z1">
    <w:name w:val="WW8Num53z1"/>
    <w:rsid w:val="00433969"/>
    <w:rPr>
      <w:rFonts w:ascii="Courier New" w:hAnsi="Courier New"/>
    </w:rPr>
  </w:style>
  <w:style w:type="character" w:customStyle="1" w:styleId="WW8Num53z2">
    <w:name w:val="WW8Num53z2"/>
    <w:rsid w:val="00433969"/>
    <w:rPr>
      <w:rFonts w:ascii="Wingdings" w:hAnsi="Wingdings"/>
    </w:rPr>
  </w:style>
  <w:style w:type="character" w:customStyle="1" w:styleId="WW8Num54z0">
    <w:name w:val="WW8Num54z0"/>
    <w:rsid w:val="00433969"/>
    <w:rPr>
      <w:rFonts w:ascii="Symbol" w:hAnsi="Symbol"/>
    </w:rPr>
  </w:style>
  <w:style w:type="character" w:customStyle="1" w:styleId="WW8Num54z1">
    <w:name w:val="WW8Num54z1"/>
    <w:rsid w:val="00433969"/>
    <w:rPr>
      <w:rFonts w:ascii="Courier New" w:hAnsi="Courier New"/>
    </w:rPr>
  </w:style>
  <w:style w:type="character" w:customStyle="1" w:styleId="WW8Num54z2">
    <w:name w:val="WW8Num54z2"/>
    <w:rsid w:val="00433969"/>
    <w:rPr>
      <w:rFonts w:ascii="Wingdings" w:hAnsi="Wingdings"/>
    </w:rPr>
  </w:style>
  <w:style w:type="character" w:customStyle="1" w:styleId="WW8Num56z0">
    <w:name w:val="WW8Num56z0"/>
    <w:rsid w:val="00433969"/>
    <w:rPr>
      <w:rFonts w:ascii="Symbol" w:hAnsi="Symbol"/>
    </w:rPr>
  </w:style>
  <w:style w:type="character" w:customStyle="1" w:styleId="WW8Num56z1">
    <w:name w:val="WW8Num56z1"/>
    <w:rsid w:val="00433969"/>
    <w:rPr>
      <w:rFonts w:ascii="Courier New" w:hAnsi="Courier New" w:cs="Courier New"/>
    </w:rPr>
  </w:style>
  <w:style w:type="character" w:customStyle="1" w:styleId="WW8Num56z2">
    <w:name w:val="WW8Num56z2"/>
    <w:rsid w:val="00433969"/>
    <w:rPr>
      <w:rFonts w:ascii="Wingdings" w:hAnsi="Wingdings"/>
    </w:rPr>
  </w:style>
  <w:style w:type="character" w:customStyle="1" w:styleId="WW8Num57z0">
    <w:name w:val="WW8Num57z0"/>
    <w:rsid w:val="00433969"/>
    <w:rPr>
      <w:rFonts w:ascii="Symbol" w:hAnsi="Symbol"/>
    </w:rPr>
  </w:style>
  <w:style w:type="character" w:customStyle="1" w:styleId="WW8Num57z1">
    <w:name w:val="WW8Num57z1"/>
    <w:rsid w:val="00433969"/>
    <w:rPr>
      <w:rFonts w:ascii="Courier New" w:hAnsi="Courier New" w:cs="Courier New"/>
    </w:rPr>
  </w:style>
  <w:style w:type="character" w:customStyle="1" w:styleId="WW8Num57z2">
    <w:name w:val="WW8Num57z2"/>
    <w:rsid w:val="00433969"/>
    <w:rPr>
      <w:rFonts w:ascii="Wingdings" w:hAnsi="Wingdings"/>
    </w:rPr>
  </w:style>
  <w:style w:type="character" w:customStyle="1" w:styleId="WW8Num58z0">
    <w:name w:val="WW8Num58z0"/>
    <w:rsid w:val="00433969"/>
    <w:rPr>
      <w:rFonts w:ascii="Symbol" w:hAnsi="Symbol"/>
    </w:rPr>
  </w:style>
  <w:style w:type="character" w:customStyle="1" w:styleId="WW8Num58z1">
    <w:name w:val="WW8Num58z1"/>
    <w:rsid w:val="00433969"/>
    <w:rPr>
      <w:rFonts w:ascii="Symbol" w:hAnsi="Symbol"/>
      <w:sz w:val="28"/>
      <w:szCs w:val="28"/>
    </w:rPr>
  </w:style>
  <w:style w:type="character" w:customStyle="1" w:styleId="WW8Num58z2">
    <w:name w:val="WW8Num58z2"/>
    <w:rsid w:val="00433969"/>
    <w:rPr>
      <w:rFonts w:ascii="Wingdings" w:hAnsi="Wingdings"/>
    </w:rPr>
  </w:style>
  <w:style w:type="character" w:customStyle="1" w:styleId="Domylnaczcionkaakapitu2">
    <w:name w:val="Domyślna czcionka akapitu2"/>
    <w:rsid w:val="00433969"/>
  </w:style>
  <w:style w:type="character" w:customStyle="1" w:styleId="Absatz-Standardschriftart">
    <w:name w:val="Absatz-Standardschriftart"/>
    <w:rsid w:val="00433969"/>
  </w:style>
  <w:style w:type="character" w:customStyle="1" w:styleId="WW8Num1z0">
    <w:name w:val="WW8Num1z0"/>
    <w:rsid w:val="00433969"/>
    <w:rPr>
      <w:rFonts w:ascii="Symbol" w:hAnsi="Symbol"/>
    </w:rPr>
  </w:style>
  <w:style w:type="character" w:customStyle="1" w:styleId="WW8Num10z1">
    <w:name w:val="WW8Num10z1"/>
    <w:rsid w:val="00433969"/>
    <w:rPr>
      <w:rFonts w:ascii="Courier New" w:hAnsi="Courier New"/>
    </w:rPr>
  </w:style>
  <w:style w:type="character" w:customStyle="1" w:styleId="WW8Num11z4">
    <w:name w:val="WW8Num11z4"/>
    <w:rsid w:val="00433969"/>
    <w:rPr>
      <w:rFonts w:ascii="Courier New" w:hAnsi="Courier New"/>
    </w:rPr>
  </w:style>
  <w:style w:type="character" w:customStyle="1" w:styleId="WW8Num12z0">
    <w:name w:val="WW8Num12z0"/>
    <w:rsid w:val="00433969"/>
    <w:rPr>
      <w:rFonts w:ascii="Symbol" w:hAnsi="Symbol"/>
    </w:rPr>
  </w:style>
  <w:style w:type="character" w:customStyle="1" w:styleId="WW8Num12z1">
    <w:name w:val="WW8Num12z1"/>
    <w:rsid w:val="00433969"/>
    <w:rPr>
      <w:rFonts w:ascii="Courier New" w:hAnsi="Courier New"/>
    </w:rPr>
  </w:style>
  <w:style w:type="character" w:customStyle="1" w:styleId="WW8Num12z2">
    <w:name w:val="WW8Num12z2"/>
    <w:rsid w:val="00433969"/>
    <w:rPr>
      <w:rFonts w:ascii="Wingdings" w:hAnsi="Wingdings"/>
    </w:rPr>
  </w:style>
  <w:style w:type="character" w:customStyle="1" w:styleId="WW8Num13z1">
    <w:name w:val="WW8Num13z1"/>
    <w:rsid w:val="00433969"/>
    <w:rPr>
      <w:rFonts w:ascii="Courier New" w:hAnsi="Courier New"/>
    </w:rPr>
  </w:style>
  <w:style w:type="character" w:customStyle="1" w:styleId="WW8Num13z2">
    <w:name w:val="WW8Num13z2"/>
    <w:rsid w:val="00433969"/>
    <w:rPr>
      <w:rFonts w:ascii="Wingdings" w:hAnsi="Wingdings"/>
    </w:rPr>
  </w:style>
  <w:style w:type="character" w:customStyle="1" w:styleId="WW8Num15z0">
    <w:name w:val="WW8Num15z0"/>
    <w:rsid w:val="00433969"/>
    <w:rPr>
      <w:rFonts w:ascii="Symbol" w:hAnsi="Symbol" w:cs="StarSymbol"/>
      <w:sz w:val="18"/>
      <w:szCs w:val="18"/>
    </w:rPr>
  </w:style>
  <w:style w:type="character" w:customStyle="1" w:styleId="WW8Num17z0">
    <w:name w:val="WW8Num17z0"/>
    <w:rsid w:val="00433969"/>
    <w:rPr>
      <w:rFonts w:ascii="Symbol" w:hAnsi="Symbol"/>
    </w:rPr>
  </w:style>
  <w:style w:type="character" w:customStyle="1" w:styleId="WW8Num17z1">
    <w:name w:val="WW8Num17z1"/>
    <w:rsid w:val="00433969"/>
    <w:rPr>
      <w:rFonts w:ascii="Courier New" w:hAnsi="Courier New"/>
    </w:rPr>
  </w:style>
  <w:style w:type="character" w:customStyle="1" w:styleId="WW8Num17z2">
    <w:name w:val="WW8Num17z2"/>
    <w:rsid w:val="00433969"/>
    <w:rPr>
      <w:rFonts w:ascii="Wingdings" w:hAnsi="Wingdings"/>
    </w:rPr>
  </w:style>
  <w:style w:type="character" w:customStyle="1" w:styleId="WW8Num18z1">
    <w:name w:val="WW8Num18z1"/>
    <w:rsid w:val="00433969"/>
    <w:rPr>
      <w:rFonts w:ascii="Courier New" w:hAnsi="Courier New"/>
    </w:rPr>
  </w:style>
  <w:style w:type="character" w:customStyle="1" w:styleId="WW8Num18z2">
    <w:name w:val="WW8Num18z2"/>
    <w:rsid w:val="00433969"/>
    <w:rPr>
      <w:rFonts w:ascii="Wingdings" w:hAnsi="Wingdings"/>
    </w:rPr>
  </w:style>
  <w:style w:type="character" w:customStyle="1" w:styleId="WW8Num20z1">
    <w:name w:val="WW8Num20z1"/>
    <w:rsid w:val="00433969"/>
    <w:rPr>
      <w:rFonts w:ascii="Courier New" w:hAnsi="Courier New" w:cs="Courier New"/>
    </w:rPr>
  </w:style>
  <w:style w:type="character" w:customStyle="1" w:styleId="WW8Num20z2">
    <w:name w:val="WW8Num20z2"/>
    <w:rsid w:val="00433969"/>
    <w:rPr>
      <w:rFonts w:ascii="Wingdings" w:hAnsi="Wingdings"/>
    </w:rPr>
  </w:style>
  <w:style w:type="character" w:customStyle="1" w:styleId="WW8Num20z3">
    <w:name w:val="WW8Num20z3"/>
    <w:rsid w:val="00433969"/>
    <w:rPr>
      <w:rFonts w:ascii="Symbol" w:hAnsi="Symbol"/>
    </w:rPr>
  </w:style>
  <w:style w:type="character" w:customStyle="1" w:styleId="WW8Num21z1">
    <w:name w:val="WW8Num21z1"/>
    <w:rsid w:val="00433969"/>
    <w:rPr>
      <w:b w:val="0"/>
    </w:rPr>
  </w:style>
  <w:style w:type="character" w:customStyle="1" w:styleId="WW8Num24z1">
    <w:name w:val="WW8Num24z1"/>
    <w:rsid w:val="00433969"/>
    <w:rPr>
      <w:rFonts w:ascii="Courier New" w:hAnsi="Courier New"/>
    </w:rPr>
  </w:style>
  <w:style w:type="character" w:customStyle="1" w:styleId="WW8Num24z2">
    <w:name w:val="WW8Num24z2"/>
    <w:rsid w:val="00433969"/>
    <w:rPr>
      <w:rFonts w:ascii="Wingdings" w:hAnsi="Wingdings"/>
    </w:rPr>
  </w:style>
  <w:style w:type="character" w:customStyle="1" w:styleId="WW8Num25z1">
    <w:name w:val="WW8Num25z1"/>
    <w:rsid w:val="00433969"/>
    <w:rPr>
      <w:b/>
    </w:rPr>
  </w:style>
  <w:style w:type="character" w:customStyle="1" w:styleId="WW8Num26z1">
    <w:name w:val="WW8Num26z1"/>
    <w:rsid w:val="00433969"/>
    <w:rPr>
      <w:rFonts w:ascii="Courier New" w:hAnsi="Courier New"/>
      <w:sz w:val="20"/>
    </w:rPr>
  </w:style>
  <w:style w:type="character" w:customStyle="1" w:styleId="WW8Num26z2">
    <w:name w:val="WW8Num26z2"/>
    <w:rsid w:val="00433969"/>
    <w:rPr>
      <w:rFonts w:ascii="Wingdings" w:hAnsi="Wingdings"/>
      <w:sz w:val="20"/>
    </w:rPr>
  </w:style>
  <w:style w:type="character" w:customStyle="1" w:styleId="WW8Num28z2">
    <w:name w:val="WW8Num28z2"/>
    <w:rsid w:val="00433969"/>
    <w:rPr>
      <w:rFonts w:ascii="Wingdings" w:hAnsi="Wingdings"/>
    </w:rPr>
  </w:style>
  <w:style w:type="character" w:customStyle="1" w:styleId="WW8Num28z3">
    <w:name w:val="WW8Num28z3"/>
    <w:rsid w:val="00433969"/>
    <w:rPr>
      <w:rFonts w:ascii="Symbol" w:hAnsi="Symbol"/>
    </w:rPr>
  </w:style>
  <w:style w:type="character" w:customStyle="1" w:styleId="WW8Num28z4">
    <w:name w:val="WW8Num28z4"/>
    <w:rsid w:val="00433969"/>
    <w:rPr>
      <w:rFonts w:ascii="Courier New" w:hAnsi="Courier New" w:cs="Courier New"/>
    </w:rPr>
  </w:style>
  <w:style w:type="character" w:customStyle="1" w:styleId="WW8Num30z1">
    <w:name w:val="WW8Num30z1"/>
    <w:rsid w:val="00433969"/>
    <w:rPr>
      <w:rFonts w:ascii="Courier New" w:hAnsi="Courier New"/>
    </w:rPr>
  </w:style>
  <w:style w:type="character" w:customStyle="1" w:styleId="WW8Num30z2">
    <w:name w:val="WW8Num30z2"/>
    <w:rsid w:val="00433969"/>
    <w:rPr>
      <w:rFonts w:ascii="Wingdings" w:hAnsi="Wingdings"/>
    </w:rPr>
  </w:style>
  <w:style w:type="character" w:customStyle="1" w:styleId="WW8Num31z0">
    <w:name w:val="WW8Num31z0"/>
    <w:rsid w:val="00433969"/>
    <w:rPr>
      <w:rFonts w:ascii="Symbol" w:hAnsi="Symbol"/>
    </w:rPr>
  </w:style>
  <w:style w:type="character" w:customStyle="1" w:styleId="WW8Num32z1">
    <w:name w:val="WW8Num32z1"/>
    <w:rsid w:val="00433969"/>
    <w:rPr>
      <w:rFonts w:ascii="Courier New" w:hAnsi="Courier New" w:cs="Courier New"/>
    </w:rPr>
  </w:style>
  <w:style w:type="character" w:customStyle="1" w:styleId="WW8Num32z3">
    <w:name w:val="WW8Num32z3"/>
    <w:rsid w:val="00433969"/>
    <w:rPr>
      <w:rFonts w:ascii="Symbol" w:hAnsi="Symbol"/>
    </w:rPr>
  </w:style>
  <w:style w:type="character" w:customStyle="1" w:styleId="WW8Num34z0">
    <w:name w:val="WW8Num34z0"/>
    <w:rsid w:val="00433969"/>
    <w:rPr>
      <w:rFonts w:ascii="Symbol" w:hAnsi="Symbol"/>
    </w:rPr>
  </w:style>
  <w:style w:type="character" w:customStyle="1" w:styleId="WW8Num34z2">
    <w:name w:val="WW8Num34z2"/>
    <w:rsid w:val="00433969"/>
    <w:rPr>
      <w:rFonts w:ascii="Wingdings" w:hAnsi="Wingdings"/>
    </w:rPr>
  </w:style>
  <w:style w:type="character" w:customStyle="1" w:styleId="WW8Num36z1">
    <w:name w:val="WW8Num36z1"/>
    <w:rsid w:val="00433969"/>
    <w:rPr>
      <w:rFonts w:ascii="Courier New" w:hAnsi="Courier New"/>
    </w:rPr>
  </w:style>
  <w:style w:type="character" w:customStyle="1" w:styleId="WW8Num36z2">
    <w:name w:val="WW8Num36z2"/>
    <w:rsid w:val="00433969"/>
    <w:rPr>
      <w:rFonts w:ascii="Wingdings" w:hAnsi="Wingdings"/>
    </w:rPr>
  </w:style>
  <w:style w:type="character" w:customStyle="1" w:styleId="WW8Num39z1">
    <w:name w:val="WW8Num39z1"/>
    <w:rsid w:val="00433969"/>
    <w:rPr>
      <w:rFonts w:ascii="Symbol" w:hAnsi="Symbol"/>
    </w:rPr>
  </w:style>
  <w:style w:type="character" w:customStyle="1" w:styleId="WW8Num41z0">
    <w:name w:val="WW8Num41z0"/>
    <w:rsid w:val="00433969"/>
    <w:rPr>
      <w:rFonts w:ascii="Book Antiqua" w:hAnsi="Book Antiqua" w:cs="Times New Roman"/>
    </w:rPr>
  </w:style>
  <w:style w:type="character" w:customStyle="1" w:styleId="WW8Num42z0">
    <w:name w:val="WW8Num42z0"/>
    <w:rsid w:val="00433969"/>
    <w:rPr>
      <w:rFonts w:ascii="Symbol" w:hAnsi="Symbol"/>
    </w:rPr>
  </w:style>
  <w:style w:type="character" w:customStyle="1" w:styleId="WW8Num42z1">
    <w:name w:val="WW8Num42z1"/>
    <w:rsid w:val="00433969"/>
    <w:rPr>
      <w:rFonts w:ascii="Courier New" w:hAnsi="Courier New"/>
    </w:rPr>
  </w:style>
  <w:style w:type="character" w:customStyle="1" w:styleId="WW8Num42z2">
    <w:name w:val="WW8Num42z2"/>
    <w:rsid w:val="00433969"/>
    <w:rPr>
      <w:rFonts w:ascii="Wingdings" w:hAnsi="Wingdings"/>
    </w:rPr>
  </w:style>
  <w:style w:type="character" w:customStyle="1" w:styleId="WW8Num44z1">
    <w:name w:val="WW8Num44z1"/>
    <w:rsid w:val="00433969"/>
    <w:rPr>
      <w:rFonts w:ascii="Courier New" w:hAnsi="Courier New"/>
    </w:rPr>
  </w:style>
  <w:style w:type="character" w:customStyle="1" w:styleId="WW8Num44z2">
    <w:name w:val="WW8Num44z2"/>
    <w:rsid w:val="00433969"/>
    <w:rPr>
      <w:rFonts w:ascii="Wingdings" w:hAnsi="Wingdings"/>
    </w:rPr>
  </w:style>
  <w:style w:type="character" w:customStyle="1" w:styleId="WW8Num46z1">
    <w:name w:val="WW8Num46z1"/>
    <w:rsid w:val="00433969"/>
    <w:rPr>
      <w:rFonts w:ascii="Courier New" w:hAnsi="Courier New"/>
    </w:rPr>
  </w:style>
  <w:style w:type="character" w:customStyle="1" w:styleId="WW8Num46z2">
    <w:name w:val="WW8Num46z2"/>
    <w:rsid w:val="00433969"/>
    <w:rPr>
      <w:rFonts w:ascii="Wingdings" w:hAnsi="Wingdings"/>
    </w:rPr>
  </w:style>
  <w:style w:type="character" w:customStyle="1" w:styleId="WW8Num47z1">
    <w:name w:val="WW8Num47z1"/>
    <w:rsid w:val="00433969"/>
    <w:rPr>
      <w:b w:val="0"/>
    </w:rPr>
  </w:style>
  <w:style w:type="character" w:customStyle="1" w:styleId="WW8Num48z1">
    <w:name w:val="WW8Num48z1"/>
    <w:rsid w:val="00433969"/>
    <w:rPr>
      <w:rFonts w:ascii="Symbol" w:hAnsi="Symbol"/>
      <w:sz w:val="28"/>
      <w:szCs w:val="28"/>
    </w:rPr>
  </w:style>
  <w:style w:type="character" w:customStyle="1" w:styleId="WW8Num50z0">
    <w:name w:val="WW8Num50z0"/>
    <w:rsid w:val="00433969"/>
    <w:rPr>
      <w:rFonts w:ascii="Arial" w:hAnsi="Arial"/>
      <w:b w:val="0"/>
      <w:i w:val="0"/>
    </w:rPr>
  </w:style>
  <w:style w:type="character" w:customStyle="1" w:styleId="WW8Num50z3">
    <w:name w:val="WW8Num50z3"/>
    <w:rsid w:val="00433969"/>
    <w:rPr>
      <w:b w:val="0"/>
      <w:i w:val="0"/>
    </w:rPr>
  </w:style>
  <w:style w:type="character" w:customStyle="1" w:styleId="WW8Num59z0">
    <w:name w:val="WW8Num59z0"/>
    <w:rsid w:val="00433969"/>
    <w:rPr>
      <w:rFonts w:ascii="Symbol" w:hAnsi="Symbol"/>
      <w:sz w:val="20"/>
    </w:rPr>
  </w:style>
  <w:style w:type="character" w:customStyle="1" w:styleId="WW8Num59z1">
    <w:name w:val="WW8Num59z1"/>
    <w:rsid w:val="00433969"/>
    <w:rPr>
      <w:rFonts w:ascii="Courier New" w:hAnsi="Courier New"/>
      <w:sz w:val="20"/>
    </w:rPr>
  </w:style>
  <w:style w:type="character" w:customStyle="1" w:styleId="WW8Num59z2">
    <w:name w:val="WW8Num59z2"/>
    <w:rsid w:val="00433969"/>
    <w:rPr>
      <w:rFonts w:ascii="Wingdings" w:hAnsi="Wingdings"/>
      <w:sz w:val="20"/>
    </w:rPr>
  </w:style>
  <w:style w:type="character" w:customStyle="1" w:styleId="WW8Num60z0">
    <w:name w:val="WW8Num60z0"/>
    <w:rsid w:val="00433969"/>
    <w:rPr>
      <w:rFonts w:ascii="Times New Roman" w:hAnsi="Times New Roman" w:cs="Times New Roman"/>
    </w:rPr>
  </w:style>
  <w:style w:type="character" w:customStyle="1" w:styleId="WW8Num61z0">
    <w:name w:val="WW8Num61z0"/>
    <w:rsid w:val="00433969"/>
    <w:rPr>
      <w:rFonts w:ascii="Symbol" w:hAnsi="Symbol"/>
    </w:rPr>
  </w:style>
  <w:style w:type="character" w:customStyle="1" w:styleId="WW8Num61z1">
    <w:name w:val="WW8Num61z1"/>
    <w:rsid w:val="00433969"/>
    <w:rPr>
      <w:rFonts w:ascii="Courier New" w:hAnsi="Courier New"/>
    </w:rPr>
  </w:style>
  <w:style w:type="character" w:customStyle="1" w:styleId="WW8Num61z2">
    <w:name w:val="WW8Num61z2"/>
    <w:rsid w:val="00433969"/>
    <w:rPr>
      <w:rFonts w:ascii="Wingdings" w:hAnsi="Wingdings"/>
    </w:rPr>
  </w:style>
  <w:style w:type="character" w:customStyle="1" w:styleId="WW8Num62z0">
    <w:name w:val="WW8Num62z0"/>
    <w:rsid w:val="00433969"/>
    <w:rPr>
      <w:rFonts w:ascii="Symbol" w:hAnsi="Symbol"/>
    </w:rPr>
  </w:style>
  <w:style w:type="character" w:customStyle="1" w:styleId="WW8Num63z0">
    <w:name w:val="WW8Num63z0"/>
    <w:rsid w:val="00433969"/>
    <w:rPr>
      <w:rFonts w:ascii="Wingdings" w:hAnsi="Wingdings"/>
    </w:rPr>
  </w:style>
  <w:style w:type="character" w:customStyle="1" w:styleId="WW8Num63z3">
    <w:name w:val="WW8Num63z3"/>
    <w:rsid w:val="00433969"/>
    <w:rPr>
      <w:rFonts w:ascii="Symbol" w:hAnsi="Symbol"/>
    </w:rPr>
  </w:style>
  <w:style w:type="character" w:customStyle="1" w:styleId="WW8Num63z4">
    <w:name w:val="WW8Num63z4"/>
    <w:rsid w:val="00433969"/>
    <w:rPr>
      <w:rFonts w:ascii="Courier New" w:hAnsi="Courier New" w:cs="Courier New"/>
    </w:rPr>
  </w:style>
  <w:style w:type="character" w:customStyle="1" w:styleId="WW8Num64z0">
    <w:name w:val="WW8Num64z0"/>
    <w:rsid w:val="00433969"/>
    <w:rPr>
      <w:rFonts w:ascii="Symbol" w:hAnsi="Symbol"/>
    </w:rPr>
  </w:style>
  <w:style w:type="character" w:customStyle="1" w:styleId="WW8Num65z0">
    <w:name w:val="WW8Num65z0"/>
    <w:rsid w:val="00433969"/>
    <w:rPr>
      <w:rFonts w:ascii="Symbol" w:hAnsi="Symbol"/>
    </w:rPr>
  </w:style>
  <w:style w:type="character" w:customStyle="1" w:styleId="WW8Num67z0">
    <w:name w:val="WW8Num67z0"/>
    <w:rsid w:val="00433969"/>
    <w:rPr>
      <w:rFonts w:ascii="Symbol" w:hAnsi="Symbol"/>
    </w:rPr>
  </w:style>
  <w:style w:type="character" w:customStyle="1" w:styleId="WW8Num67z1">
    <w:name w:val="WW8Num67z1"/>
    <w:rsid w:val="00433969"/>
    <w:rPr>
      <w:rFonts w:ascii="Courier New" w:hAnsi="Courier New"/>
    </w:rPr>
  </w:style>
  <w:style w:type="character" w:customStyle="1" w:styleId="WW8Num67z2">
    <w:name w:val="WW8Num67z2"/>
    <w:rsid w:val="00433969"/>
    <w:rPr>
      <w:rFonts w:ascii="Wingdings" w:hAnsi="Wingdings"/>
    </w:rPr>
  </w:style>
  <w:style w:type="character" w:customStyle="1" w:styleId="WW8Num68z0">
    <w:name w:val="WW8Num68z0"/>
    <w:rsid w:val="00433969"/>
    <w:rPr>
      <w:rFonts w:ascii="Symbol" w:hAnsi="Symbol"/>
    </w:rPr>
  </w:style>
  <w:style w:type="character" w:customStyle="1" w:styleId="WW8Num68z1">
    <w:name w:val="WW8Num68z1"/>
    <w:rsid w:val="00433969"/>
    <w:rPr>
      <w:rFonts w:ascii="Courier New" w:hAnsi="Courier New"/>
    </w:rPr>
  </w:style>
  <w:style w:type="character" w:customStyle="1" w:styleId="WW8Num68z2">
    <w:name w:val="WW8Num68z2"/>
    <w:rsid w:val="00433969"/>
    <w:rPr>
      <w:rFonts w:ascii="Wingdings" w:hAnsi="Wingdings"/>
    </w:rPr>
  </w:style>
  <w:style w:type="character" w:customStyle="1" w:styleId="WW8Num70z0">
    <w:name w:val="WW8Num70z0"/>
    <w:rsid w:val="00433969"/>
    <w:rPr>
      <w:rFonts w:ascii="Symbol" w:hAnsi="Symbol"/>
    </w:rPr>
  </w:style>
  <w:style w:type="character" w:customStyle="1" w:styleId="WW8Num70z1">
    <w:name w:val="WW8Num70z1"/>
    <w:rsid w:val="00433969"/>
    <w:rPr>
      <w:rFonts w:ascii="Courier New" w:hAnsi="Courier New"/>
    </w:rPr>
  </w:style>
  <w:style w:type="character" w:customStyle="1" w:styleId="WW8Num70z2">
    <w:name w:val="WW8Num70z2"/>
    <w:rsid w:val="00433969"/>
    <w:rPr>
      <w:rFonts w:ascii="Wingdings" w:hAnsi="Wingdings"/>
    </w:rPr>
  </w:style>
  <w:style w:type="character" w:customStyle="1" w:styleId="WW8Num71z0">
    <w:name w:val="WW8Num71z0"/>
    <w:rsid w:val="00433969"/>
    <w:rPr>
      <w:rFonts w:ascii="Symbol" w:hAnsi="Symbol"/>
    </w:rPr>
  </w:style>
  <w:style w:type="character" w:customStyle="1" w:styleId="WW8Num72z0">
    <w:name w:val="WW8Num72z0"/>
    <w:rsid w:val="00433969"/>
    <w:rPr>
      <w:rFonts w:ascii="Symbol" w:hAnsi="Symbol"/>
    </w:rPr>
  </w:style>
  <w:style w:type="character" w:customStyle="1" w:styleId="WW8Num73z0">
    <w:name w:val="WW8Num73z0"/>
    <w:rsid w:val="00433969"/>
    <w:rPr>
      <w:rFonts w:ascii="Symbol" w:hAnsi="Symbol"/>
    </w:rPr>
  </w:style>
  <w:style w:type="character" w:customStyle="1" w:styleId="WW8Num75z0">
    <w:name w:val="WW8Num75z0"/>
    <w:rsid w:val="00433969"/>
    <w:rPr>
      <w:rFonts w:ascii="Symbol" w:hAnsi="Symbol"/>
    </w:rPr>
  </w:style>
  <w:style w:type="character" w:customStyle="1" w:styleId="WW8Num75z1">
    <w:name w:val="WW8Num75z1"/>
    <w:rsid w:val="00433969"/>
    <w:rPr>
      <w:rFonts w:ascii="Courier New" w:hAnsi="Courier New"/>
    </w:rPr>
  </w:style>
  <w:style w:type="character" w:customStyle="1" w:styleId="WW8Num75z2">
    <w:name w:val="WW8Num75z2"/>
    <w:rsid w:val="00433969"/>
    <w:rPr>
      <w:rFonts w:ascii="Wingdings" w:hAnsi="Wingdings"/>
    </w:rPr>
  </w:style>
  <w:style w:type="character" w:customStyle="1" w:styleId="WW8NumSt1z0">
    <w:name w:val="WW8NumSt1z0"/>
    <w:rsid w:val="00433969"/>
    <w:rPr>
      <w:rFonts w:ascii="Symbol" w:hAnsi="Symbol"/>
    </w:rPr>
  </w:style>
  <w:style w:type="character" w:customStyle="1" w:styleId="Domylnaczcionkaakapitu1">
    <w:name w:val="Domyślna czcionka akapitu1"/>
    <w:rsid w:val="00433969"/>
  </w:style>
  <w:style w:type="character" w:styleId="Numerstrony">
    <w:name w:val="page number"/>
    <w:basedOn w:val="Domylnaczcionkaakapitu1"/>
    <w:semiHidden/>
    <w:rsid w:val="00433969"/>
  </w:style>
  <w:style w:type="character" w:customStyle="1" w:styleId="Znakiprzypiswdolnych">
    <w:name w:val="Znaki przypisów dolnych"/>
    <w:rsid w:val="00433969"/>
    <w:rPr>
      <w:vertAlign w:val="superscript"/>
    </w:rPr>
  </w:style>
  <w:style w:type="character" w:customStyle="1" w:styleId="Znakiprzypiswkocowych">
    <w:name w:val="Znaki przypisów końcowych"/>
    <w:rsid w:val="00433969"/>
    <w:rPr>
      <w:vertAlign w:val="superscript"/>
    </w:rPr>
  </w:style>
  <w:style w:type="character" w:customStyle="1" w:styleId="WW-Znakiprzypiswdolnych11">
    <w:name w:val="WW-Znaki przypisów dolnych11"/>
    <w:rsid w:val="00433969"/>
    <w:rPr>
      <w:vertAlign w:val="superscript"/>
    </w:rPr>
  </w:style>
  <w:style w:type="character" w:customStyle="1" w:styleId="WW-Znakiprzypiswdolnych">
    <w:name w:val="WW-Znaki przypisów dolnych"/>
    <w:rsid w:val="00433969"/>
    <w:rPr>
      <w:vertAlign w:val="superscript"/>
    </w:rPr>
  </w:style>
  <w:style w:type="character" w:customStyle="1" w:styleId="WW8Num2z2">
    <w:name w:val="WW8Num2z2"/>
    <w:rsid w:val="00433969"/>
    <w:rPr>
      <w:rFonts w:ascii="Wingdings" w:hAnsi="Wingdings"/>
    </w:rPr>
  </w:style>
  <w:style w:type="character" w:customStyle="1" w:styleId="WW-Znakiprzypiswdolnych111">
    <w:name w:val="WW-Znaki przypisów dolnych111"/>
    <w:rsid w:val="00433969"/>
    <w:rPr>
      <w:vertAlign w:val="superscript"/>
    </w:rPr>
  </w:style>
  <w:style w:type="character" w:customStyle="1" w:styleId="tekst12">
    <w:name w:val="tekst12"/>
    <w:rsid w:val="00433969"/>
    <w:rPr>
      <w:color w:val="545341"/>
    </w:rPr>
  </w:style>
  <w:style w:type="character" w:customStyle="1" w:styleId="TekstpodstawowyZnak">
    <w:name w:val="Tekst podstawowy Znak"/>
    <w:rsid w:val="00433969"/>
    <w:rPr>
      <w:i/>
      <w:sz w:val="24"/>
      <w:lang w:val="pl-PL" w:eastAsia="ar-SA" w:bidi="ar-SA"/>
    </w:rPr>
  </w:style>
  <w:style w:type="character" w:customStyle="1" w:styleId="Odwoaniedokomentarza1">
    <w:name w:val="Odwołanie do komentarza1"/>
    <w:rsid w:val="00433969"/>
    <w:rPr>
      <w:sz w:val="16"/>
      <w:szCs w:val="16"/>
    </w:rPr>
  </w:style>
  <w:style w:type="character" w:customStyle="1" w:styleId="ZnakZnak2">
    <w:name w:val="Znak Znak2"/>
    <w:basedOn w:val="Domylnaczcionkaakapitu1"/>
    <w:rsid w:val="00433969"/>
  </w:style>
  <w:style w:type="character" w:customStyle="1" w:styleId="ZnakZnak1">
    <w:name w:val="Znak Znak1"/>
    <w:rsid w:val="00433969"/>
    <w:rPr>
      <w:b/>
      <w:bCs/>
    </w:rPr>
  </w:style>
  <w:style w:type="character" w:customStyle="1" w:styleId="ZnakZnak">
    <w:name w:val="Znak Znak"/>
    <w:rsid w:val="00433969"/>
    <w:rPr>
      <w:rFonts w:ascii="Tahoma" w:hAnsi="Tahoma" w:cs="Tahoma"/>
      <w:sz w:val="16"/>
      <w:szCs w:val="16"/>
    </w:rPr>
  </w:style>
  <w:style w:type="character" w:styleId="Hipercze">
    <w:name w:val="Hyperlink"/>
    <w:semiHidden/>
    <w:rsid w:val="00433969"/>
    <w:rPr>
      <w:color w:val="0000FF"/>
      <w:u w:val="single"/>
    </w:rPr>
  </w:style>
  <w:style w:type="character" w:styleId="UyteHipercze">
    <w:name w:val="FollowedHyperlink"/>
    <w:semiHidden/>
    <w:rsid w:val="00433969"/>
    <w:rPr>
      <w:color w:val="800080"/>
      <w:u w:val="single"/>
    </w:rPr>
  </w:style>
  <w:style w:type="character" w:customStyle="1" w:styleId="h1">
    <w:name w:val="h1"/>
    <w:rsid w:val="00433969"/>
  </w:style>
  <w:style w:type="character" w:customStyle="1" w:styleId="StopkaZnak">
    <w:name w:val="Stopka Znak"/>
    <w:uiPriority w:val="99"/>
    <w:rsid w:val="00433969"/>
    <w:rPr>
      <w:sz w:val="24"/>
      <w:szCs w:val="24"/>
    </w:rPr>
  </w:style>
  <w:style w:type="character" w:customStyle="1" w:styleId="Odwoaniedokomentarza2">
    <w:name w:val="Odwołanie do komentarza2"/>
    <w:rsid w:val="00433969"/>
    <w:rPr>
      <w:sz w:val="16"/>
      <w:szCs w:val="16"/>
    </w:rPr>
  </w:style>
  <w:style w:type="character" w:customStyle="1" w:styleId="TekstkomentarzaZnak">
    <w:name w:val="Tekst komentarza Znak"/>
    <w:rsid w:val="00433969"/>
  </w:style>
  <w:style w:type="character" w:customStyle="1" w:styleId="Odwoanieprzypisukocowego1">
    <w:name w:val="Odwołanie przypisu końcowego1"/>
    <w:rsid w:val="00433969"/>
    <w:rPr>
      <w:vertAlign w:val="superscript"/>
    </w:rPr>
  </w:style>
  <w:style w:type="character" w:customStyle="1" w:styleId="Nagwek1Znak">
    <w:name w:val="Nagłówek 1 Znak"/>
    <w:rsid w:val="00433969"/>
    <w:rPr>
      <w:rFonts w:ascii="Arial" w:hAnsi="Arial" w:cs="Arial"/>
      <w:b/>
      <w:bCs/>
      <w:kern w:val="1"/>
      <w:sz w:val="24"/>
      <w:szCs w:val="32"/>
    </w:rPr>
  </w:style>
  <w:style w:type="character" w:customStyle="1" w:styleId="TytuZnak">
    <w:name w:val="Tytuł Znak"/>
    <w:rsid w:val="00433969"/>
    <w:rPr>
      <w:b/>
      <w:sz w:val="24"/>
    </w:rPr>
  </w:style>
  <w:style w:type="character" w:customStyle="1" w:styleId="Odwoanieprzypisudolnego1">
    <w:name w:val="Odwołanie przypisu dolnego1"/>
    <w:basedOn w:val="Domylnaczcionkaakapitu2"/>
    <w:rsid w:val="00433969"/>
    <w:rPr>
      <w:vertAlign w:val="superscript"/>
    </w:rPr>
  </w:style>
  <w:style w:type="character" w:customStyle="1" w:styleId="Symbolewypunktowania">
    <w:name w:val="Symbole wypunktowania"/>
    <w:rsid w:val="00433969"/>
    <w:rPr>
      <w:rFonts w:ascii="StarSymbol" w:eastAsia="StarSymbol" w:hAnsi="StarSymbol" w:cs="StarSymbol"/>
      <w:sz w:val="18"/>
      <w:szCs w:val="18"/>
    </w:rPr>
  </w:style>
  <w:style w:type="paragraph" w:customStyle="1" w:styleId="Nagwek20">
    <w:name w:val="Nagłówek2"/>
    <w:basedOn w:val="Normalny"/>
    <w:next w:val="Tekstpodstawowy"/>
    <w:rsid w:val="00433969"/>
    <w:pPr>
      <w:keepNext/>
      <w:spacing w:before="240" w:after="120"/>
    </w:pPr>
    <w:rPr>
      <w:rFonts w:ascii="Arial" w:eastAsia="Lucida Sans Unicode" w:hAnsi="Arial" w:cs="Tahoma"/>
      <w:sz w:val="28"/>
      <w:szCs w:val="28"/>
    </w:rPr>
  </w:style>
  <w:style w:type="paragraph" w:styleId="Tekstpodstawowy">
    <w:name w:val="Body Text"/>
    <w:basedOn w:val="Normalny"/>
    <w:semiHidden/>
    <w:rsid w:val="00433969"/>
    <w:pPr>
      <w:jc w:val="both"/>
    </w:pPr>
    <w:rPr>
      <w:i/>
      <w:szCs w:val="20"/>
    </w:rPr>
  </w:style>
  <w:style w:type="paragraph" w:styleId="Lista">
    <w:name w:val="List"/>
    <w:basedOn w:val="Tekstpodstawowy"/>
    <w:semiHidden/>
    <w:rsid w:val="00433969"/>
    <w:pPr>
      <w:widowControl w:val="0"/>
      <w:spacing w:after="120"/>
      <w:jc w:val="left"/>
    </w:pPr>
    <w:rPr>
      <w:rFonts w:eastAsia="Lucida Sans Unicode" w:cs="Tahoma"/>
      <w:i w:val="0"/>
    </w:rPr>
  </w:style>
  <w:style w:type="paragraph" w:customStyle="1" w:styleId="Podpis2">
    <w:name w:val="Podpis2"/>
    <w:basedOn w:val="Normalny"/>
    <w:rsid w:val="00433969"/>
    <w:pPr>
      <w:suppressLineNumbers/>
      <w:spacing w:before="120" w:after="120"/>
    </w:pPr>
    <w:rPr>
      <w:rFonts w:cs="Tahoma"/>
      <w:i/>
      <w:iCs/>
    </w:rPr>
  </w:style>
  <w:style w:type="paragraph" w:customStyle="1" w:styleId="Indeks">
    <w:name w:val="Indeks"/>
    <w:basedOn w:val="Normalny"/>
    <w:rsid w:val="00433969"/>
    <w:pPr>
      <w:suppressLineNumbers/>
    </w:pPr>
    <w:rPr>
      <w:rFonts w:cs="Tahoma"/>
    </w:rPr>
  </w:style>
  <w:style w:type="paragraph" w:customStyle="1" w:styleId="Nagwek10">
    <w:name w:val="Nagłówek1"/>
    <w:basedOn w:val="Normalny"/>
    <w:next w:val="Tekstpodstawowy"/>
    <w:rsid w:val="00433969"/>
    <w:pPr>
      <w:keepNext/>
      <w:spacing w:before="240" w:after="120"/>
    </w:pPr>
    <w:rPr>
      <w:rFonts w:ascii="Arial" w:eastAsia="Lucida Sans Unicode" w:hAnsi="Arial" w:cs="Tahoma"/>
      <w:sz w:val="28"/>
      <w:szCs w:val="28"/>
    </w:rPr>
  </w:style>
  <w:style w:type="paragraph" w:customStyle="1" w:styleId="Podpis1">
    <w:name w:val="Podpis1"/>
    <w:basedOn w:val="Normalny"/>
    <w:rsid w:val="00433969"/>
    <w:pPr>
      <w:suppressLineNumbers/>
      <w:spacing w:before="120" w:after="120"/>
    </w:pPr>
    <w:rPr>
      <w:rFonts w:cs="Tahoma"/>
      <w:i/>
      <w:iCs/>
    </w:rPr>
  </w:style>
  <w:style w:type="paragraph" w:styleId="Nagwek">
    <w:name w:val="header"/>
    <w:basedOn w:val="Normalny"/>
    <w:link w:val="NagwekZnak"/>
    <w:uiPriority w:val="99"/>
    <w:rsid w:val="00433969"/>
    <w:pPr>
      <w:tabs>
        <w:tab w:val="center" w:pos="4536"/>
        <w:tab w:val="right" w:pos="9072"/>
      </w:tabs>
    </w:pPr>
  </w:style>
  <w:style w:type="paragraph" w:styleId="Stopka">
    <w:name w:val="footer"/>
    <w:basedOn w:val="Normalny"/>
    <w:uiPriority w:val="99"/>
    <w:rsid w:val="00433969"/>
    <w:pPr>
      <w:tabs>
        <w:tab w:val="center" w:pos="4536"/>
        <w:tab w:val="right" w:pos="9072"/>
      </w:tabs>
    </w:pPr>
  </w:style>
  <w:style w:type="paragraph" w:customStyle="1" w:styleId="Tekstpodstawowy21">
    <w:name w:val="Tekst podstawowy 21"/>
    <w:basedOn w:val="Normalny"/>
    <w:rsid w:val="00433969"/>
    <w:pPr>
      <w:spacing w:after="120" w:line="480" w:lineRule="auto"/>
    </w:pPr>
  </w:style>
  <w:style w:type="paragraph" w:customStyle="1" w:styleId="Listapunktowana1">
    <w:name w:val="Lista punktowana1"/>
    <w:basedOn w:val="Normalny"/>
    <w:rsid w:val="00433969"/>
    <w:pPr>
      <w:tabs>
        <w:tab w:val="num" w:pos="360"/>
      </w:tabs>
    </w:pPr>
    <w:rPr>
      <w:sz w:val="20"/>
      <w:szCs w:val="20"/>
    </w:rPr>
  </w:style>
  <w:style w:type="paragraph" w:customStyle="1" w:styleId="Tekstpodstawowywcity21">
    <w:name w:val="Tekst podstawowy wcięty 21"/>
    <w:basedOn w:val="Normalny"/>
    <w:rsid w:val="00433969"/>
    <w:pPr>
      <w:spacing w:after="120" w:line="480" w:lineRule="auto"/>
      <w:ind w:left="283"/>
    </w:pPr>
  </w:style>
  <w:style w:type="paragraph" w:styleId="Tekstprzypisudolnego">
    <w:name w:val="footnote text"/>
    <w:basedOn w:val="Normalny"/>
    <w:link w:val="TekstprzypisudolnegoZnak"/>
    <w:semiHidden/>
    <w:rsid w:val="00433969"/>
    <w:rPr>
      <w:sz w:val="20"/>
      <w:szCs w:val="20"/>
    </w:rPr>
  </w:style>
  <w:style w:type="paragraph" w:styleId="Tekstprzypisukocowego">
    <w:name w:val="endnote text"/>
    <w:basedOn w:val="Normalny"/>
    <w:semiHidden/>
    <w:rsid w:val="00433969"/>
    <w:rPr>
      <w:sz w:val="20"/>
      <w:szCs w:val="20"/>
    </w:rPr>
  </w:style>
  <w:style w:type="paragraph" w:customStyle="1" w:styleId="Tekstpodstawowy31">
    <w:name w:val="Tekst podstawowy 31"/>
    <w:basedOn w:val="Normalny"/>
    <w:rsid w:val="00433969"/>
    <w:pPr>
      <w:spacing w:after="120"/>
    </w:pPr>
    <w:rPr>
      <w:sz w:val="16"/>
      <w:szCs w:val="16"/>
    </w:rPr>
  </w:style>
  <w:style w:type="paragraph" w:customStyle="1" w:styleId="StandardowyStandardowy1">
    <w:name w:val="Standardowy.Standardowy1"/>
    <w:rsid w:val="00433969"/>
    <w:pPr>
      <w:suppressAutoHyphens/>
    </w:pPr>
    <w:rPr>
      <w:rFonts w:eastAsia="Arial"/>
      <w:sz w:val="24"/>
      <w:lang w:eastAsia="ar-SA"/>
    </w:rPr>
  </w:style>
  <w:style w:type="paragraph" w:customStyle="1" w:styleId="WW-Zawartotabeli11">
    <w:name w:val="WW-Zawartość tabeli11"/>
    <w:basedOn w:val="Tekstpodstawowy"/>
    <w:rsid w:val="00433969"/>
    <w:pPr>
      <w:widowControl w:val="0"/>
      <w:suppressLineNumbers/>
      <w:spacing w:after="120"/>
      <w:jc w:val="left"/>
    </w:pPr>
    <w:rPr>
      <w:rFonts w:eastAsia="Lucida Sans Unicode"/>
      <w:i w:val="0"/>
    </w:rPr>
  </w:style>
  <w:style w:type="paragraph" w:customStyle="1" w:styleId="WW-Tekstpodstawowy2">
    <w:name w:val="WW-Tekst podstawowy 2"/>
    <w:basedOn w:val="Normalny"/>
    <w:rsid w:val="00433969"/>
    <w:pPr>
      <w:widowControl w:val="0"/>
      <w:jc w:val="center"/>
    </w:pPr>
    <w:rPr>
      <w:rFonts w:ascii="Arial" w:eastAsia="Lucida Sans Unicode" w:hAnsi="Arial" w:cs="Arial"/>
      <w:sz w:val="22"/>
      <w:szCs w:val="20"/>
    </w:rPr>
  </w:style>
  <w:style w:type="paragraph" w:styleId="NormalnyWeb">
    <w:name w:val="Normal (Web)"/>
    <w:basedOn w:val="Normalny"/>
    <w:uiPriority w:val="99"/>
    <w:rsid w:val="00433969"/>
    <w:pPr>
      <w:spacing w:before="100" w:after="100"/>
    </w:pPr>
    <w:rPr>
      <w:rFonts w:ascii="Arial Unicode MS" w:eastAsia="Arial Unicode MS" w:hAnsi="Arial Unicode MS"/>
      <w:szCs w:val="20"/>
    </w:rPr>
  </w:style>
  <w:style w:type="paragraph" w:styleId="Tekstpodstawowywcity">
    <w:name w:val="Body Text Indent"/>
    <w:basedOn w:val="Normalny"/>
    <w:semiHidden/>
    <w:rsid w:val="00433969"/>
    <w:pPr>
      <w:spacing w:line="360" w:lineRule="auto"/>
      <w:ind w:left="720"/>
      <w:jc w:val="both"/>
    </w:pPr>
    <w:rPr>
      <w:rFonts w:ascii="Arial" w:hAnsi="Arial" w:cs="Arial"/>
    </w:rPr>
  </w:style>
  <w:style w:type="paragraph" w:customStyle="1" w:styleId="Tekstpodstawowywcity31">
    <w:name w:val="Tekst podstawowy wcięty 31"/>
    <w:basedOn w:val="Normalny"/>
    <w:rsid w:val="00433969"/>
    <w:pPr>
      <w:spacing w:line="360" w:lineRule="auto"/>
      <w:ind w:left="708"/>
      <w:jc w:val="both"/>
    </w:pPr>
    <w:rPr>
      <w:rFonts w:ascii="Arial" w:hAnsi="Arial" w:cs="Arial"/>
    </w:rPr>
  </w:style>
  <w:style w:type="paragraph" w:customStyle="1" w:styleId="Tekstkomentarza1">
    <w:name w:val="Tekst komentarza1"/>
    <w:basedOn w:val="Normalny"/>
    <w:rsid w:val="00433969"/>
    <w:rPr>
      <w:sz w:val="20"/>
      <w:szCs w:val="20"/>
    </w:rPr>
  </w:style>
  <w:style w:type="paragraph" w:styleId="Tematkomentarza">
    <w:name w:val="annotation subject"/>
    <w:basedOn w:val="Tekstkomentarza1"/>
    <w:next w:val="Tekstkomentarza1"/>
    <w:rsid w:val="00433969"/>
    <w:rPr>
      <w:b/>
      <w:bCs/>
    </w:rPr>
  </w:style>
  <w:style w:type="paragraph" w:styleId="Tekstdymka">
    <w:name w:val="Balloon Text"/>
    <w:basedOn w:val="Normalny"/>
    <w:rsid w:val="00433969"/>
    <w:rPr>
      <w:rFonts w:ascii="Tahoma" w:hAnsi="Tahoma" w:cs="Tahoma"/>
      <w:sz w:val="16"/>
      <w:szCs w:val="16"/>
    </w:rPr>
  </w:style>
  <w:style w:type="paragraph" w:styleId="Spistreci2">
    <w:name w:val="toc 2"/>
    <w:basedOn w:val="Normalny"/>
    <w:next w:val="Normalny"/>
    <w:uiPriority w:val="39"/>
    <w:rsid w:val="00433969"/>
    <w:pPr>
      <w:tabs>
        <w:tab w:val="left" w:pos="960"/>
        <w:tab w:val="right" w:leader="dot" w:pos="9062"/>
      </w:tabs>
      <w:spacing w:line="360" w:lineRule="auto"/>
      <w:ind w:left="900" w:hanging="720"/>
    </w:pPr>
    <w:rPr>
      <w:rFonts w:ascii="Arial" w:hAnsi="Arial"/>
    </w:rPr>
  </w:style>
  <w:style w:type="paragraph" w:styleId="Spistreci1">
    <w:name w:val="toc 1"/>
    <w:basedOn w:val="Normalny"/>
    <w:next w:val="Normalny"/>
    <w:uiPriority w:val="39"/>
    <w:rsid w:val="00433969"/>
    <w:pPr>
      <w:tabs>
        <w:tab w:val="left" w:pos="720"/>
        <w:tab w:val="right" w:leader="dot" w:pos="9062"/>
      </w:tabs>
      <w:spacing w:line="312" w:lineRule="auto"/>
      <w:ind w:left="720" w:hanging="720"/>
    </w:pPr>
    <w:rPr>
      <w:rFonts w:ascii="Arial" w:hAnsi="Arial"/>
    </w:rPr>
  </w:style>
  <w:style w:type="paragraph" w:customStyle="1" w:styleId="StylNagwek1Wszystkiewersaliki">
    <w:name w:val="Styl Nagłówek 1 + Wszystkie wersaliki"/>
    <w:basedOn w:val="Nagwek1"/>
    <w:rsid w:val="00433969"/>
    <w:rPr>
      <w:caps/>
    </w:rPr>
  </w:style>
  <w:style w:type="paragraph" w:customStyle="1" w:styleId="jablonna">
    <w:name w:val="jablonna"/>
    <w:basedOn w:val="Normalny"/>
    <w:rsid w:val="00433969"/>
    <w:pPr>
      <w:jc w:val="both"/>
    </w:pPr>
    <w:rPr>
      <w:sz w:val="22"/>
      <w:szCs w:val="20"/>
    </w:rPr>
  </w:style>
  <w:style w:type="paragraph" w:styleId="Spistreci3">
    <w:name w:val="toc 3"/>
    <w:basedOn w:val="Normalny"/>
    <w:next w:val="Normalny"/>
    <w:semiHidden/>
    <w:rsid w:val="00433969"/>
    <w:pPr>
      <w:ind w:left="480"/>
    </w:pPr>
    <w:rPr>
      <w:rFonts w:ascii="Arial" w:hAnsi="Arial"/>
    </w:rPr>
  </w:style>
  <w:style w:type="paragraph" w:styleId="Spistreci4">
    <w:name w:val="toc 4"/>
    <w:basedOn w:val="Normalny"/>
    <w:next w:val="Normalny"/>
    <w:semiHidden/>
    <w:rsid w:val="00433969"/>
    <w:pPr>
      <w:ind w:left="720"/>
    </w:pPr>
    <w:rPr>
      <w:rFonts w:ascii="Arial" w:hAnsi="Arial"/>
    </w:rPr>
  </w:style>
  <w:style w:type="paragraph" w:customStyle="1" w:styleId="program">
    <w:name w:val="program"/>
    <w:basedOn w:val="Normalny"/>
    <w:rsid w:val="00433969"/>
    <w:pPr>
      <w:jc w:val="both"/>
    </w:pPr>
    <w:rPr>
      <w:sz w:val="22"/>
      <w:szCs w:val="20"/>
    </w:rPr>
  </w:style>
  <w:style w:type="paragraph" w:customStyle="1" w:styleId="Standardowy1">
    <w:name w:val="Standardowy1"/>
    <w:rsid w:val="00433969"/>
    <w:pPr>
      <w:suppressAutoHyphens/>
      <w:overflowPunct w:val="0"/>
      <w:autoSpaceDE w:val="0"/>
      <w:textAlignment w:val="baseline"/>
    </w:pPr>
    <w:rPr>
      <w:rFonts w:eastAsia="Arial"/>
      <w:sz w:val="24"/>
      <w:lang w:eastAsia="ar-SA"/>
    </w:rPr>
  </w:style>
  <w:style w:type="paragraph" w:customStyle="1" w:styleId="Styl">
    <w:name w:val="Styl"/>
    <w:rsid w:val="00433969"/>
    <w:pPr>
      <w:widowControl w:val="0"/>
      <w:suppressAutoHyphens/>
      <w:autoSpaceDE w:val="0"/>
    </w:pPr>
    <w:rPr>
      <w:rFonts w:ascii="Arial" w:eastAsia="Arial" w:hAnsi="Arial" w:cs="Arial"/>
      <w:sz w:val="24"/>
      <w:szCs w:val="24"/>
      <w:lang w:eastAsia="ar-SA"/>
    </w:rPr>
  </w:style>
  <w:style w:type="paragraph" w:customStyle="1" w:styleId="Zawartotabeli">
    <w:name w:val="Zawartość tabeli"/>
    <w:basedOn w:val="Normalny"/>
    <w:rsid w:val="00433969"/>
    <w:pPr>
      <w:widowControl w:val="0"/>
      <w:suppressLineNumbers/>
    </w:pPr>
    <w:rPr>
      <w:rFonts w:eastAsia="Lucida Sans Unicode"/>
      <w:kern w:val="1"/>
    </w:rPr>
  </w:style>
  <w:style w:type="paragraph" w:styleId="Spistreci5">
    <w:name w:val="toc 5"/>
    <w:basedOn w:val="Indeks"/>
    <w:semiHidden/>
    <w:rsid w:val="00433969"/>
    <w:pPr>
      <w:tabs>
        <w:tab w:val="right" w:leader="dot" w:pos="8506"/>
      </w:tabs>
      <w:ind w:left="1132"/>
    </w:pPr>
  </w:style>
  <w:style w:type="paragraph" w:styleId="Spistreci6">
    <w:name w:val="toc 6"/>
    <w:basedOn w:val="Indeks"/>
    <w:semiHidden/>
    <w:rsid w:val="00433969"/>
    <w:pPr>
      <w:tabs>
        <w:tab w:val="right" w:leader="dot" w:pos="8223"/>
      </w:tabs>
      <w:ind w:left="1415"/>
    </w:pPr>
  </w:style>
  <w:style w:type="paragraph" w:styleId="Spistreci7">
    <w:name w:val="toc 7"/>
    <w:basedOn w:val="Indeks"/>
    <w:semiHidden/>
    <w:rsid w:val="00433969"/>
    <w:pPr>
      <w:tabs>
        <w:tab w:val="right" w:leader="dot" w:pos="7940"/>
      </w:tabs>
      <w:ind w:left="1698"/>
    </w:pPr>
  </w:style>
  <w:style w:type="paragraph" w:styleId="Spistreci8">
    <w:name w:val="toc 8"/>
    <w:basedOn w:val="Indeks"/>
    <w:semiHidden/>
    <w:rsid w:val="00433969"/>
    <w:pPr>
      <w:tabs>
        <w:tab w:val="right" w:leader="dot" w:pos="7657"/>
      </w:tabs>
      <w:ind w:left="1981"/>
    </w:pPr>
  </w:style>
  <w:style w:type="paragraph" w:styleId="Spistreci9">
    <w:name w:val="toc 9"/>
    <w:basedOn w:val="Indeks"/>
    <w:semiHidden/>
    <w:rsid w:val="00433969"/>
    <w:pPr>
      <w:tabs>
        <w:tab w:val="right" w:leader="dot" w:pos="7374"/>
      </w:tabs>
      <w:ind w:left="2264"/>
    </w:pPr>
  </w:style>
  <w:style w:type="paragraph" w:customStyle="1" w:styleId="Spistreci10">
    <w:name w:val="Spis treści 10"/>
    <w:basedOn w:val="Indeks"/>
    <w:rsid w:val="00433969"/>
    <w:pPr>
      <w:tabs>
        <w:tab w:val="right" w:leader="dot" w:pos="7091"/>
      </w:tabs>
      <w:ind w:left="2547"/>
    </w:pPr>
  </w:style>
  <w:style w:type="paragraph" w:customStyle="1" w:styleId="Nagwektabeli">
    <w:name w:val="Nagłówek tabeli"/>
    <w:basedOn w:val="Zawartotabeli"/>
    <w:rsid w:val="00433969"/>
    <w:pPr>
      <w:jc w:val="center"/>
    </w:pPr>
    <w:rPr>
      <w:b/>
      <w:bCs/>
    </w:rPr>
  </w:style>
  <w:style w:type="paragraph" w:customStyle="1" w:styleId="Zawartoramki">
    <w:name w:val="Zawartość ramki"/>
    <w:basedOn w:val="Tekstpodstawowy"/>
    <w:rsid w:val="00433969"/>
  </w:style>
  <w:style w:type="paragraph" w:customStyle="1" w:styleId="Tekstkomentarza2">
    <w:name w:val="Tekst komentarza2"/>
    <w:basedOn w:val="Normalny"/>
    <w:rsid w:val="00433969"/>
    <w:rPr>
      <w:sz w:val="20"/>
      <w:szCs w:val="20"/>
    </w:rPr>
  </w:style>
  <w:style w:type="paragraph" w:styleId="Tytu">
    <w:name w:val="Title"/>
    <w:basedOn w:val="Normalny"/>
    <w:next w:val="Podtytu"/>
    <w:qFormat/>
    <w:rsid w:val="00433969"/>
    <w:pPr>
      <w:suppressAutoHyphens w:val="0"/>
      <w:jc w:val="center"/>
    </w:pPr>
    <w:rPr>
      <w:b/>
      <w:szCs w:val="20"/>
    </w:rPr>
  </w:style>
  <w:style w:type="paragraph" w:styleId="Podtytu">
    <w:name w:val="Subtitle"/>
    <w:basedOn w:val="Nagwek20"/>
    <w:next w:val="Tekstpodstawowy"/>
    <w:qFormat/>
    <w:rsid w:val="00433969"/>
    <w:pPr>
      <w:jc w:val="center"/>
    </w:pPr>
    <w:rPr>
      <w:i/>
      <w:iCs/>
    </w:rPr>
  </w:style>
  <w:style w:type="paragraph" w:styleId="Legenda">
    <w:name w:val="caption"/>
    <w:basedOn w:val="Normalny"/>
    <w:next w:val="Normalny"/>
    <w:uiPriority w:val="35"/>
    <w:unhideWhenUsed/>
    <w:qFormat/>
    <w:rsid w:val="00ED6601"/>
    <w:rPr>
      <w:b/>
      <w:bCs/>
      <w:sz w:val="20"/>
      <w:szCs w:val="20"/>
    </w:rPr>
  </w:style>
  <w:style w:type="table" w:styleId="Tabela-Siatka">
    <w:name w:val="Table Grid"/>
    <w:basedOn w:val="Standardowy"/>
    <w:rsid w:val="00D164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161CE"/>
    <w:pPr>
      <w:autoSpaceDE w:val="0"/>
      <w:autoSpaceDN w:val="0"/>
      <w:adjustRightInd w:val="0"/>
    </w:pPr>
    <w:rPr>
      <w:rFonts w:ascii="Book Antiqua" w:hAnsi="Book Antiqua" w:cs="Book Antiqua"/>
      <w:color w:val="000000"/>
      <w:sz w:val="24"/>
      <w:szCs w:val="24"/>
    </w:rPr>
  </w:style>
  <w:style w:type="paragraph" w:styleId="HTML-wstpniesformatowany">
    <w:name w:val="HTML Preformatted"/>
    <w:basedOn w:val="Normalny"/>
    <w:link w:val="HTML-wstpniesformatowanyZnak"/>
    <w:uiPriority w:val="99"/>
    <w:semiHidden/>
    <w:unhideWhenUsed/>
    <w:rsid w:val="00AB511E"/>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AB511E"/>
    <w:rPr>
      <w:rFonts w:ascii="Courier New" w:hAnsi="Courier New" w:cs="Courier New"/>
      <w:lang w:eastAsia="ar-SA"/>
    </w:rPr>
  </w:style>
  <w:style w:type="paragraph" w:styleId="Tekstpodstawowywcity2">
    <w:name w:val="Body Text Indent 2"/>
    <w:basedOn w:val="Normalny"/>
    <w:link w:val="Tekstpodstawowywcity2Znak"/>
    <w:uiPriority w:val="99"/>
    <w:semiHidden/>
    <w:unhideWhenUsed/>
    <w:rsid w:val="002F0847"/>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2F0847"/>
    <w:rPr>
      <w:sz w:val="24"/>
      <w:szCs w:val="24"/>
      <w:lang w:eastAsia="ar-SA"/>
    </w:rPr>
  </w:style>
  <w:style w:type="character" w:styleId="Odwoaniedokomentarza">
    <w:name w:val="annotation reference"/>
    <w:basedOn w:val="Domylnaczcionkaakapitu"/>
    <w:uiPriority w:val="99"/>
    <w:semiHidden/>
    <w:unhideWhenUsed/>
    <w:rsid w:val="005C11D6"/>
    <w:rPr>
      <w:sz w:val="16"/>
      <w:szCs w:val="16"/>
    </w:rPr>
  </w:style>
  <w:style w:type="paragraph" w:styleId="Tekstkomentarza">
    <w:name w:val="annotation text"/>
    <w:basedOn w:val="Normalny"/>
    <w:link w:val="TekstkomentarzaZnak1"/>
    <w:uiPriority w:val="99"/>
    <w:semiHidden/>
    <w:unhideWhenUsed/>
    <w:rsid w:val="005C11D6"/>
    <w:rPr>
      <w:sz w:val="20"/>
      <w:szCs w:val="20"/>
    </w:rPr>
  </w:style>
  <w:style w:type="character" w:customStyle="1" w:styleId="TekstkomentarzaZnak1">
    <w:name w:val="Tekst komentarza Znak1"/>
    <w:basedOn w:val="Domylnaczcionkaakapitu"/>
    <w:link w:val="Tekstkomentarza"/>
    <w:uiPriority w:val="99"/>
    <w:semiHidden/>
    <w:rsid w:val="005C11D6"/>
    <w:rPr>
      <w:lang w:eastAsia="ar-SA"/>
    </w:rPr>
  </w:style>
  <w:style w:type="paragraph" w:styleId="Akapitzlist">
    <w:name w:val="List Paragraph"/>
    <w:basedOn w:val="Normalny"/>
    <w:uiPriority w:val="34"/>
    <w:qFormat/>
    <w:rsid w:val="00E957BB"/>
    <w:pPr>
      <w:ind w:left="720"/>
      <w:contextualSpacing/>
    </w:pPr>
  </w:style>
  <w:style w:type="paragraph" w:customStyle="1" w:styleId="WW-Tekstpodstawowy3">
    <w:name w:val="WW-Tekst podstawowy 3"/>
    <w:basedOn w:val="Normalny"/>
    <w:rsid w:val="00E91B52"/>
    <w:pPr>
      <w:jc w:val="both"/>
    </w:pPr>
    <w:rPr>
      <w:rFonts w:ascii="Arial" w:hAnsi="Arial" w:cs="Arial"/>
      <w:bCs/>
      <w:szCs w:val="20"/>
    </w:rPr>
  </w:style>
  <w:style w:type="paragraph" w:styleId="Poprawka">
    <w:name w:val="Revision"/>
    <w:hidden/>
    <w:uiPriority w:val="99"/>
    <w:semiHidden/>
    <w:rsid w:val="007F130F"/>
    <w:rPr>
      <w:sz w:val="24"/>
      <w:szCs w:val="24"/>
      <w:lang w:eastAsia="ar-SA"/>
    </w:rPr>
  </w:style>
  <w:style w:type="paragraph" w:customStyle="1" w:styleId="tekst">
    <w:name w:val="tekst"/>
    <w:basedOn w:val="Tekstpodstawowy"/>
    <w:rsid w:val="00641333"/>
    <w:pPr>
      <w:suppressAutoHyphens w:val="0"/>
      <w:spacing w:after="120" w:line="276" w:lineRule="auto"/>
      <w:jc w:val="left"/>
    </w:pPr>
    <w:rPr>
      <w:rFonts w:ascii="Calibri" w:eastAsia="Calibri" w:hAnsi="Calibri"/>
      <w:i w:val="0"/>
      <w:sz w:val="22"/>
      <w:szCs w:val="22"/>
      <w:lang w:eastAsia="en-US"/>
    </w:rPr>
  </w:style>
  <w:style w:type="character" w:customStyle="1" w:styleId="NagwekZnak">
    <w:name w:val="Nagłówek Znak"/>
    <w:basedOn w:val="Domylnaczcionkaakapitu"/>
    <w:link w:val="Nagwek"/>
    <w:uiPriority w:val="99"/>
    <w:rsid w:val="0036752C"/>
    <w:rPr>
      <w:sz w:val="24"/>
      <w:szCs w:val="24"/>
      <w:lang w:eastAsia="ar-SA"/>
    </w:rPr>
  </w:style>
  <w:style w:type="character" w:styleId="Odwoanieprzypisukocowego">
    <w:name w:val="endnote reference"/>
    <w:basedOn w:val="Domylnaczcionkaakapitu"/>
    <w:uiPriority w:val="99"/>
    <w:semiHidden/>
    <w:unhideWhenUsed/>
    <w:rsid w:val="009F1656"/>
    <w:rPr>
      <w:vertAlign w:val="superscript"/>
    </w:rPr>
  </w:style>
  <w:style w:type="character" w:styleId="Odwoanieprzypisudolnego">
    <w:name w:val="footnote reference"/>
    <w:aliases w:val="Odwo³anie przypisu"/>
    <w:basedOn w:val="Domylnaczcionkaakapitu"/>
    <w:semiHidden/>
    <w:rsid w:val="00374493"/>
    <w:rPr>
      <w:vertAlign w:val="superscript"/>
    </w:rPr>
  </w:style>
  <w:style w:type="character" w:customStyle="1" w:styleId="TekstprzypisudolnegoZnak">
    <w:name w:val="Tekst przypisu dolnego Znak"/>
    <w:basedOn w:val="Domylnaczcionkaakapitu"/>
    <w:link w:val="Tekstprzypisudolnego"/>
    <w:semiHidden/>
    <w:locked/>
    <w:rsid w:val="000B753D"/>
    <w:rPr>
      <w:lang w:eastAsia="ar-SA"/>
    </w:rPr>
  </w:style>
  <w:style w:type="character" w:customStyle="1" w:styleId="Odwoanieprzypisudolnego2">
    <w:name w:val="Odwołanie przypisu dolnego2"/>
    <w:basedOn w:val="Domylnaczcionkaakapitu"/>
    <w:rsid w:val="000B753D"/>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1680">
      <w:bodyDiv w:val="1"/>
      <w:marLeft w:val="0"/>
      <w:marRight w:val="0"/>
      <w:marTop w:val="0"/>
      <w:marBottom w:val="0"/>
      <w:divBdr>
        <w:top w:val="none" w:sz="0" w:space="0" w:color="auto"/>
        <w:left w:val="none" w:sz="0" w:space="0" w:color="auto"/>
        <w:bottom w:val="none" w:sz="0" w:space="0" w:color="auto"/>
        <w:right w:val="none" w:sz="0" w:space="0" w:color="auto"/>
      </w:divBdr>
    </w:div>
    <w:div w:id="81876091">
      <w:bodyDiv w:val="1"/>
      <w:marLeft w:val="0"/>
      <w:marRight w:val="0"/>
      <w:marTop w:val="0"/>
      <w:marBottom w:val="0"/>
      <w:divBdr>
        <w:top w:val="none" w:sz="0" w:space="0" w:color="auto"/>
        <w:left w:val="none" w:sz="0" w:space="0" w:color="auto"/>
        <w:bottom w:val="none" w:sz="0" w:space="0" w:color="auto"/>
        <w:right w:val="none" w:sz="0" w:space="0" w:color="auto"/>
      </w:divBdr>
    </w:div>
    <w:div w:id="92405907">
      <w:bodyDiv w:val="1"/>
      <w:marLeft w:val="0"/>
      <w:marRight w:val="0"/>
      <w:marTop w:val="0"/>
      <w:marBottom w:val="0"/>
      <w:divBdr>
        <w:top w:val="none" w:sz="0" w:space="0" w:color="auto"/>
        <w:left w:val="none" w:sz="0" w:space="0" w:color="auto"/>
        <w:bottom w:val="none" w:sz="0" w:space="0" w:color="auto"/>
        <w:right w:val="none" w:sz="0" w:space="0" w:color="auto"/>
      </w:divBdr>
    </w:div>
    <w:div w:id="139419810">
      <w:bodyDiv w:val="1"/>
      <w:marLeft w:val="0"/>
      <w:marRight w:val="0"/>
      <w:marTop w:val="0"/>
      <w:marBottom w:val="0"/>
      <w:divBdr>
        <w:top w:val="none" w:sz="0" w:space="0" w:color="auto"/>
        <w:left w:val="none" w:sz="0" w:space="0" w:color="auto"/>
        <w:bottom w:val="none" w:sz="0" w:space="0" w:color="auto"/>
        <w:right w:val="none" w:sz="0" w:space="0" w:color="auto"/>
      </w:divBdr>
    </w:div>
    <w:div w:id="199587474">
      <w:bodyDiv w:val="1"/>
      <w:marLeft w:val="0"/>
      <w:marRight w:val="0"/>
      <w:marTop w:val="0"/>
      <w:marBottom w:val="0"/>
      <w:divBdr>
        <w:top w:val="none" w:sz="0" w:space="0" w:color="auto"/>
        <w:left w:val="none" w:sz="0" w:space="0" w:color="auto"/>
        <w:bottom w:val="none" w:sz="0" w:space="0" w:color="auto"/>
        <w:right w:val="none" w:sz="0" w:space="0" w:color="auto"/>
      </w:divBdr>
    </w:div>
    <w:div w:id="201796039">
      <w:bodyDiv w:val="1"/>
      <w:marLeft w:val="0"/>
      <w:marRight w:val="0"/>
      <w:marTop w:val="0"/>
      <w:marBottom w:val="0"/>
      <w:divBdr>
        <w:top w:val="none" w:sz="0" w:space="0" w:color="auto"/>
        <w:left w:val="none" w:sz="0" w:space="0" w:color="auto"/>
        <w:bottom w:val="none" w:sz="0" w:space="0" w:color="auto"/>
        <w:right w:val="none" w:sz="0" w:space="0" w:color="auto"/>
      </w:divBdr>
    </w:div>
    <w:div w:id="213854460">
      <w:bodyDiv w:val="1"/>
      <w:marLeft w:val="0"/>
      <w:marRight w:val="0"/>
      <w:marTop w:val="0"/>
      <w:marBottom w:val="0"/>
      <w:divBdr>
        <w:top w:val="none" w:sz="0" w:space="0" w:color="auto"/>
        <w:left w:val="none" w:sz="0" w:space="0" w:color="auto"/>
        <w:bottom w:val="none" w:sz="0" w:space="0" w:color="auto"/>
        <w:right w:val="none" w:sz="0" w:space="0" w:color="auto"/>
      </w:divBdr>
    </w:div>
    <w:div w:id="283540027">
      <w:bodyDiv w:val="1"/>
      <w:marLeft w:val="0"/>
      <w:marRight w:val="0"/>
      <w:marTop w:val="0"/>
      <w:marBottom w:val="0"/>
      <w:divBdr>
        <w:top w:val="none" w:sz="0" w:space="0" w:color="auto"/>
        <w:left w:val="none" w:sz="0" w:space="0" w:color="auto"/>
        <w:bottom w:val="none" w:sz="0" w:space="0" w:color="auto"/>
        <w:right w:val="none" w:sz="0" w:space="0" w:color="auto"/>
      </w:divBdr>
    </w:div>
    <w:div w:id="297689565">
      <w:bodyDiv w:val="1"/>
      <w:marLeft w:val="0"/>
      <w:marRight w:val="0"/>
      <w:marTop w:val="0"/>
      <w:marBottom w:val="0"/>
      <w:divBdr>
        <w:top w:val="none" w:sz="0" w:space="0" w:color="auto"/>
        <w:left w:val="none" w:sz="0" w:space="0" w:color="auto"/>
        <w:bottom w:val="none" w:sz="0" w:space="0" w:color="auto"/>
        <w:right w:val="none" w:sz="0" w:space="0" w:color="auto"/>
      </w:divBdr>
    </w:div>
    <w:div w:id="304774625">
      <w:bodyDiv w:val="1"/>
      <w:marLeft w:val="0"/>
      <w:marRight w:val="0"/>
      <w:marTop w:val="0"/>
      <w:marBottom w:val="0"/>
      <w:divBdr>
        <w:top w:val="none" w:sz="0" w:space="0" w:color="auto"/>
        <w:left w:val="none" w:sz="0" w:space="0" w:color="auto"/>
        <w:bottom w:val="none" w:sz="0" w:space="0" w:color="auto"/>
        <w:right w:val="none" w:sz="0" w:space="0" w:color="auto"/>
      </w:divBdr>
    </w:div>
    <w:div w:id="326135622">
      <w:bodyDiv w:val="1"/>
      <w:marLeft w:val="0"/>
      <w:marRight w:val="0"/>
      <w:marTop w:val="0"/>
      <w:marBottom w:val="0"/>
      <w:divBdr>
        <w:top w:val="none" w:sz="0" w:space="0" w:color="auto"/>
        <w:left w:val="none" w:sz="0" w:space="0" w:color="auto"/>
        <w:bottom w:val="none" w:sz="0" w:space="0" w:color="auto"/>
        <w:right w:val="none" w:sz="0" w:space="0" w:color="auto"/>
      </w:divBdr>
    </w:div>
    <w:div w:id="342099268">
      <w:bodyDiv w:val="1"/>
      <w:marLeft w:val="0"/>
      <w:marRight w:val="0"/>
      <w:marTop w:val="0"/>
      <w:marBottom w:val="0"/>
      <w:divBdr>
        <w:top w:val="none" w:sz="0" w:space="0" w:color="auto"/>
        <w:left w:val="none" w:sz="0" w:space="0" w:color="auto"/>
        <w:bottom w:val="none" w:sz="0" w:space="0" w:color="auto"/>
        <w:right w:val="none" w:sz="0" w:space="0" w:color="auto"/>
      </w:divBdr>
    </w:div>
    <w:div w:id="357514346">
      <w:bodyDiv w:val="1"/>
      <w:marLeft w:val="0"/>
      <w:marRight w:val="0"/>
      <w:marTop w:val="0"/>
      <w:marBottom w:val="0"/>
      <w:divBdr>
        <w:top w:val="none" w:sz="0" w:space="0" w:color="auto"/>
        <w:left w:val="none" w:sz="0" w:space="0" w:color="auto"/>
        <w:bottom w:val="none" w:sz="0" w:space="0" w:color="auto"/>
        <w:right w:val="none" w:sz="0" w:space="0" w:color="auto"/>
      </w:divBdr>
    </w:div>
    <w:div w:id="362285994">
      <w:bodyDiv w:val="1"/>
      <w:marLeft w:val="0"/>
      <w:marRight w:val="0"/>
      <w:marTop w:val="0"/>
      <w:marBottom w:val="0"/>
      <w:divBdr>
        <w:top w:val="none" w:sz="0" w:space="0" w:color="auto"/>
        <w:left w:val="none" w:sz="0" w:space="0" w:color="auto"/>
        <w:bottom w:val="none" w:sz="0" w:space="0" w:color="auto"/>
        <w:right w:val="none" w:sz="0" w:space="0" w:color="auto"/>
      </w:divBdr>
    </w:div>
    <w:div w:id="377171976">
      <w:bodyDiv w:val="1"/>
      <w:marLeft w:val="0"/>
      <w:marRight w:val="0"/>
      <w:marTop w:val="0"/>
      <w:marBottom w:val="0"/>
      <w:divBdr>
        <w:top w:val="none" w:sz="0" w:space="0" w:color="auto"/>
        <w:left w:val="none" w:sz="0" w:space="0" w:color="auto"/>
        <w:bottom w:val="none" w:sz="0" w:space="0" w:color="auto"/>
        <w:right w:val="none" w:sz="0" w:space="0" w:color="auto"/>
      </w:divBdr>
    </w:div>
    <w:div w:id="398017386">
      <w:bodyDiv w:val="1"/>
      <w:marLeft w:val="0"/>
      <w:marRight w:val="0"/>
      <w:marTop w:val="0"/>
      <w:marBottom w:val="0"/>
      <w:divBdr>
        <w:top w:val="none" w:sz="0" w:space="0" w:color="auto"/>
        <w:left w:val="none" w:sz="0" w:space="0" w:color="auto"/>
        <w:bottom w:val="none" w:sz="0" w:space="0" w:color="auto"/>
        <w:right w:val="none" w:sz="0" w:space="0" w:color="auto"/>
      </w:divBdr>
    </w:div>
    <w:div w:id="473252520">
      <w:bodyDiv w:val="1"/>
      <w:marLeft w:val="0"/>
      <w:marRight w:val="0"/>
      <w:marTop w:val="0"/>
      <w:marBottom w:val="0"/>
      <w:divBdr>
        <w:top w:val="none" w:sz="0" w:space="0" w:color="auto"/>
        <w:left w:val="none" w:sz="0" w:space="0" w:color="auto"/>
        <w:bottom w:val="none" w:sz="0" w:space="0" w:color="auto"/>
        <w:right w:val="none" w:sz="0" w:space="0" w:color="auto"/>
      </w:divBdr>
    </w:div>
    <w:div w:id="475732071">
      <w:bodyDiv w:val="1"/>
      <w:marLeft w:val="0"/>
      <w:marRight w:val="0"/>
      <w:marTop w:val="0"/>
      <w:marBottom w:val="0"/>
      <w:divBdr>
        <w:top w:val="none" w:sz="0" w:space="0" w:color="auto"/>
        <w:left w:val="none" w:sz="0" w:space="0" w:color="auto"/>
        <w:bottom w:val="none" w:sz="0" w:space="0" w:color="auto"/>
        <w:right w:val="none" w:sz="0" w:space="0" w:color="auto"/>
      </w:divBdr>
    </w:div>
    <w:div w:id="521171237">
      <w:bodyDiv w:val="1"/>
      <w:marLeft w:val="0"/>
      <w:marRight w:val="0"/>
      <w:marTop w:val="0"/>
      <w:marBottom w:val="0"/>
      <w:divBdr>
        <w:top w:val="none" w:sz="0" w:space="0" w:color="auto"/>
        <w:left w:val="none" w:sz="0" w:space="0" w:color="auto"/>
        <w:bottom w:val="none" w:sz="0" w:space="0" w:color="auto"/>
        <w:right w:val="none" w:sz="0" w:space="0" w:color="auto"/>
      </w:divBdr>
    </w:div>
    <w:div w:id="543642226">
      <w:bodyDiv w:val="1"/>
      <w:marLeft w:val="0"/>
      <w:marRight w:val="0"/>
      <w:marTop w:val="0"/>
      <w:marBottom w:val="0"/>
      <w:divBdr>
        <w:top w:val="none" w:sz="0" w:space="0" w:color="auto"/>
        <w:left w:val="none" w:sz="0" w:space="0" w:color="auto"/>
        <w:bottom w:val="none" w:sz="0" w:space="0" w:color="auto"/>
        <w:right w:val="none" w:sz="0" w:space="0" w:color="auto"/>
      </w:divBdr>
    </w:div>
    <w:div w:id="547838056">
      <w:bodyDiv w:val="1"/>
      <w:marLeft w:val="0"/>
      <w:marRight w:val="0"/>
      <w:marTop w:val="0"/>
      <w:marBottom w:val="0"/>
      <w:divBdr>
        <w:top w:val="none" w:sz="0" w:space="0" w:color="auto"/>
        <w:left w:val="none" w:sz="0" w:space="0" w:color="auto"/>
        <w:bottom w:val="none" w:sz="0" w:space="0" w:color="auto"/>
        <w:right w:val="none" w:sz="0" w:space="0" w:color="auto"/>
      </w:divBdr>
    </w:div>
    <w:div w:id="577594186">
      <w:bodyDiv w:val="1"/>
      <w:marLeft w:val="0"/>
      <w:marRight w:val="0"/>
      <w:marTop w:val="0"/>
      <w:marBottom w:val="0"/>
      <w:divBdr>
        <w:top w:val="none" w:sz="0" w:space="0" w:color="auto"/>
        <w:left w:val="none" w:sz="0" w:space="0" w:color="auto"/>
        <w:bottom w:val="none" w:sz="0" w:space="0" w:color="auto"/>
        <w:right w:val="none" w:sz="0" w:space="0" w:color="auto"/>
      </w:divBdr>
    </w:div>
    <w:div w:id="594673896">
      <w:bodyDiv w:val="1"/>
      <w:marLeft w:val="0"/>
      <w:marRight w:val="0"/>
      <w:marTop w:val="0"/>
      <w:marBottom w:val="0"/>
      <w:divBdr>
        <w:top w:val="none" w:sz="0" w:space="0" w:color="auto"/>
        <w:left w:val="none" w:sz="0" w:space="0" w:color="auto"/>
        <w:bottom w:val="none" w:sz="0" w:space="0" w:color="auto"/>
        <w:right w:val="none" w:sz="0" w:space="0" w:color="auto"/>
      </w:divBdr>
    </w:div>
    <w:div w:id="615061801">
      <w:bodyDiv w:val="1"/>
      <w:marLeft w:val="0"/>
      <w:marRight w:val="0"/>
      <w:marTop w:val="0"/>
      <w:marBottom w:val="0"/>
      <w:divBdr>
        <w:top w:val="none" w:sz="0" w:space="0" w:color="auto"/>
        <w:left w:val="none" w:sz="0" w:space="0" w:color="auto"/>
        <w:bottom w:val="none" w:sz="0" w:space="0" w:color="auto"/>
        <w:right w:val="none" w:sz="0" w:space="0" w:color="auto"/>
      </w:divBdr>
    </w:div>
    <w:div w:id="646788091">
      <w:bodyDiv w:val="1"/>
      <w:marLeft w:val="0"/>
      <w:marRight w:val="0"/>
      <w:marTop w:val="0"/>
      <w:marBottom w:val="0"/>
      <w:divBdr>
        <w:top w:val="none" w:sz="0" w:space="0" w:color="auto"/>
        <w:left w:val="none" w:sz="0" w:space="0" w:color="auto"/>
        <w:bottom w:val="none" w:sz="0" w:space="0" w:color="auto"/>
        <w:right w:val="none" w:sz="0" w:space="0" w:color="auto"/>
      </w:divBdr>
    </w:div>
    <w:div w:id="675809506">
      <w:bodyDiv w:val="1"/>
      <w:marLeft w:val="0"/>
      <w:marRight w:val="0"/>
      <w:marTop w:val="0"/>
      <w:marBottom w:val="0"/>
      <w:divBdr>
        <w:top w:val="none" w:sz="0" w:space="0" w:color="auto"/>
        <w:left w:val="none" w:sz="0" w:space="0" w:color="auto"/>
        <w:bottom w:val="none" w:sz="0" w:space="0" w:color="auto"/>
        <w:right w:val="none" w:sz="0" w:space="0" w:color="auto"/>
      </w:divBdr>
    </w:div>
    <w:div w:id="683215978">
      <w:bodyDiv w:val="1"/>
      <w:marLeft w:val="0"/>
      <w:marRight w:val="0"/>
      <w:marTop w:val="0"/>
      <w:marBottom w:val="0"/>
      <w:divBdr>
        <w:top w:val="none" w:sz="0" w:space="0" w:color="auto"/>
        <w:left w:val="none" w:sz="0" w:space="0" w:color="auto"/>
        <w:bottom w:val="none" w:sz="0" w:space="0" w:color="auto"/>
        <w:right w:val="none" w:sz="0" w:space="0" w:color="auto"/>
      </w:divBdr>
    </w:div>
    <w:div w:id="699207591">
      <w:bodyDiv w:val="1"/>
      <w:marLeft w:val="0"/>
      <w:marRight w:val="0"/>
      <w:marTop w:val="0"/>
      <w:marBottom w:val="0"/>
      <w:divBdr>
        <w:top w:val="none" w:sz="0" w:space="0" w:color="auto"/>
        <w:left w:val="none" w:sz="0" w:space="0" w:color="auto"/>
        <w:bottom w:val="none" w:sz="0" w:space="0" w:color="auto"/>
        <w:right w:val="none" w:sz="0" w:space="0" w:color="auto"/>
      </w:divBdr>
    </w:div>
    <w:div w:id="702679181">
      <w:bodyDiv w:val="1"/>
      <w:marLeft w:val="0"/>
      <w:marRight w:val="0"/>
      <w:marTop w:val="0"/>
      <w:marBottom w:val="0"/>
      <w:divBdr>
        <w:top w:val="none" w:sz="0" w:space="0" w:color="auto"/>
        <w:left w:val="none" w:sz="0" w:space="0" w:color="auto"/>
        <w:bottom w:val="none" w:sz="0" w:space="0" w:color="auto"/>
        <w:right w:val="none" w:sz="0" w:space="0" w:color="auto"/>
      </w:divBdr>
    </w:div>
    <w:div w:id="712654788">
      <w:bodyDiv w:val="1"/>
      <w:marLeft w:val="0"/>
      <w:marRight w:val="0"/>
      <w:marTop w:val="0"/>
      <w:marBottom w:val="0"/>
      <w:divBdr>
        <w:top w:val="none" w:sz="0" w:space="0" w:color="auto"/>
        <w:left w:val="none" w:sz="0" w:space="0" w:color="auto"/>
        <w:bottom w:val="none" w:sz="0" w:space="0" w:color="auto"/>
        <w:right w:val="none" w:sz="0" w:space="0" w:color="auto"/>
      </w:divBdr>
    </w:div>
    <w:div w:id="767962580">
      <w:bodyDiv w:val="1"/>
      <w:marLeft w:val="0"/>
      <w:marRight w:val="0"/>
      <w:marTop w:val="0"/>
      <w:marBottom w:val="0"/>
      <w:divBdr>
        <w:top w:val="none" w:sz="0" w:space="0" w:color="auto"/>
        <w:left w:val="none" w:sz="0" w:space="0" w:color="auto"/>
        <w:bottom w:val="none" w:sz="0" w:space="0" w:color="auto"/>
        <w:right w:val="none" w:sz="0" w:space="0" w:color="auto"/>
      </w:divBdr>
    </w:div>
    <w:div w:id="786971207">
      <w:bodyDiv w:val="1"/>
      <w:marLeft w:val="0"/>
      <w:marRight w:val="0"/>
      <w:marTop w:val="0"/>
      <w:marBottom w:val="0"/>
      <w:divBdr>
        <w:top w:val="none" w:sz="0" w:space="0" w:color="auto"/>
        <w:left w:val="none" w:sz="0" w:space="0" w:color="auto"/>
        <w:bottom w:val="none" w:sz="0" w:space="0" w:color="auto"/>
        <w:right w:val="none" w:sz="0" w:space="0" w:color="auto"/>
      </w:divBdr>
    </w:div>
    <w:div w:id="796265268">
      <w:bodyDiv w:val="1"/>
      <w:marLeft w:val="0"/>
      <w:marRight w:val="0"/>
      <w:marTop w:val="0"/>
      <w:marBottom w:val="0"/>
      <w:divBdr>
        <w:top w:val="none" w:sz="0" w:space="0" w:color="auto"/>
        <w:left w:val="none" w:sz="0" w:space="0" w:color="auto"/>
        <w:bottom w:val="none" w:sz="0" w:space="0" w:color="auto"/>
        <w:right w:val="none" w:sz="0" w:space="0" w:color="auto"/>
      </w:divBdr>
    </w:div>
    <w:div w:id="823853877">
      <w:bodyDiv w:val="1"/>
      <w:marLeft w:val="0"/>
      <w:marRight w:val="0"/>
      <w:marTop w:val="0"/>
      <w:marBottom w:val="0"/>
      <w:divBdr>
        <w:top w:val="none" w:sz="0" w:space="0" w:color="auto"/>
        <w:left w:val="none" w:sz="0" w:space="0" w:color="auto"/>
        <w:bottom w:val="none" w:sz="0" w:space="0" w:color="auto"/>
        <w:right w:val="none" w:sz="0" w:space="0" w:color="auto"/>
      </w:divBdr>
    </w:div>
    <w:div w:id="851920191">
      <w:bodyDiv w:val="1"/>
      <w:marLeft w:val="0"/>
      <w:marRight w:val="0"/>
      <w:marTop w:val="0"/>
      <w:marBottom w:val="0"/>
      <w:divBdr>
        <w:top w:val="none" w:sz="0" w:space="0" w:color="auto"/>
        <w:left w:val="none" w:sz="0" w:space="0" w:color="auto"/>
        <w:bottom w:val="none" w:sz="0" w:space="0" w:color="auto"/>
        <w:right w:val="none" w:sz="0" w:space="0" w:color="auto"/>
      </w:divBdr>
    </w:div>
    <w:div w:id="880089468">
      <w:bodyDiv w:val="1"/>
      <w:marLeft w:val="0"/>
      <w:marRight w:val="0"/>
      <w:marTop w:val="0"/>
      <w:marBottom w:val="0"/>
      <w:divBdr>
        <w:top w:val="none" w:sz="0" w:space="0" w:color="auto"/>
        <w:left w:val="none" w:sz="0" w:space="0" w:color="auto"/>
        <w:bottom w:val="none" w:sz="0" w:space="0" w:color="auto"/>
        <w:right w:val="none" w:sz="0" w:space="0" w:color="auto"/>
      </w:divBdr>
    </w:div>
    <w:div w:id="897206345">
      <w:bodyDiv w:val="1"/>
      <w:marLeft w:val="0"/>
      <w:marRight w:val="0"/>
      <w:marTop w:val="0"/>
      <w:marBottom w:val="0"/>
      <w:divBdr>
        <w:top w:val="none" w:sz="0" w:space="0" w:color="auto"/>
        <w:left w:val="none" w:sz="0" w:space="0" w:color="auto"/>
        <w:bottom w:val="none" w:sz="0" w:space="0" w:color="auto"/>
        <w:right w:val="none" w:sz="0" w:space="0" w:color="auto"/>
      </w:divBdr>
    </w:div>
    <w:div w:id="905646430">
      <w:bodyDiv w:val="1"/>
      <w:marLeft w:val="0"/>
      <w:marRight w:val="0"/>
      <w:marTop w:val="0"/>
      <w:marBottom w:val="0"/>
      <w:divBdr>
        <w:top w:val="none" w:sz="0" w:space="0" w:color="auto"/>
        <w:left w:val="none" w:sz="0" w:space="0" w:color="auto"/>
        <w:bottom w:val="none" w:sz="0" w:space="0" w:color="auto"/>
        <w:right w:val="none" w:sz="0" w:space="0" w:color="auto"/>
      </w:divBdr>
    </w:div>
    <w:div w:id="909854292">
      <w:bodyDiv w:val="1"/>
      <w:marLeft w:val="0"/>
      <w:marRight w:val="0"/>
      <w:marTop w:val="0"/>
      <w:marBottom w:val="0"/>
      <w:divBdr>
        <w:top w:val="none" w:sz="0" w:space="0" w:color="auto"/>
        <w:left w:val="none" w:sz="0" w:space="0" w:color="auto"/>
        <w:bottom w:val="none" w:sz="0" w:space="0" w:color="auto"/>
        <w:right w:val="none" w:sz="0" w:space="0" w:color="auto"/>
      </w:divBdr>
    </w:div>
    <w:div w:id="946042819">
      <w:bodyDiv w:val="1"/>
      <w:marLeft w:val="0"/>
      <w:marRight w:val="0"/>
      <w:marTop w:val="0"/>
      <w:marBottom w:val="0"/>
      <w:divBdr>
        <w:top w:val="none" w:sz="0" w:space="0" w:color="auto"/>
        <w:left w:val="none" w:sz="0" w:space="0" w:color="auto"/>
        <w:bottom w:val="none" w:sz="0" w:space="0" w:color="auto"/>
        <w:right w:val="none" w:sz="0" w:space="0" w:color="auto"/>
      </w:divBdr>
    </w:div>
    <w:div w:id="964698309">
      <w:bodyDiv w:val="1"/>
      <w:marLeft w:val="0"/>
      <w:marRight w:val="0"/>
      <w:marTop w:val="0"/>
      <w:marBottom w:val="0"/>
      <w:divBdr>
        <w:top w:val="none" w:sz="0" w:space="0" w:color="auto"/>
        <w:left w:val="none" w:sz="0" w:space="0" w:color="auto"/>
        <w:bottom w:val="none" w:sz="0" w:space="0" w:color="auto"/>
        <w:right w:val="none" w:sz="0" w:space="0" w:color="auto"/>
      </w:divBdr>
    </w:div>
    <w:div w:id="967589762">
      <w:bodyDiv w:val="1"/>
      <w:marLeft w:val="0"/>
      <w:marRight w:val="0"/>
      <w:marTop w:val="0"/>
      <w:marBottom w:val="0"/>
      <w:divBdr>
        <w:top w:val="none" w:sz="0" w:space="0" w:color="auto"/>
        <w:left w:val="none" w:sz="0" w:space="0" w:color="auto"/>
        <w:bottom w:val="none" w:sz="0" w:space="0" w:color="auto"/>
        <w:right w:val="none" w:sz="0" w:space="0" w:color="auto"/>
      </w:divBdr>
    </w:div>
    <w:div w:id="980694641">
      <w:bodyDiv w:val="1"/>
      <w:marLeft w:val="0"/>
      <w:marRight w:val="0"/>
      <w:marTop w:val="0"/>
      <w:marBottom w:val="0"/>
      <w:divBdr>
        <w:top w:val="none" w:sz="0" w:space="0" w:color="auto"/>
        <w:left w:val="none" w:sz="0" w:space="0" w:color="auto"/>
        <w:bottom w:val="none" w:sz="0" w:space="0" w:color="auto"/>
        <w:right w:val="none" w:sz="0" w:space="0" w:color="auto"/>
      </w:divBdr>
    </w:div>
    <w:div w:id="995298750">
      <w:bodyDiv w:val="1"/>
      <w:marLeft w:val="0"/>
      <w:marRight w:val="0"/>
      <w:marTop w:val="0"/>
      <w:marBottom w:val="0"/>
      <w:divBdr>
        <w:top w:val="none" w:sz="0" w:space="0" w:color="auto"/>
        <w:left w:val="none" w:sz="0" w:space="0" w:color="auto"/>
        <w:bottom w:val="none" w:sz="0" w:space="0" w:color="auto"/>
        <w:right w:val="none" w:sz="0" w:space="0" w:color="auto"/>
      </w:divBdr>
    </w:div>
    <w:div w:id="1002662820">
      <w:bodyDiv w:val="1"/>
      <w:marLeft w:val="0"/>
      <w:marRight w:val="0"/>
      <w:marTop w:val="0"/>
      <w:marBottom w:val="0"/>
      <w:divBdr>
        <w:top w:val="none" w:sz="0" w:space="0" w:color="auto"/>
        <w:left w:val="none" w:sz="0" w:space="0" w:color="auto"/>
        <w:bottom w:val="none" w:sz="0" w:space="0" w:color="auto"/>
        <w:right w:val="none" w:sz="0" w:space="0" w:color="auto"/>
      </w:divBdr>
    </w:div>
    <w:div w:id="1017316561">
      <w:bodyDiv w:val="1"/>
      <w:marLeft w:val="0"/>
      <w:marRight w:val="0"/>
      <w:marTop w:val="0"/>
      <w:marBottom w:val="0"/>
      <w:divBdr>
        <w:top w:val="none" w:sz="0" w:space="0" w:color="auto"/>
        <w:left w:val="none" w:sz="0" w:space="0" w:color="auto"/>
        <w:bottom w:val="none" w:sz="0" w:space="0" w:color="auto"/>
        <w:right w:val="none" w:sz="0" w:space="0" w:color="auto"/>
      </w:divBdr>
    </w:div>
    <w:div w:id="1072115928">
      <w:bodyDiv w:val="1"/>
      <w:marLeft w:val="0"/>
      <w:marRight w:val="0"/>
      <w:marTop w:val="0"/>
      <w:marBottom w:val="0"/>
      <w:divBdr>
        <w:top w:val="none" w:sz="0" w:space="0" w:color="auto"/>
        <w:left w:val="none" w:sz="0" w:space="0" w:color="auto"/>
        <w:bottom w:val="none" w:sz="0" w:space="0" w:color="auto"/>
        <w:right w:val="none" w:sz="0" w:space="0" w:color="auto"/>
      </w:divBdr>
    </w:div>
    <w:div w:id="1085344607">
      <w:bodyDiv w:val="1"/>
      <w:marLeft w:val="0"/>
      <w:marRight w:val="0"/>
      <w:marTop w:val="0"/>
      <w:marBottom w:val="0"/>
      <w:divBdr>
        <w:top w:val="none" w:sz="0" w:space="0" w:color="auto"/>
        <w:left w:val="none" w:sz="0" w:space="0" w:color="auto"/>
        <w:bottom w:val="none" w:sz="0" w:space="0" w:color="auto"/>
        <w:right w:val="none" w:sz="0" w:space="0" w:color="auto"/>
      </w:divBdr>
    </w:div>
    <w:div w:id="1087265970">
      <w:bodyDiv w:val="1"/>
      <w:marLeft w:val="0"/>
      <w:marRight w:val="0"/>
      <w:marTop w:val="0"/>
      <w:marBottom w:val="0"/>
      <w:divBdr>
        <w:top w:val="none" w:sz="0" w:space="0" w:color="auto"/>
        <w:left w:val="none" w:sz="0" w:space="0" w:color="auto"/>
        <w:bottom w:val="none" w:sz="0" w:space="0" w:color="auto"/>
        <w:right w:val="none" w:sz="0" w:space="0" w:color="auto"/>
      </w:divBdr>
    </w:div>
    <w:div w:id="1117606473">
      <w:bodyDiv w:val="1"/>
      <w:marLeft w:val="0"/>
      <w:marRight w:val="0"/>
      <w:marTop w:val="0"/>
      <w:marBottom w:val="0"/>
      <w:divBdr>
        <w:top w:val="none" w:sz="0" w:space="0" w:color="auto"/>
        <w:left w:val="none" w:sz="0" w:space="0" w:color="auto"/>
        <w:bottom w:val="none" w:sz="0" w:space="0" w:color="auto"/>
        <w:right w:val="none" w:sz="0" w:space="0" w:color="auto"/>
      </w:divBdr>
    </w:div>
    <w:div w:id="1133792768">
      <w:bodyDiv w:val="1"/>
      <w:marLeft w:val="0"/>
      <w:marRight w:val="0"/>
      <w:marTop w:val="0"/>
      <w:marBottom w:val="0"/>
      <w:divBdr>
        <w:top w:val="none" w:sz="0" w:space="0" w:color="auto"/>
        <w:left w:val="none" w:sz="0" w:space="0" w:color="auto"/>
        <w:bottom w:val="none" w:sz="0" w:space="0" w:color="auto"/>
        <w:right w:val="none" w:sz="0" w:space="0" w:color="auto"/>
      </w:divBdr>
    </w:div>
    <w:div w:id="1172600990">
      <w:bodyDiv w:val="1"/>
      <w:marLeft w:val="0"/>
      <w:marRight w:val="0"/>
      <w:marTop w:val="0"/>
      <w:marBottom w:val="0"/>
      <w:divBdr>
        <w:top w:val="none" w:sz="0" w:space="0" w:color="auto"/>
        <w:left w:val="none" w:sz="0" w:space="0" w:color="auto"/>
        <w:bottom w:val="none" w:sz="0" w:space="0" w:color="auto"/>
        <w:right w:val="none" w:sz="0" w:space="0" w:color="auto"/>
      </w:divBdr>
    </w:div>
    <w:div w:id="1174606698">
      <w:bodyDiv w:val="1"/>
      <w:marLeft w:val="0"/>
      <w:marRight w:val="0"/>
      <w:marTop w:val="0"/>
      <w:marBottom w:val="0"/>
      <w:divBdr>
        <w:top w:val="none" w:sz="0" w:space="0" w:color="auto"/>
        <w:left w:val="none" w:sz="0" w:space="0" w:color="auto"/>
        <w:bottom w:val="none" w:sz="0" w:space="0" w:color="auto"/>
        <w:right w:val="none" w:sz="0" w:space="0" w:color="auto"/>
      </w:divBdr>
    </w:div>
    <w:div w:id="1210068012">
      <w:bodyDiv w:val="1"/>
      <w:marLeft w:val="0"/>
      <w:marRight w:val="0"/>
      <w:marTop w:val="0"/>
      <w:marBottom w:val="0"/>
      <w:divBdr>
        <w:top w:val="none" w:sz="0" w:space="0" w:color="auto"/>
        <w:left w:val="none" w:sz="0" w:space="0" w:color="auto"/>
        <w:bottom w:val="none" w:sz="0" w:space="0" w:color="auto"/>
        <w:right w:val="none" w:sz="0" w:space="0" w:color="auto"/>
      </w:divBdr>
    </w:div>
    <w:div w:id="1211072277">
      <w:bodyDiv w:val="1"/>
      <w:marLeft w:val="0"/>
      <w:marRight w:val="0"/>
      <w:marTop w:val="0"/>
      <w:marBottom w:val="0"/>
      <w:divBdr>
        <w:top w:val="none" w:sz="0" w:space="0" w:color="auto"/>
        <w:left w:val="none" w:sz="0" w:space="0" w:color="auto"/>
        <w:bottom w:val="none" w:sz="0" w:space="0" w:color="auto"/>
        <w:right w:val="none" w:sz="0" w:space="0" w:color="auto"/>
      </w:divBdr>
    </w:div>
    <w:div w:id="1248689953">
      <w:bodyDiv w:val="1"/>
      <w:marLeft w:val="0"/>
      <w:marRight w:val="0"/>
      <w:marTop w:val="0"/>
      <w:marBottom w:val="0"/>
      <w:divBdr>
        <w:top w:val="none" w:sz="0" w:space="0" w:color="auto"/>
        <w:left w:val="none" w:sz="0" w:space="0" w:color="auto"/>
        <w:bottom w:val="none" w:sz="0" w:space="0" w:color="auto"/>
        <w:right w:val="none" w:sz="0" w:space="0" w:color="auto"/>
      </w:divBdr>
    </w:div>
    <w:div w:id="1266885713">
      <w:bodyDiv w:val="1"/>
      <w:marLeft w:val="0"/>
      <w:marRight w:val="0"/>
      <w:marTop w:val="0"/>
      <w:marBottom w:val="0"/>
      <w:divBdr>
        <w:top w:val="none" w:sz="0" w:space="0" w:color="auto"/>
        <w:left w:val="none" w:sz="0" w:space="0" w:color="auto"/>
        <w:bottom w:val="none" w:sz="0" w:space="0" w:color="auto"/>
        <w:right w:val="none" w:sz="0" w:space="0" w:color="auto"/>
      </w:divBdr>
    </w:div>
    <w:div w:id="1270090881">
      <w:bodyDiv w:val="1"/>
      <w:marLeft w:val="0"/>
      <w:marRight w:val="0"/>
      <w:marTop w:val="0"/>
      <w:marBottom w:val="0"/>
      <w:divBdr>
        <w:top w:val="none" w:sz="0" w:space="0" w:color="auto"/>
        <w:left w:val="none" w:sz="0" w:space="0" w:color="auto"/>
        <w:bottom w:val="none" w:sz="0" w:space="0" w:color="auto"/>
        <w:right w:val="none" w:sz="0" w:space="0" w:color="auto"/>
      </w:divBdr>
    </w:div>
    <w:div w:id="1293827401">
      <w:bodyDiv w:val="1"/>
      <w:marLeft w:val="0"/>
      <w:marRight w:val="0"/>
      <w:marTop w:val="0"/>
      <w:marBottom w:val="0"/>
      <w:divBdr>
        <w:top w:val="none" w:sz="0" w:space="0" w:color="auto"/>
        <w:left w:val="none" w:sz="0" w:space="0" w:color="auto"/>
        <w:bottom w:val="none" w:sz="0" w:space="0" w:color="auto"/>
        <w:right w:val="none" w:sz="0" w:space="0" w:color="auto"/>
      </w:divBdr>
    </w:div>
    <w:div w:id="1342779378">
      <w:bodyDiv w:val="1"/>
      <w:marLeft w:val="0"/>
      <w:marRight w:val="0"/>
      <w:marTop w:val="0"/>
      <w:marBottom w:val="0"/>
      <w:divBdr>
        <w:top w:val="none" w:sz="0" w:space="0" w:color="auto"/>
        <w:left w:val="none" w:sz="0" w:space="0" w:color="auto"/>
        <w:bottom w:val="none" w:sz="0" w:space="0" w:color="auto"/>
        <w:right w:val="none" w:sz="0" w:space="0" w:color="auto"/>
      </w:divBdr>
    </w:div>
    <w:div w:id="1373460705">
      <w:bodyDiv w:val="1"/>
      <w:marLeft w:val="0"/>
      <w:marRight w:val="0"/>
      <w:marTop w:val="0"/>
      <w:marBottom w:val="0"/>
      <w:divBdr>
        <w:top w:val="none" w:sz="0" w:space="0" w:color="auto"/>
        <w:left w:val="none" w:sz="0" w:space="0" w:color="auto"/>
        <w:bottom w:val="none" w:sz="0" w:space="0" w:color="auto"/>
        <w:right w:val="none" w:sz="0" w:space="0" w:color="auto"/>
      </w:divBdr>
    </w:div>
    <w:div w:id="1403942605">
      <w:bodyDiv w:val="1"/>
      <w:marLeft w:val="0"/>
      <w:marRight w:val="0"/>
      <w:marTop w:val="0"/>
      <w:marBottom w:val="0"/>
      <w:divBdr>
        <w:top w:val="none" w:sz="0" w:space="0" w:color="auto"/>
        <w:left w:val="none" w:sz="0" w:space="0" w:color="auto"/>
        <w:bottom w:val="none" w:sz="0" w:space="0" w:color="auto"/>
        <w:right w:val="none" w:sz="0" w:space="0" w:color="auto"/>
      </w:divBdr>
    </w:div>
    <w:div w:id="1455752911">
      <w:bodyDiv w:val="1"/>
      <w:marLeft w:val="0"/>
      <w:marRight w:val="0"/>
      <w:marTop w:val="0"/>
      <w:marBottom w:val="0"/>
      <w:divBdr>
        <w:top w:val="none" w:sz="0" w:space="0" w:color="auto"/>
        <w:left w:val="none" w:sz="0" w:space="0" w:color="auto"/>
        <w:bottom w:val="none" w:sz="0" w:space="0" w:color="auto"/>
        <w:right w:val="none" w:sz="0" w:space="0" w:color="auto"/>
      </w:divBdr>
    </w:div>
    <w:div w:id="1460536261">
      <w:bodyDiv w:val="1"/>
      <w:marLeft w:val="0"/>
      <w:marRight w:val="0"/>
      <w:marTop w:val="0"/>
      <w:marBottom w:val="0"/>
      <w:divBdr>
        <w:top w:val="none" w:sz="0" w:space="0" w:color="auto"/>
        <w:left w:val="none" w:sz="0" w:space="0" w:color="auto"/>
        <w:bottom w:val="none" w:sz="0" w:space="0" w:color="auto"/>
        <w:right w:val="none" w:sz="0" w:space="0" w:color="auto"/>
      </w:divBdr>
    </w:div>
    <w:div w:id="1469392219">
      <w:bodyDiv w:val="1"/>
      <w:marLeft w:val="0"/>
      <w:marRight w:val="0"/>
      <w:marTop w:val="0"/>
      <w:marBottom w:val="0"/>
      <w:divBdr>
        <w:top w:val="none" w:sz="0" w:space="0" w:color="auto"/>
        <w:left w:val="none" w:sz="0" w:space="0" w:color="auto"/>
        <w:bottom w:val="none" w:sz="0" w:space="0" w:color="auto"/>
        <w:right w:val="none" w:sz="0" w:space="0" w:color="auto"/>
      </w:divBdr>
    </w:div>
    <w:div w:id="1503080459">
      <w:bodyDiv w:val="1"/>
      <w:marLeft w:val="0"/>
      <w:marRight w:val="0"/>
      <w:marTop w:val="0"/>
      <w:marBottom w:val="0"/>
      <w:divBdr>
        <w:top w:val="none" w:sz="0" w:space="0" w:color="auto"/>
        <w:left w:val="none" w:sz="0" w:space="0" w:color="auto"/>
        <w:bottom w:val="none" w:sz="0" w:space="0" w:color="auto"/>
        <w:right w:val="none" w:sz="0" w:space="0" w:color="auto"/>
      </w:divBdr>
    </w:div>
    <w:div w:id="1518426603">
      <w:bodyDiv w:val="1"/>
      <w:marLeft w:val="0"/>
      <w:marRight w:val="0"/>
      <w:marTop w:val="0"/>
      <w:marBottom w:val="0"/>
      <w:divBdr>
        <w:top w:val="none" w:sz="0" w:space="0" w:color="auto"/>
        <w:left w:val="none" w:sz="0" w:space="0" w:color="auto"/>
        <w:bottom w:val="none" w:sz="0" w:space="0" w:color="auto"/>
        <w:right w:val="none" w:sz="0" w:space="0" w:color="auto"/>
      </w:divBdr>
    </w:div>
    <w:div w:id="1561939138">
      <w:bodyDiv w:val="1"/>
      <w:marLeft w:val="0"/>
      <w:marRight w:val="0"/>
      <w:marTop w:val="0"/>
      <w:marBottom w:val="0"/>
      <w:divBdr>
        <w:top w:val="none" w:sz="0" w:space="0" w:color="auto"/>
        <w:left w:val="none" w:sz="0" w:space="0" w:color="auto"/>
        <w:bottom w:val="none" w:sz="0" w:space="0" w:color="auto"/>
        <w:right w:val="none" w:sz="0" w:space="0" w:color="auto"/>
      </w:divBdr>
    </w:div>
    <w:div w:id="1578322960">
      <w:bodyDiv w:val="1"/>
      <w:marLeft w:val="0"/>
      <w:marRight w:val="0"/>
      <w:marTop w:val="0"/>
      <w:marBottom w:val="0"/>
      <w:divBdr>
        <w:top w:val="none" w:sz="0" w:space="0" w:color="auto"/>
        <w:left w:val="none" w:sz="0" w:space="0" w:color="auto"/>
        <w:bottom w:val="none" w:sz="0" w:space="0" w:color="auto"/>
        <w:right w:val="none" w:sz="0" w:space="0" w:color="auto"/>
      </w:divBdr>
    </w:div>
    <w:div w:id="1645112809">
      <w:bodyDiv w:val="1"/>
      <w:marLeft w:val="0"/>
      <w:marRight w:val="0"/>
      <w:marTop w:val="0"/>
      <w:marBottom w:val="0"/>
      <w:divBdr>
        <w:top w:val="none" w:sz="0" w:space="0" w:color="auto"/>
        <w:left w:val="none" w:sz="0" w:space="0" w:color="auto"/>
        <w:bottom w:val="none" w:sz="0" w:space="0" w:color="auto"/>
        <w:right w:val="none" w:sz="0" w:space="0" w:color="auto"/>
      </w:divBdr>
    </w:div>
    <w:div w:id="1671133935">
      <w:bodyDiv w:val="1"/>
      <w:marLeft w:val="0"/>
      <w:marRight w:val="0"/>
      <w:marTop w:val="0"/>
      <w:marBottom w:val="0"/>
      <w:divBdr>
        <w:top w:val="none" w:sz="0" w:space="0" w:color="auto"/>
        <w:left w:val="none" w:sz="0" w:space="0" w:color="auto"/>
        <w:bottom w:val="none" w:sz="0" w:space="0" w:color="auto"/>
        <w:right w:val="none" w:sz="0" w:space="0" w:color="auto"/>
      </w:divBdr>
    </w:div>
    <w:div w:id="1673333290">
      <w:bodyDiv w:val="1"/>
      <w:marLeft w:val="0"/>
      <w:marRight w:val="0"/>
      <w:marTop w:val="0"/>
      <w:marBottom w:val="0"/>
      <w:divBdr>
        <w:top w:val="none" w:sz="0" w:space="0" w:color="auto"/>
        <w:left w:val="none" w:sz="0" w:space="0" w:color="auto"/>
        <w:bottom w:val="none" w:sz="0" w:space="0" w:color="auto"/>
        <w:right w:val="none" w:sz="0" w:space="0" w:color="auto"/>
      </w:divBdr>
    </w:div>
    <w:div w:id="1673557784">
      <w:bodyDiv w:val="1"/>
      <w:marLeft w:val="0"/>
      <w:marRight w:val="0"/>
      <w:marTop w:val="0"/>
      <w:marBottom w:val="0"/>
      <w:divBdr>
        <w:top w:val="none" w:sz="0" w:space="0" w:color="auto"/>
        <w:left w:val="none" w:sz="0" w:space="0" w:color="auto"/>
        <w:bottom w:val="none" w:sz="0" w:space="0" w:color="auto"/>
        <w:right w:val="none" w:sz="0" w:space="0" w:color="auto"/>
      </w:divBdr>
    </w:div>
    <w:div w:id="1692609386">
      <w:bodyDiv w:val="1"/>
      <w:marLeft w:val="0"/>
      <w:marRight w:val="0"/>
      <w:marTop w:val="0"/>
      <w:marBottom w:val="0"/>
      <w:divBdr>
        <w:top w:val="none" w:sz="0" w:space="0" w:color="auto"/>
        <w:left w:val="none" w:sz="0" w:space="0" w:color="auto"/>
        <w:bottom w:val="none" w:sz="0" w:space="0" w:color="auto"/>
        <w:right w:val="none" w:sz="0" w:space="0" w:color="auto"/>
      </w:divBdr>
    </w:div>
    <w:div w:id="1701276737">
      <w:bodyDiv w:val="1"/>
      <w:marLeft w:val="0"/>
      <w:marRight w:val="0"/>
      <w:marTop w:val="0"/>
      <w:marBottom w:val="0"/>
      <w:divBdr>
        <w:top w:val="none" w:sz="0" w:space="0" w:color="auto"/>
        <w:left w:val="none" w:sz="0" w:space="0" w:color="auto"/>
        <w:bottom w:val="none" w:sz="0" w:space="0" w:color="auto"/>
        <w:right w:val="none" w:sz="0" w:space="0" w:color="auto"/>
      </w:divBdr>
    </w:div>
    <w:div w:id="1702512967">
      <w:bodyDiv w:val="1"/>
      <w:marLeft w:val="0"/>
      <w:marRight w:val="0"/>
      <w:marTop w:val="0"/>
      <w:marBottom w:val="0"/>
      <w:divBdr>
        <w:top w:val="none" w:sz="0" w:space="0" w:color="auto"/>
        <w:left w:val="none" w:sz="0" w:space="0" w:color="auto"/>
        <w:bottom w:val="none" w:sz="0" w:space="0" w:color="auto"/>
        <w:right w:val="none" w:sz="0" w:space="0" w:color="auto"/>
      </w:divBdr>
    </w:div>
    <w:div w:id="1713310333">
      <w:bodyDiv w:val="1"/>
      <w:marLeft w:val="0"/>
      <w:marRight w:val="0"/>
      <w:marTop w:val="0"/>
      <w:marBottom w:val="0"/>
      <w:divBdr>
        <w:top w:val="none" w:sz="0" w:space="0" w:color="auto"/>
        <w:left w:val="none" w:sz="0" w:space="0" w:color="auto"/>
        <w:bottom w:val="none" w:sz="0" w:space="0" w:color="auto"/>
        <w:right w:val="none" w:sz="0" w:space="0" w:color="auto"/>
      </w:divBdr>
    </w:div>
    <w:div w:id="1722823424">
      <w:bodyDiv w:val="1"/>
      <w:marLeft w:val="0"/>
      <w:marRight w:val="0"/>
      <w:marTop w:val="0"/>
      <w:marBottom w:val="0"/>
      <w:divBdr>
        <w:top w:val="none" w:sz="0" w:space="0" w:color="auto"/>
        <w:left w:val="none" w:sz="0" w:space="0" w:color="auto"/>
        <w:bottom w:val="none" w:sz="0" w:space="0" w:color="auto"/>
        <w:right w:val="none" w:sz="0" w:space="0" w:color="auto"/>
      </w:divBdr>
    </w:div>
    <w:div w:id="1738236217">
      <w:bodyDiv w:val="1"/>
      <w:marLeft w:val="0"/>
      <w:marRight w:val="0"/>
      <w:marTop w:val="0"/>
      <w:marBottom w:val="0"/>
      <w:divBdr>
        <w:top w:val="none" w:sz="0" w:space="0" w:color="auto"/>
        <w:left w:val="none" w:sz="0" w:space="0" w:color="auto"/>
        <w:bottom w:val="none" w:sz="0" w:space="0" w:color="auto"/>
        <w:right w:val="none" w:sz="0" w:space="0" w:color="auto"/>
      </w:divBdr>
    </w:div>
    <w:div w:id="1770928256">
      <w:bodyDiv w:val="1"/>
      <w:marLeft w:val="0"/>
      <w:marRight w:val="0"/>
      <w:marTop w:val="0"/>
      <w:marBottom w:val="0"/>
      <w:divBdr>
        <w:top w:val="none" w:sz="0" w:space="0" w:color="auto"/>
        <w:left w:val="none" w:sz="0" w:space="0" w:color="auto"/>
        <w:bottom w:val="none" w:sz="0" w:space="0" w:color="auto"/>
        <w:right w:val="none" w:sz="0" w:space="0" w:color="auto"/>
      </w:divBdr>
    </w:div>
    <w:div w:id="1789658103">
      <w:bodyDiv w:val="1"/>
      <w:marLeft w:val="0"/>
      <w:marRight w:val="0"/>
      <w:marTop w:val="0"/>
      <w:marBottom w:val="0"/>
      <w:divBdr>
        <w:top w:val="none" w:sz="0" w:space="0" w:color="auto"/>
        <w:left w:val="none" w:sz="0" w:space="0" w:color="auto"/>
        <w:bottom w:val="none" w:sz="0" w:space="0" w:color="auto"/>
        <w:right w:val="none" w:sz="0" w:space="0" w:color="auto"/>
      </w:divBdr>
    </w:div>
    <w:div w:id="1810586522">
      <w:bodyDiv w:val="1"/>
      <w:marLeft w:val="0"/>
      <w:marRight w:val="0"/>
      <w:marTop w:val="0"/>
      <w:marBottom w:val="0"/>
      <w:divBdr>
        <w:top w:val="none" w:sz="0" w:space="0" w:color="auto"/>
        <w:left w:val="none" w:sz="0" w:space="0" w:color="auto"/>
        <w:bottom w:val="none" w:sz="0" w:space="0" w:color="auto"/>
        <w:right w:val="none" w:sz="0" w:space="0" w:color="auto"/>
      </w:divBdr>
    </w:div>
    <w:div w:id="1858998929">
      <w:bodyDiv w:val="1"/>
      <w:marLeft w:val="0"/>
      <w:marRight w:val="0"/>
      <w:marTop w:val="0"/>
      <w:marBottom w:val="0"/>
      <w:divBdr>
        <w:top w:val="none" w:sz="0" w:space="0" w:color="auto"/>
        <w:left w:val="none" w:sz="0" w:space="0" w:color="auto"/>
        <w:bottom w:val="none" w:sz="0" w:space="0" w:color="auto"/>
        <w:right w:val="none" w:sz="0" w:space="0" w:color="auto"/>
      </w:divBdr>
    </w:div>
    <w:div w:id="1874147548">
      <w:bodyDiv w:val="1"/>
      <w:marLeft w:val="0"/>
      <w:marRight w:val="0"/>
      <w:marTop w:val="0"/>
      <w:marBottom w:val="0"/>
      <w:divBdr>
        <w:top w:val="none" w:sz="0" w:space="0" w:color="auto"/>
        <w:left w:val="none" w:sz="0" w:space="0" w:color="auto"/>
        <w:bottom w:val="none" w:sz="0" w:space="0" w:color="auto"/>
        <w:right w:val="none" w:sz="0" w:space="0" w:color="auto"/>
      </w:divBdr>
    </w:div>
    <w:div w:id="1914779028">
      <w:bodyDiv w:val="1"/>
      <w:marLeft w:val="0"/>
      <w:marRight w:val="0"/>
      <w:marTop w:val="0"/>
      <w:marBottom w:val="0"/>
      <w:divBdr>
        <w:top w:val="none" w:sz="0" w:space="0" w:color="auto"/>
        <w:left w:val="none" w:sz="0" w:space="0" w:color="auto"/>
        <w:bottom w:val="none" w:sz="0" w:space="0" w:color="auto"/>
        <w:right w:val="none" w:sz="0" w:space="0" w:color="auto"/>
      </w:divBdr>
    </w:div>
    <w:div w:id="1919896546">
      <w:bodyDiv w:val="1"/>
      <w:marLeft w:val="0"/>
      <w:marRight w:val="0"/>
      <w:marTop w:val="0"/>
      <w:marBottom w:val="0"/>
      <w:divBdr>
        <w:top w:val="none" w:sz="0" w:space="0" w:color="auto"/>
        <w:left w:val="none" w:sz="0" w:space="0" w:color="auto"/>
        <w:bottom w:val="none" w:sz="0" w:space="0" w:color="auto"/>
        <w:right w:val="none" w:sz="0" w:space="0" w:color="auto"/>
      </w:divBdr>
    </w:div>
    <w:div w:id="1942954367">
      <w:bodyDiv w:val="1"/>
      <w:marLeft w:val="0"/>
      <w:marRight w:val="0"/>
      <w:marTop w:val="0"/>
      <w:marBottom w:val="0"/>
      <w:divBdr>
        <w:top w:val="none" w:sz="0" w:space="0" w:color="auto"/>
        <w:left w:val="none" w:sz="0" w:space="0" w:color="auto"/>
        <w:bottom w:val="none" w:sz="0" w:space="0" w:color="auto"/>
        <w:right w:val="none" w:sz="0" w:space="0" w:color="auto"/>
      </w:divBdr>
    </w:div>
    <w:div w:id="1948852348">
      <w:bodyDiv w:val="1"/>
      <w:marLeft w:val="0"/>
      <w:marRight w:val="0"/>
      <w:marTop w:val="0"/>
      <w:marBottom w:val="0"/>
      <w:divBdr>
        <w:top w:val="none" w:sz="0" w:space="0" w:color="auto"/>
        <w:left w:val="none" w:sz="0" w:space="0" w:color="auto"/>
        <w:bottom w:val="none" w:sz="0" w:space="0" w:color="auto"/>
        <w:right w:val="none" w:sz="0" w:space="0" w:color="auto"/>
      </w:divBdr>
    </w:div>
    <w:div w:id="1952204721">
      <w:bodyDiv w:val="1"/>
      <w:marLeft w:val="0"/>
      <w:marRight w:val="0"/>
      <w:marTop w:val="0"/>
      <w:marBottom w:val="0"/>
      <w:divBdr>
        <w:top w:val="none" w:sz="0" w:space="0" w:color="auto"/>
        <w:left w:val="none" w:sz="0" w:space="0" w:color="auto"/>
        <w:bottom w:val="none" w:sz="0" w:space="0" w:color="auto"/>
        <w:right w:val="none" w:sz="0" w:space="0" w:color="auto"/>
      </w:divBdr>
    </w:div>
    <w:div w:id="1966426090">
      <w:bodyDiv w:val="1"/>
      <w:marLeft w:val="0"/>
      <w:marRight w:val="0"/>
      <w:marTop w:val="0"/>
      <w:marBottom w:val="0"/>
      <w:divBdr>
        <w:top w:val="none" w:sz="0" w:space="0" w:color="auto"/>
        <w:left w:val="none" w:sz="0" w:space="0" w:color="auto"/>
        <w:bottom w:val="none" w:sz="0" w:space="0" w:color="auto"/>
        <w:right w:val="none" w:sz="0" w:space="0" w:color="auto"/>
      </w:divBdr>
    </w:div>
    <w:div w:id="2005351702">
      <w:bodyDiv w:val="1"/>
      <w:marLeft w:val="0"/>
      <w:marRight w:val="0"/>
      <w:marTop w:val="0"/>
      <w:marBottom w:val="0"/>
      <w:divBdr>
        <w:top w:val="none" w:sz="0" w:space="0" w:color="auto"/>
        <w:left w:val="none" w:sz="0" w:space="0" w:color="auto"/>
        <w:bottom w:val="none" w:sz="0" w:space="0" w:color="auto"/>
        <w:right w:val="none" w:sz="0" w:space="0" w:color="auto"/>
      </w:divBdr>
    </w:div>
    <w:div w:id="2013726733">
      <w:bodyDiv w:val="1"/>
      <w:marLeft w:val="0"/>
      <w:marRight w:val="0"/>
      <w:marTop w:val="0"/>
      <w:marBottom w:val="0"/>
      <w:divBdr>
        <w:top w:val="none" w:sz="0" w:space="0" w:color="auto"/>
        <w:left w:val="none" w:sz="0" w:space="0" w:color="auto"/>
        <w:bottom w:val="none" w:sz="0" w:space="0" w:color="auto"/>
        <w:right w:val="none" w:sz="0" w:space="0" w:color="auto"/>
      </w:divBdr>
    </w:div>
    <w:div w:id="2040617193">
      <w:bodyDiv w:val="1"/>
      <w:marLeft w:val="0"/>
      <w:marRight w:val="0"/>
      <w:marTop w:val="0"/>
      <w:marBottom w:val="0"/>
      <w:divBdr>
        <w:top w:val="none" w:sz="0" w:space="0" w:color="auto"/>
        <w:left w:val="none" w:sz="0" w:space="0" w:color="auto"/>
        <w:bottom w:val="none" w:sz="0" w:space="0" w:color="auto"/>
        <w:right w:val="none" w:sz="0" w:space="0" w:color="auto"/>
      </w:divBdr>
    </w:div>
    <w:div w:id="2046128932">
      <w:bodyDiv w:val="1"/>
      <w:marLeft w:val="0"/>
      <w:marRight w:val="0"/>
      <w:marTop w:val="0"/>
      <w:marBottom w:val="0"/>
      <w:divBdr>
        <w:top w:val="none" w:sz="0" w:space="0" w:color="auto"/>
        <w:left w:val="none" w:sz="0" w:space="0" w:color="auto"/>
        <w:bottom w:val="none" w:sz="0" w:space="0" w:color="auto"/>
        <w:right w:val="none" w:sz="0" w:space="0" w:color="auto"/>
      </w:divBdr>
    </w:div>
    <w:div w:id="2048329942">
      <w:bodyDiv w:val="1"/>
      <w:marLeft w:val="0"/>
      <w:marRight w:val="0"/>
      <w:marTop w:val="0"/>
      <w:marBottom w:val="0"/>
      <w:divBdr>
        <w:top w:val="none" w:sz="0" w:space="0" w:color="auto"/>
        <w:left w:val="none" w:sz="0" w:space="0" w:color="auto"/>
        <w:bottom w:val="none" w:sz="0" w:space="0" w:color="auto"/>
        <w:right w:val="none" w:sz="0" w:space="0" w:color="auto"/>
      </w:divBdr>
    </w:div>
    <w:div w:id="2060736441">
      <w:bodyDiv w:val="1"/>
      <w:marLeft w:val="0"/>
      <w:marRight w:val="0"/>
      <w:marTop w:val="0"/>
      <w:marBottom w:val="0"/>
      <w:divBdr>
        <w:top w:val="none" w:sz="0" w:space="0" w:color="auto"/>
        <w:left w:val="none" w:sz="0" w:space="0" w:color="auto"/>
        <w:bottom w:val="none" w:sz="0" w:space="0" w:color="auto"/>
        <w:right w:val="none" w:sz="0" w:space="0" w:color="auto"/>
      </w:divBdr>
    </w:div>
    <w:div w:id="2112965147">
      <w:bodyDiv w:val="1"/>
      <w:marLeft w:val="0"/>
      <w:marRight w:val="0"/>
      <w:marTop w:val="0"/>
      <w:marBottom w:val="0"/>
      <w:divBdr>
        <w:top w:val="none" w:sz="0" w:space="0" w:color="auto"/>
        <w:left w:val="none" w:sz="0" w:space="0" w:color="auto"/>
        <w:bottom w:val="none" w:sz="0" w:space="0" w:color="auto"/>
        <w:right w:val="none" w:sz="0" w:space="0" w:color="auto"/>
      </w:divBdr>
    </w:div>
    <w:div w:id="2118524436">
      <w:bodyDiv w:val="1"/>
      <w:marLeft w:val="0"/>
      <w:marRight w:val="0"/>
      <w:marTop w:val="0"/>
      <w:marBottom w:val="0"/>
      <w:divBdr>
        <w:top w:val="none" w:sz="0" w:space="0" w:color="auto"/>
        <w:left w:val="none" w:sz="0" w:space="0" w:color="auto"/>
        <w:bottom w:val="none" w:sz="0" w:space="0" w:color="auto"/>
        <w:right w:val="none" w:sz="0" w:space="0" w:color="auto"/>
      </w:divBdr>
    </w:div>
    <w:div w:id="2133091254">
      <w:bodyDiv w:val="1"/>
      <w:marLeft w:val="0"/>
      <w:marRight w:val="0"/>
      <w:marTop w:val="0"/>
      <w:marBottom w:val="0"/>
      <w:divBdr>
        <w:top w:val="none" w:sz="0" w:space="0" w:color="auto"/>
        <w:left w:val="none" w:sz="0" w:space="0" w:color="auto"/>
        <w:bottom w:val="none" w:sz="0" w:space="0" w:color="auto"/>
        <w:right w:val="none" w:sz="0" w:space="0" w:color="auto"/>
      </w:divBdr>
    </w:div>
    <w:div w:id="2140294565">
      <w:bodyDiv w:val="1"/>
      <w:marLeft w:val="0"/>
      <w:marRight w:val="0"/>
      <w:marTop w:val="0"/>
      <w:marBottom w:val="0"/>
      <w:divBdr>
        <w:top w:val="none" w:sz="0" w:space="0" w:color="auto"/>
        <w:left w:val="none" w:sz="0" w:space="0" w:color="auto"/>
        <w:bottom w:val="none" w:sz="0" w:space="0" w:color="auto"/>
        <w:right w:val="none" w:sz="0" w:space="0" w:color="auto"/>
      </w:divBdr>
    </w:div>
    <w:div w:id="2140872769">
      <w:bodyDiv w:val="1"/>
      <w:marLeft w:val="0"/>
      <w:marRight w:val="0"/>
      <w:marTop w:val="0"/>
      <w:marBottom w:val="0"/>
      <w:divBdr>
        <w:top w:val="none" w:sz="0" w:space="0" w:color="auto"/>
        <w:left w:val="none" w:sz="0" w:space="0" w:color="auto"/>
        <w:bottom w:val="none" w:sz="0" w:space="0" w:color="auto"/>
        <w:right w:val="none" w:sz="0" w:space="0" w:color="auto"/>
      </w:divBdr>
    </w:div>
    <w:div w:id="214515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84142E-2C28-40D8-AFCB-646C48177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50</Pages>
  <Words>20565</Words>
  <Characters>123396</Characters>
  <Application>Microsoft Office Word</Application>
  <DocSecurity>0</DocSecurity>
  <Lines>1028</Lines>
  <Paragraphs>287</Paragraphs>
  <ScaleCrop>false</ScaleCrop>
  <HeadingPairs>
    <vt:vector size="2" baseType="variant">
      <vt:variant>
        <vt:lpstr>Tytuł</vt:lpstr>
      </vt:variant>
      <vt:variant>
        <vt:i4>1</vt:i4>
      </vt:variant>
    </vt:vector>
  </HeadingPairs>
  <TitlesOfParts>
    <vt:vector size="1" baseType="lpstr">
      <vt:lpstr>PUA</vt:lpstr>
    </vt:vector>
  </TitlesOfParts>
  <Company>Microsoft</Company>
  <LinksUpToDate>false</LinksUpToDate>
  <CharactersWithSpaces>143674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PUA</dc:title>
  <dc:creator>Adler Consulting</dc:creator>
  <cp:lastModifiedBy>Tomasz Faraś</cp:lastModifiedBy>
  <cp:revision>13</cp:revision>
  <cp:lastPrinted>2015-08-03T10:16:00Z</cp:lastPrinted>
  <dcterms:created xsi:type="dcterms:W3CDTF">2020-03-30T18:46:00Z</dcterms:created>
  <dcterms:modified xsi:type="dcterms:W3CDTF">2020-04-27T12:18:00Z</dcterms:modified>
</cp:coreProperties>
</file>