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5721" w:rsidRPr="00587D3A" w:rsidRDefault="00725721" w:rsidP="00725721">
      <w:pPr>
        <w:rPr>
          <w:rFonts w:ascii="Arial" w:hAnsi="Arial" w:cs="Arial"/>
          <w:sz w:val="18"/>
          <w:szCs w:val="18"/>
        </w:rPr>
      </w:pPr>
    </w:p>
    <w:p w:rsidR="00725721" w:rsidRPr="00587D3A" w:rsidRDefault="00725721" w:rsidP="00725721">
      <w:pPr>
        <w:rPr>
          <w:rFonts w:ascii="Arial" w:hAnsi="Arial" w:cs="Arial"/>
          <w:sz w:val="18"/>
          <w:szCs w:val="18"/>
        </w:rPr>
      </w:pPr>
    </w:p>
    <w:p w:rsidR="00725721" w:rsidRPr="00587D3A" w:rsidRDefault="00725721" w:rsidP="00725721">
      <w:pPr>
        <w:rPr>
          <w:rFonts w:ascii="Arial" w:hAnsi="Arial" w:cs="Arial"/>
          <w:sz w:val="18"/>
          <w:szCs w:val="18"/>
        </w:rPr>
      </w:pPr>
    </w:p>
    <w:p w:rsidR="00725721" w:rsidRPr="00587D3A" w:rsidRDefault="00725721" w:rsidP="00725721">
      <w:pPr>
        <w:rPr>
          <w:rFonts w:ascii="Arial" w:hAnsi="Arial" w:cs="Arial"/>
          <w:sz w:val="18"/>
          <w:szCs w:val="18"/>
        </w:rPr>
      </w:pPr>
    </w:p>
    <w:p w:rsidR="00725721" w:rsidRPr="00587D3A" w:rsidRDefault="00725721" w:rsidP="00725721">
      <w:pPr>
        <w:rPr>
          <w:rFonts w:ascii="Arial" w:hAnsi="Arial" w:cs="Arial"/>
          <w:sz w:val="18"/>
          <w:szCs w:val="18"/>
        </w:rPr>
      </w:pPr>
    </w:p>
    <w:p w:rsidR="00725721" w:rsidRPr="00587D3A" w:rsidRDefault="00725721" w:rsidP="00C846F5">
      <w:pPr>
        <w:pStyle w:val="Nagwek1"/>
        <w:jc w:val="center"/>
        <w:rPr>
          <w:rFonts w:ascii="Arial" w:hAnsi="Arial" w:cs="Arial"/>
          <w:sz w:val="40"/>
          <w:szCs w:val="40"/>
          <w:u w:val="single"/>
        </w:rPr>
      </w:pPr>
      <w:r w:rsidRPr="00587D3A">
        <w:rPr>
          <w:rFonts w:ascii="Arial" w:hAnsi="Arial" w:cs="Arial"/>
          <w:sz w:val="40"/>
          <w:szCs w:val="40"/>
        </w:rPr>
        <w:t>Szczegółowe Specyfikacje Techniczne</w:t>
      </w:r>
    </w:p>
    <w:p w:rsidR="00725721" w:rsidRPr="00587D3A" w:rsidRDefault="00725721" w:rsidP="00725721">
      <w:pPr>
        <w:jc w:val="center"/>
        <w:rPr>
          <w:rFonts w:ascii="Arial" w:hAnsi="Arial" w:cs="Arial"/>
          <w:b/>
          <w:sz w:val="18"/>
          <w:szCs w:val="18"/>
          <w:u w:val="single"/>
        </w:rPr>
      </w:pPr>
    </w:p>
    <w:p w:rsidR="00725721" w:rsidRPr="00587D3A" w:rsidRDefault="00725721" w:rsidP="00725721">
      <w:pPr>
        <w:jc w:val="center"/>
        <w:rPr>
          <w:rFonts w:ascii="Arial" w:hAnsi="Arial" w:cs="Arial"/>
          <w:b/>
          <w:sz w:val="18"/>
          <w:szCs w:val="18"/>
          <w:u w:val="single"/>
        </w:rPr>
      </w:pPr>
    </w:p>
    <w:p w:rsidR="00725721" w:rsidRPr="00587D3A" w:rsidRDefault="00725721" w:rsidP="00725721">
      <w:pPr>
        <w:jc w:val="center"/>
        <w:rPr>
          <w:rFonts w:ascii="Arial" w:hAnsi="Arial" w:cs="Arial"/>
          <w:b/>
          <w:sz w:val="18"/>
          <w:szCs w:val="18"/>
        </w:rPr>
      </w:pPr>
    </w:p>
    <w:p w:rsidR="00725721" w:rsidRPr="00587D3A" w:rsidRDefault="00725721" w:rsidP="00725721">
      <w:pPr>
        <w:rPr>
          <w:rFonts w:ascii="Arial" w:hAnsi="Arial" w:cs="Arial"/>
          <w:b/>
          <w:sz w:val="24"/>
          <w:szCs w:val="24"/>
        </w:rPr>
      </w:pPr>
    </w:p>
    <w:p w:rsidR="000311B0" w:rsidRPr="00587D3A" w:rsidRDefault="00725721" w:rsidP="000311B0">
      <w:pPr>
        <w:rPr>
          <w:rFonts w:ascii="Arial" w:hAnsi="Arial" w:cs="Arial"/>
          <w:b/>
          <w:sz w:val="24"/>
          <w:szCs w:val="24"/>
        </w:rPr>
      </w:pPr>
      <w:r w:rsidRPr="00587D3A">
        <w:rPr>
          <w:rFonts w:ascii="Arial" w:hAnsi="Arial" w:cs="Arial"/>
          <w:sz w:val="24"/>
          <w:szCs w:val="24"/>
        </w:rPr>
        <w:t xml:space="preserve">Nazwa </w:t>
      </w:r>
      <w:proofErr w:type="spellStart"/>
      <w:r w:rsidRPr="00587D3A">
        <w:rPr>
          <w:rFonts w:ascii="Arial" w:hAnsi="Arial" w:cs="Arial"/>
          <w:sz w:val="24"/>
          <w:szCs w:val="24"/>
        </w:rPr>
        <w:t>inwestycji:</w:t>
      </w:r>
      <w:r w:rsidR="004B5F1D">
        <w:rPr>
          <w:rFonts w:ascii="Arial" w:hAnsi="Arial" w:cs="Arial"/>
          <w:b/>
          <w:sz w:val="24"/>
          <w:szCs w:val="24"/>
        </w:rPr>
        <w:t>Prze</w:t>
      </w:r>
      <w:r w:rsidR="000703C8">
        <w:rPr>
          <w:rFonts w:ascii="Arial" w:hAnsi="Arial" w:cs="Arial"/>
          <w:b/>
          <w:sz w:val="24"/>
          <w:szCs w:val="24"/>
        </w:rPr>
        <w:t>b</w:t>
      </w:r>
      <w:r w:rsidR="004B5F1D">
        <w:rPr>
          <w:rFonts w:ascii="Arial" w:hAnsi="Arial" w:cs="Arial"/>
          <w:b/>
          <w:sz w:val="24"/>
          <w:szCs w:val="24"/>
        </w:rPr>
        <w:t>udowa</w:t>
      </w:r>
      <w:proofErr w:type="spellEnd"/>
      <w:r w:rsidR="004B5F1D">
        <w:rPr>
          <w:rFonts w:ascii="Arial" w:hAnsi="Arial" w:cs="Arial"/>
          <w:b/>
          <w:sz w:val="24"/>
          <w:szCs w:val="24"/>
        </w:rPr>
        <w:t xml:space="preserve"> wewnętrznej drogi gminnej </w:t>
      </w:r>
      <w:r w:rsidR="000311B0" w:rsidRPr="00587D3A">
        <w:rPr>
          <w:rFonts w:ascii="Arial" w:hAnsi="Arial" w:cs="Arial"/>
          <w:b/>
          <w:sz w:val="24"/>
          <w:szCs w:val="24"/>
        </w:rPr>
        <w:t xml:space="preserve"> </w:t>
      </w:r>
      <w:r w:rsidR="000703C8">
        <w:rPr>
          <w:rFonts w:ascii="Arial" w:hAnsi="Arial" w:cs="Arial"/>
          <w:b/>
          <w:sz w:val="24"/>
          <w:szCs w:val="24"/>
        </w:rPr>
        <w:t>w m. Silin</w:t>
      </w:r>
      <w:r w:rsidR="000311B0" w:rsidRPr="00587D3A">
        <w:rPr>
          <w:rFonts w:ascii="Arial" w:hAnsi="Arial" w:cs="Arial"/>
          <w:b/>
          <w:sz w:val="24"/>
          <w:szCs w:val="24"/>
        </w:rPr>
        <w:t xml:space="preserve">   </w:t>
      </w:r>
    </w:p>
    <w:p w:rsidR="000311B0" w:rsidRPr="00B13B06" w:rsidRDefault="000311B0" w:rsidP="000311B0">
      <w:pPr>
        <w:rPr>
          <w:rFonts w:ascii="Arial" w:hAnsi="Arial" w:cs="Arial"/>
          <w:b/>
          <w:sz w:val="24"/>
          <w:szCs w:val="24"/>
        </w:rPr>
      </w:pPr>
      <w:r w:rsidRPr="00587D3A">
        <w:rPr>
          <w:rFonts w:ascii="Arial" w:hAnsi="Arial" w:cs="Arial"/>
          <w:b/>
          <w:sz w:val="24"/>
          <w:szCs w:val="24"/>
        </w:rPr>
        <w:tab/>
      </w:r>
      <w:r w:rsidRPr="00587D3A">
        <w:rPr>
          <w:rFonts w:ascii="Arial" w:hAnsi="Arial" w:cs="Arial"/>
          <w:b/>
          <w:sz w:val="24"/>
          <w:szCs w:val="24"/>
        </w:rPr>
        <w:tab/>
      </w:r>
      <w:r w:rsidRPr="00587D3A">
        <w:rPr>
          <w:rFonts w:ascii="Arial" w:hAnsi="Arial" w:cs="Arial"/>
          <w:b/>
          <w:sz w:val="24"/>
          <w:szCs w:val="24"/>
        </w:rPr>
        <w:tab/>
      </w:r>
      <w:r w:rsidRPr="00587D3A">
        <w:rPr>
          <w:rFonts w:ascii="Arial" w:hAnsi="Arial" w:cs="Arial"/>
          <w:b/>
          <w:sz w:val="24"/>
          <w:szCs w:val="24"/>
        </w:rPr>
        <w:tab/>
      </w:r>
      <w:r w:rsidR="00B13B06" w:rsidRPr="00B13B06">
        <w:rPr>
          <w:rFonts w:ascii="Arial" w:hAnsi="Arial" w:cs="Arial"/>
          <w:b/>
          <w:sz w:val="24"/>
        </w:rPr>
        <w:t>działka nr 449/36</w:t>
      </w:r>
    </w:p>
    <w:p w:rsidR="00F0453A" w:rsidRPr="00587D3A" w:rsidRDefault="00F0453A" w:rsidP="00F0453A">
      <w:pPr>
        <w:rPr>
          <w:rFonts w:ascii="Arial" w:hAnsi="Arial" w:cs="Arial"/>
          <w:b/>
          <w:sz w:val="24"/>
          <w:szCs w:val="24"/>
        </w:rPr>
      </w:pPr>
    </w:p>
    <w:p w:rsidR="00725721" w:rsidRPr="00587D3A" w:rsidRDefault="00725721" w:rsidP="004F5877">
      <w:pPr>
        <w:ind w:left="1416" w:firstLine="708"/>
        <w:rPr>
          <w:rFonts w:ascii="Arial" w:hAnsi="Arial" w:cs="Arial"/>
          <w:b/>
          <w:sz w:val="24"/>
          <w:szCs w:val="24"/>
        </w:rPr>
      </w:pPr>
    </w:p>
    <w:p w:rsidR="00725721" w:rsidRPr="00587D3A" w:rsidRDefault="00725721" w:rsidP="00725721">
      <w:pPr>
        <w:rPr>
          <w:rFonts w:ascii="Arial" w:hAnsi="Arial" w:cs="Arial"/>
          <w:b/>
          <w:sz w:val="24"/>
          <w:szCs w:val="24"/>
        </w:rPr>
      </w:pPr>
    </w:p>
    <w:p w:rsidR="003B4914" w:rsidRPr="00587D3A" w:rsidRDefault="003B4914" w:rsidP="00725721">
      <w:pPr>
        <w:rPr>
          <w:rFonts w:ascii="Arial" w:hAnsi="Arial" w:cs="Arial"/>
          <w:b/>
          <w:sz w:val="24"/>
          <w:szCs w:val="24"/>
        </w:rPr>
      </w:pPr>
    </w:p>
    <w:p w:rsidR="00725721" w:rsidRPr="00587D3A" w:rsidRDefault="00725721" w:rsidP="00725721">
      <w:pPr>
        <w:rPr>
          <w:rFonts w:ascii="Arial" w:hAnsi="Arial" w:cs="Arial"/>
          <w:b/>
          <w:sz w:val="24"/>
          <w:szCs w:val="24"/>
        </w:rPr>
      </w:pPr>
      <w:r w:rsidRPr="00587D3A">
        <w:rPr>
          <w:rFonts w:ascii="Arial" w:hAnsi="Arial" w:cs="Arial"/>
          <w:sz w:val="24"/>
          <w:szCs w:val="24"/>
        </w:rPr>
        <w:t xml:space="preserve">Adres: </w:t>
      </w:r>
      <w:r w:rsidR="000703C8">
        <w:rPr>
          <w:rFonts w:ascii="Arial" w:hAnsi="Arial" w:cs="Arial"/>
          <w:sz w:val="24"/>
          <w:szCs w:val="24"/>
        </w:rPr>
        <w:t xml:space="preserve">  </w:t>
      </w:r>
      <w:r w:rsidR="000703C8" w:rsidRPr="000703C8">
        <w:rPr>
          <w:rFonts w:ascii="Arial" w:hAnsi="Arial" w:cs="Arial"/>
          <w:b/>
          <w:sz w:val="24"/>
          <w:szCs w:val="24"/>
        </w:rPr>
        <w:t>Silin</w:t>
      </w:r>
      <w:r w:rsidR="000703C8">
        <w:rPr>
          <w:rFonts w:ascii="Arial" w:hAnsi="Arial" w:cs="Arial"/>
          <w:sz w:val="24"/>
          <w:szCs w:val="24"/>
        </w:rPr>
        <w:t xml:space="preserve">, </w:t>
      </w:r>
      <w:r w:rsidR="006D5E35" w:rsidRPr="00587D3A">
        <w:rPr>
          <w:rFonts w:ascii="Arial" w:hAnsi="Arial" w:cs="Arial"/>
          <w:b/>
          <w:sz w:val="24"/>
          <w:szCs w:val="24"/>
        </w:rPr>
        <w:t xml:space="preserve">14-300 Morąg </w:t>
      </w:r>
    </w:p>
    <w:p w:rsidR="00725721" w:rsidRPr="00587D3A" w:rsidRDefault="00725721" w:rsidP="00725721">
      <w:pPr>
        <w:rPr>
          <w:rFonts w:ascii="Arial" w:hAnsi="Arial" w:cs="Arial"/>
          <w:b/>
          <w:sz w:val="24"/>
          <w:szCs w:val="24"/>
        </w:rPr>
      </w:pPr>
    </w:p>
    <w:p w:rsidR="003B4914" w:rsidRPr="00587D3A" w:rsidRDefault="003B4914" w:rsidP="00725721">
      <w:pPr>
        <w:rPr>
          <w:rFonts w:ascii="Arial" w:hAnsi="Arial" w:cs="Arial"/>
          <w:b/>
          <w:sz w:val="24"/>
          <w:szCs w:val="24"/>
        </w:rPr>
      </w:pPr>
    </w:p>
    <w:p w:rsidR="00B97320" w:rsidRPr="00587D3A" w:rsidRDefault="00725721" w:rsidP="00725721">
      <w:pPr>
        <w:rPr>
          <w:rFonts w:ascii="Arial" w:hAnsi="Arial" w:cs="Arial"/>
          <w:b/>
          <w:sz w:val="24"/>
          <w:szCs w:val="24"/>
        </w:rPr>
      </w:pPr>
      <w:r w:rsidRPr="00587D3A">
        <w:rPr>
          <w:rFonts w:ascii="Arial" w:hAnsi="Arial" w:cs="Arial"/>
          <w:sz w:val="24"/>
          <w:szCs w:val="24"/>
        </w:rPr>
        <w:t>Inwestor</w:t>
      </w:r>
      <w:r w:rsidR="004B5F1D">
        <w:rPr>
          <w:rFonts w:ascii="Arial" w:hAnsi="Arial" w:cs="Arial"/>
          <w:b/>
          <w:sz w:val="24"/>
          <w:szCs w:val="24"/>
        </w:rPr>
        <w:t xml:space="preserve">:   Gmina </w:t>
      </w:r>
      <w:r w:rsidR="006D5E35" w:rsidRPr="00587D3A">
        <w:rPr>
          <w:rFonts w:ascii="Arial" w:hAnsi="Arial" w:cs="Arial"/>
          <w:b/>
          <w:sz w:val="24"/>
          <w:szCs w:val="24"/>
        </w:rPr>
        <w:t xml:space="preserve"> </w:t>
      </w:r>
      <w:r w:rsidR="004B5F1D">
        <w:rPr>
          <w:rFonts w:ascii="Arial" w:hAnsi="Arial" w:cs="Arial"/>
          <w:b/>
          <w:sz w:val="24"/>
          <w:szCs w:val="24"/>
        </w:rPr>
        <w:t>Morąg</w:t>
      </w:r>
      <w:r w:rsidR="002B1F1F" w:rsidRPr="00587D3A">
        <w:rPr>
          <w:rFonts w:ascii="Arial" w:hAnsi="Arial" w:cs="Arial"/>
          <w:b/>
          <w:sz w:val="24"/>
          <w:szCs w:val="24"/>
        </w:rPr>
        <w:t>.</w:t>
      </w:r>
    </w:p>
    <w:p w:rsidR="00725721" w:rsidRPr="00587D3A" w:rsidRDefault="00725721" w:rsidP="00725721">
      <w:pPr>
        <w:rPr>
          <w:rFonts w:ascii="Arial" w:hAnsi="Arial" w:cs="Arial"/>
          <w:sz w:val="24"/>
          <w:szCs w:val="24"/>
        </w:rPr>
      </w:pPr>
    </w:p>
    <w:p w:rsidR="00725721" w:rsidRPr="00587D3A" w:rsidRDefault="00725721" w:rsidP="00725721">
      <w:pPr>
        <w:rPr>
          <w:rFonts w:ascii="Arial" w:hAnsi="Arial" w:cs="Arial"/>
          <w:sz w:val="24"/>
          <w:szCs w:val="24"/>
        </w:rPr>
      </w:pPr>
    </w:p>
    <w:p w:rsidR="00725721" w:rsidRPr="00587D3A" w:rsidRDefault="00725721" w:rsidP="00725721">
      <w:pPr>
        <w:rPr>
          <w:rFonts w:ascii="Arial" w:hAnsi="Arial" w:cs="Arial"/>
          <w:sz w:val="24"/>
          <w:szCs w:val="24"/>
        </w:rPr>
      </w:pPr>
    </w:p>
    <w:p w:rsidR="0018640F" w:rsidRPr="00587D3A" w:rsidRDefault="00725721" w:rsidP="0018640F">
      <w:pPr>
        <w:rPr>
          <w:rFonts w:ascii="Arial" w:hAnsi="Arial" w:cs="Arial"/>
          <w:sz w:val="24"/>
          <w:szCs w:val="24"/>
        </w:rPr>
      </w:pPr>
      <w:r w:rsidRPr="00587D3A">
        <w:rPr>
          <w:rFonts w:ascii="Arial" w:hAnsi="Arial" w:cs="Arial"/>
          <w:sz w:val="24"/>
          <w:szCs w:val="24"/>
        </w:rPr>
        <w:t xml:space="preserve">Opracował  : </w:t>
      </w:r>
      <w:r w:rsidR="0018640F" w:rsidRPr="00587D3A">
        <w:rPr>
          <w:rFonts w:ascii="Arial" w:hAnsi="Arial" w:cs="Arial"/>
          <w:b/>
          <w:sz w:val="24"/>
          <w:szCs w:val="24"/>
        </w:rPr>
        <w:t xml:space="preserve">mgr inż. Jacek Babicki </w:t>
      </w:r>
      <w:proofErr w:type="spellStart"/>
      <w:r w:rsidR="0018640F" w:rsidRPr="00587D3A">
        <w:rPr>
          <w:rFonts w:ascii="Arial" w:hAnsi="Arial" w:cs="Arial"/>
          <w:b/>
          <w:sz w:val="24"/>
          <w:szCs w:val="24"/>
        </w:rPr>
        <w:t>upr.do</w:t>
      </w:r>
      <w:proofErr w:type="spellEnd"/>
      <w:r w:rsidR="0018640F" w:rsidRPr="00587D3A">
        <w:rPr>
          <w:rFonts w:ascii="Arial" w:hAnsi="Arial" w:cs="Arial"/>
          <w:b/>
          <w:sz w:val="24"/>
          <w:szCs w:val="24"/>
        </w:rPr>
        <w:t xml:space="preserve"> projektowania dróg  </w:t>
      </w:r>
    </w:p>
    <w:p w:rsidR="0018640F" w:rsidRPr="00587D3A" w:rsidRDefault="0018640F" w:rsidP="0018640F">
      <w:pPr>
        <w:rPr>
          <w:rFonts w:ascii="Arial" w:hAnsi="Arial" w:cs="Arial"/>
          <w:b/>
          <w:sz w:val="18"/>
          <w:szCs w:val="18"/>
        </w:rPr>
      </w:pPr>
      <w:r w:rsidRPr="00587D3A">
        <w:rPr>
          <w:rFonts w:ascii="Arial" w:hAnsi="Arial" w:cs="Arial"/>
          <w:b/>
          <w:sz w:val="18"/>
          <w:szCs w:val="18"/>
        </w:rPr>
        <w:t xml:space="preserve">                                        nr WAM/0095/POOD/07</w:t>
      </w: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Default="00725721"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Pr="00587D3A" w:rsidRDefault="00587D3A"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4B5F1D" w:rsidP="00725721">
      <w:pPr>
        <w:jc w:val="center"/>
        <w:rPr>
          <w:rFonts w:ascii="Arial" w:hAnsi="Arial" w:cs="Arial"/>
          <w:bCs/>
          <w:sz w:val="18"/>
          <w:szCs w:val="18"/>
        </w:rPr>
      </w:pPr>
      <w:r>
        <w:rPr>
          <w:rFonts w:ascii="Arial" w:hAnsi="Arial" w:cs="Arial"/>
          <w:sz w:val="18"/>
          <w:szCs w:val="18"/>
        </w:rPr>
        <w:t>Lipiec</w:t>
      </w:r>
      <w:r w:rsidR="000311B0" w:rsidRPr="00587D3A">
        <w:rPr>
          <w:rFonts w:ascii="Arial" w:hAnsi="Arial" w:cs="Arial"/>
          <w:sz w:val="18"/>
          <w:szCs w:val="18"/>
        </w:rPr>
        <w:t xml:space="preserve">  201</w:t>
      </w:r>
      <w:r>
        <w:rPr>
          <w:rFonts w:ascii="Arial" w:hAnsi="Arial" w:cs="Arial"/>
          <w:sz w:val="18"/>
          <w:szCs w:val="18"/>
        </w:rPr>
        <w:t>6</w:t>
      </w:r>
    </w:p>
    <w:p w:rsidR="00725721" w:rsidRPr="00587D3A" w:rsidRDefault="00725721" w:rsidP="006F6F8C">
      <w:pPr>
        <w:pStyle w:val="Nagwek3"/>
        <w:jc w:val="center"/>
        <w:rPr>
          <w:rFonts w:cs="Arial"/>
          <w:szCs w:val="18"/>
        </w:rPr>
      </w:pPr>
    </w:p>
    <w:p w:rsidR="001A6CE5" w:rsidRPr="00587D3A" w:rsidRDefault="001A6CE5" w:rsidP="001A6CE5">
      <w:pPr>
        <w:rPr>
          <w:rFonts w:ascii="Arial" w:hAnsi="Arial" w:cs="Arial"/>
          <w:sz w:val="18"/>
          <w:szCs w:val="18"/>
        </w:rPr>
      </w:pPr>
    </w:p>
    <w:p w:rsidR="0018640F" w:rsidRPr="00587D3A" w:rsidRDefault="0018640F" w:rsidP="001A6CE5">
      <w:pPr>
        <w:rPr>
          <w:rFonts w:ascii="Arial" w:hAnsi="Arial" w:cs="Arial"/>
          <w:sz w:val="18"/>
          <w:szCs w:val="18"/>
        </w:rPr>
      </w:pPr>
    </w:p>
    <w:p w:rsidR="0018640F" w:rsidRPr="00587D3A" w:rsidRDefault="0018640F" w:rsidP="001A6CE5">
      <w:pPr>
        <w:rPr>
          <w:rFonts w:ascii="Arial" w:hAnsi="Arial" w:cs="Arial"/>
          <w:sz w:val="18"/>
          <w:szCs w:val="18"/>
        </w:rPr>
      </w:pPr>
    </w:p>
    <w:p w:rsidR="0018640F" w:rsidRPr="00587D3A" w:rsidRDefault="0018640F" w:rsidP="001A6CE5">
      <w:pPr>
        <w:rPr>
          <w:rFonts w:ascii="Arial" w:hAnsi="Arial" w:cs="Arial"/>
          <w:sz w:val="18"/>
          <w:szCs w:val="18"/>
        </w:rPr>
      </w:pPr>
    </w:p>
    <w:p w:rsidR="001A6CE5" w:rsidRDefault="001A6CE5" w:rsidP="001A6CE5">
      <w:pPr>
        <w:rPr>
          <w:rFonts w:ascii="Arial" w:hAnsi="Arial" w:cs="Arial"/>
          <w:sz w:val="18"/>
          <w:szCs w:val="18"/>
        </w:rPr>
      </w:pPr>
    </w:p>
    <w:p w:rsidR="00587D3A" w:rsidRDefault="00587D3A" w:rsidP="001A6CE5">
      <w:pPr>
        <w:rPr>
          <w:rFonts w:ascii="Arial" w:hAnsi="Arial" w:cs="Arial"/>
          <w:sz w:val="18"/>
          <w:szCs w:val="18"/>
        </w:rPr>
      </w:pPr>
    </w:p>
    <w:p w:rsidR="00587D3A" w:rsidRPr="00587D3A" w:rsidRDefault="00587D3A" w:rsidP="001A6CE5">
      <w:pPr>
        <w:rPr>
          <w:rFonts w:ascii="Arial" w:hAnsi="Arial" w:cs="Arial"/>
          <w:sz w:val="18"/>
          <w:szCs w:val="18"/>
        </w:rPr>
      </w:pPr>
    </w:p>
    <w:p w:rsidR="006F6F8C" w:rsidRPr="00587D3A" w:rsidRDefault="00BC05E5" w:rsidP="006F6F8C">
      <w:pPr>
        <w:pStyle w:val="Nagwek3"/>
        <w:jc w:val="center"/>
        <w:rPr>
          <w:rFonts w:cs="Arial"/>
          <w:sz w:val="28"/>
          <w:szCs w:val="28"/>
        </w:rPr>
      </w:pPr>
      <w:r w:rsidRPr="00587D3A">
        <w:rPr>
          <w:rFonts w:cs="Arial"/>
          <w:sz w:val="28"/>
          <w:szCs w:val="28"/>
        </w:rPr>
        <w:t>SPIS   TREŚCI</w:t>
      </w:r>
    </w:p>
    <w:p w:rsidR="006F6F8C" w:rsidRPr="00587D3A" w:rsidRDefault="006F6F8C" w:rsidP="006F6F8C">
      <w:pPr>
        <w:rPr>
          <w:rFonts w:ascii="Arial" w:hAnsi="Arial" w:cs="Arial"/>
          <w:sz w:val="18"/>
          <w:szCs w:val="18"/>
        </w:rPr>
      </w:pPr>
    </w:p>
    <w:p w:rsidR="006F6F8C" w:rsidRPr="00587D3A" w:rsidRDefault="006F6F8C" w:rsidP="006F6F8C">
      <w:pPr>
        <w:rPr>
          <w:rFonts w:ascii="Arial" w:hAnsi="Arial" w:cs="Arial"/>
          <w:sz w:val="18"/>
          <w:szCs w:val="18"/>
        </w:rPr>
      </w:pPr>
    </w:p>
    <w:p w:rsidR="006F6F8C" w:rsidRPr="00587D3A" w:rsidRDefault="006F6F8C" w:rsidP="006F6F8C">
      <w:pPr>
        <w:pStyle w:val="Nagwek1"/>
        <w:rPr>
          <w:rFonts w:ascii="Arial" w:hAnsi="Arial" w:cs="Arial"/>
          <w:b w:val="0"/>
          <w:sz w:val="18"/>
          <w:szCs w:val="18"/>
        </w:rPr>
      </w:pPr>
      <w:r w:rsidRPr="00587D3A">
        <w:rPr>
          <w:rFonts w:ascii="Arial" w:hAnsi="Arial" w:cs="Arial"/>
          <w:sz w:val="18"/>
          <w:szCs w:val="18"/>
        </w:rPr>
        <w:t>D-00.00.00. PRZEPISY ogólne</w:t>
      </w:r>
      <w:r w:rsidR="00B001F1" w:rsidRPr="00587D3A">
        <w:rPr>
          <w:rFonts w:ascii="Arial" w:hAnsi="Arial" w:cs="Arial"/>
          <w:b w:val="0"/>
          <w:sz w:val="18"/>
          <w:szCs w:val="18"/>
        </w:rPr>
        <w:t>......................................................</w:t>
      </w:r>
      <w:r w:rsidR="0018640F" w:rsidRPr="00587D3A">
        <w:rPr>
          <w:rFonts w:ascii="Arial" w:hAnsi="Arial" w:cs="Arial"/>
          <w:b w:val="0"/>
          <w:sz w:val="18"/>
          <w:szCs w:val="18"/>
        </w:rPr>
        <w:t>..........................</w:t>
      </w:r>
      <w:r w:rsidR="00D71176" w:rsidRPr="00587D3A">
        <w:rPr>
          <w:rFonts w:ascii="Arial" w:hAnsi="Arial" w:cs="Arial"/>
          <w:b w:val="0"/>
          <w:sz w:val="18"/>
          <w:szCs w:val="18"/>
        </w:rPr>
        <w:t>...</w:t>
      </w:r>
      <w:r w:rsidR="0018640F" w:rsidRPr="00587D3A">
        <w:rPr>
          <w:rFonts w:ascii="Arial" w:hAnsi="Arial" w:cs="Arial"/>
          <w:b w:val="0"/>
          <w:sz w:val="18"/>
          <w:szCs w:val="18"/>
        </w:rPr>
        <w:t>....</w:t>
      </w:r>
      <w:r w:rsidR="00C846F5">
        <w:rPr>
          <w:rFonts w:ascii="Arial" w:hAnsi="Arial" w:cs="Arial"/>
          <w:b w:val="0"/>
          <w:sz w:val="18"/>
          <w:szCs w:val="18"/>
        </w:rPr>
        <w:t>...</w:t>
      </w:r>
      <w:r w:rsidR="0018640F" w:rsidRPr="00587D3A">
        <w:rPr>
          <w:rFonts w:ascii="Arial" w:hAnsi="Arial" w:cs="Arial"/>
          <w:b w:val="0"/>
          <w:sz w:val="18"/>
          <w:szCs w:val="18"/>
        </w:rPr>
        <w:t>....</w:t>
      </w:r>
      <w:r w:rsidR="00E47631" w:rsidRPr="00587D3A">
        <w:rPr>
          <w:rFonts w:ascii="Arial" w:hAnsi="Arial" w:cs="Arial"/>
          <w:b w:val="0"/>
          <w:sz w:val="18"/>
          <w:szCs w:val="18"/>
        </w:rPr>
        <w:t>3</w:t>
      </w:r>
    </w:p>
    <w:p w:rsidR="007D6015" w:rsidRPr="00587D3A" w:rsidRDefault="006F6F8C" w:rsidP="006F6F8C">
      <w:pPr>
        <w:rPr>
          <w:rFonts w:ascii="Arial" w:hAnsi="Arial" w:cs="Arial"/>
          <w:sz w:val="18"/>
          <w:szCs w:val="18"/>
        </w:rPr>
      </w:pPr>
      <w:r w:rsidRPr="00587D3A">
        <w:rPr>
          <w:rFonts w:ascii="Arial" w:hAnsi="Arial" w:cs="Arial"/>
          <w:sz w:val="18"/>
          <w:szCs w:val="18"/>
        </w:rPr>
        <w:t>D-01.01.01. Odtworzenie (wyznaczenie) trasy i pun</w:t>
      </w:r>
      <w:r w:rsidR="002E19B9" w:rsidRPr="00587D3A">
        <w:rPr>
          <w:rFonts w:ascii="Arial" w:hAnsi="Arial" w:cs="Arial"/>
          <w:sz w:val="18"/>
          <w:szCs w:val="18"/>
        </w:rPr>
        <w:t>któw  wysokościowych</w:t>
      </w:r>
      <w:r w:rsidR="00B001F1" w:rsidRPr="00587D3A">
        <w:rPr>
          <w:rFonts w:ascii="Arial" w:hAnsi="Arial" w:cs="Arial"/>
          <w:sz w:val="18"/>
          <w:szCs w:val="18"/>
        </w:rPr>
        <w:t>...............</w:t>
      </w:r>
      <w:r w:rsidR="00D71176" w:rsidRPr="00587D3A">
        <w:rPr>
          <w:rFonts w:ascii="Arial" w:hAnsi="Arial" w:cs="Arial"/>
          <w:sz w:val="18"/>
          <w:szCs w:val="18"/>
        </w:rPr>
        <w:t>.</w:t>
      </w:r>
      <w:r w:rsidR="00B001F1" w:rsidRPr="00587D3A">
        <w:rPr>
          <w:rFonts w:ascii="Arial" w:hAnsi="Arial" w:cs="Arial"/>
          <w:sz w:val="18"/>
          <w:szCs w:val="18"/>
        </w:rPr>
        <w:t>.</w:t>
      </w:r>
      <w:r w:rsidR="00D71176" w:rsidRPr="00587D3A">
        <w:rPr>
          <w:rFonts w:ascii="Arial" w:hAnsi="Arial" w:cs="Arial"/>
          <w:sz w:val="18"/>
          <w:szCs w:val="18"/>
        </w:rPr>
        <w:t>.</w:t>
      </w:r>
      <w:r w:rsidR="00B001F1" w:rsidRPr="00587D3A">
        <w:rPr>
          <w:rFonts w:ascii="Arial" w:hAnsi="Arial" w:cs="Arial"/>
          <w:sz w:val="18"/>
          <w:szCs w:val="18"/>
        </w:rPr>
        <w:t>....</w:t>
      </w:r>
      <w:r w:rsidR="00C846F5">
        <w:rPr>
          <w:rFonts w:ascii="Arial" w:hAnsi="Arial" w:cs="Arial"/>
          <w:sz w:val="18"/>
          <w:szCs w:val="18"/>
        </w:rPr>
        <w:t>..</w:t>
      </w:r>
      <w:r w:rsidR="00BC5F63" w:rsidRPr="00587D3A">
        <w:rPr>
          <w:rFonts w:ascii="Arial" w:hAnsi="Arial" w:cs="Arial"/>
          <w:sz w:val="18"/>
          <w:szCs w:val="18"/>
        </w:rPr>
        <w:t>.16</w:t>
      </w:r>
    </w:p>
    <w:p w:rsidR="00260FA7" w:rsidRPr="00587D3A" w:rsidRDefault="00260FA7" w:rsidP="00260FA7">
      <w:pPr>
        <w:jc w:val="both"/>
        <w:rPr>
          <w:rFonts w:ascii="Arial" w:hAnsi="Arial" w:cs="Arial"/>
          <w:sz w:val="18"/>
          <w:szCs w:val="18"/>
        </w:rPr>
      </w:pPr>
      <w:r w:rsidRPr="00587D3A">
        <w:rPr>
          <w:rFonts w:ascii="Arial" w:hAnsi="Arial" w:cs="Arial"/>
          <w:sz w:val="18"/>
          <w:szCs w:val="18"/>
        </w:rPr>
        <w:t>D-01.02.01. Usunięcie drzew i krzewów</w:t>
      </w:r>
      <w:r w:rsidR="00587D3A" w:rsidRPr="00587D3A">
        <w:rPr>
          <w:rFonts w:ascii="Arial" w:hAnsi="Arial" w:cs="Arial"/>
          <w:sz w:val="18"/>
          <w:szCs w:val="18"/>
        </w:rPr>
        <w:t>…………………………………………………….</w:t>
      </w:r>
      <w:r w:rsidR="00587D3A">
        <w:rPr>
          <w:rFonts w:ascii="Arial" w:hAnsi="Arial" w:cs="Arial"/>
          <w:sz w:val="18"/>
          <w:szCs w:val="18"/>
        </w:rPr>
        <w:t>..</w:t>
      </w:r>
      <w:r w:rsidRPr="00587D3A">
        <w:rPr>
          <w:rFonts w:ascii="Arial" w:hAnsi="Arial" w:cs="Arial"/>
          <w:sz w:val="18"/>
          <w:szCs w:val="18"/>
        </w:rPr>
        <w:t>..</w:t>
      </w:r>
      <w:r w:rsidR="004B5F1D">
        <w:rPr>
          <w:rFonts w:ascii="Arial" w:hAnsi="Arial" w:cs="Arial"/>
          <w:sz w:val="18"/>
          <w:szCs w:val="18"/>
        </w:rPr>
        <w:t>.</w:t>
      </w:r>
      <w:r w:rsidR="00BC5F63" w:rsidRPr="00587D3A">
        <w:rPr>
          <w:rFonts w:ascii="Arial" w:hAnsi="Arial" w:cs="Arial"/>
          <w:sz w:val="18"/>
          <w:szCs w:val="18"/>
        </w:rPr>
        <w:t>.</w:t>
      </w:r>
      <w:r w:rsidRPr="00587D3A">
        <w:rPr>
          <w:rFonts w:ascii="Arial" w:hAnsi="Arial" w:cs="Arial"/>
          <w:sz w:val="18"/>
          <w:szCs w:val="18"/>
        </w:rPr>
        <w:t>20</w:t>
      </w:r>
    </w:p>
    <w:p w:rsidR="00260FA7" w:rsidRPr="00587D3A" w:rsidRDefault="00260FA7" w:rsidP="006F6F8C">
      <w:pPr>
        <w:rPr>
          <w:rFonts w:ascii="Arial" w:hAnsi="Arial" w:cs="Arial"/>
          <w:sz w:val="18"/>
          <w:szCs w:val="18"/>
        </w:rPr>
      </w:pPr>
    </w:p>
    <w:p w:rsidR="006F6F8C" w:rsidRPr="00587D3A" w:rsidRDefault="006F6F8C" w:rsidP="006F6F8C">
      <w:pPr>
        <w:rPr>
          <w:rFonts w:ascii="Arial" w:hAnsi="Arial" w:cs="Arial"/>
          <w:sz w:val="18"/>
          <w:szCs w:val="18"/>
        </w:rPr>
      </w:pPr>
      <w:r w:rsidRPr="00587D3A">
        <w:rPr>
          <w:rFonts w:ascii="Arial" w:hAnsi="Arial" w:cs="Arial"/>
          <w:sz w:val="18"/>
          <w:szCs w:val="18"/>
        </w:rPr>
        <w:t>D-01.02.02. Zdjęcie warstwy humusu i/ lub darniny</w:t>
      </w:r>
      <w:r w:rsidR="00B001F1" w:rsidRPr="00587D3A">
        <w:rPr>
          <w:rFonts w:ascii="Arial" w:hAnsi="Arial" w:cs="Arial"/>
          <w:sz w:val="18"/>
          <w:szCs w:val="18"/>
        </w:rPr>
        <w:t>..........................</w:t>
      </w:r>
      <w:r w:rsidR="0018640F" w:rsidRPr="00587D3A">
        <w:rPr>
          <w:rFonts w:ascii="Arial" w:hAnsi="Arial" w:cs="Arial"/>
          <w:sz w:val="18"/>
          <w:szCs w:val="18"/>
        </w:rPr>
        <w:t>...................</w:t>
      </w:r>
      <w:r w:rsidR="00B001F1" w:rsidRPr="00587D3A">
        <w:rPr>
          <w:rFonts w:ascii="Arial" w:hAnsi="Arial" w:cs="Arial"/>
          <w:sz w:val="18"/>
          <w:szCs w:val="18"/>
        </w:rPr>
        <w:t>.........</w:t>
      </w:r>
      <w:r w:rsidR="00D71176" w:rsidRPr="00587D3A">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C846F5">
        <w:rPr>
          <w:rFonts w:ascii="Arial" w:hAnsi="Arial" w:cs="Arial"/>
          <w:sz w:val="18"/>
          <w:szCs w:val="18"/>
        </w:rPr>
        <w:t>.</w:t>
      </w:r>
      <w:r w:rsidR="00B001F1" w:rsidRPr="00587D3A">
        <w:rPr>
          <w:rFonts w:ascii="Arial" w:hAnsi="Arial" w:cs="Arial"/>
          <w:sz w:val="18"/>
          <w:szCs w:val="18"/>
        </w:rPr>
        <w:t>..</w:t>
      </w:r>
      <w:r w:rsidR="00260FA7" w:rsidRPr="00587D3A">
        <w:rPr>
          <w:rFonts w:ascii="Arial" w:hAnsi="Arial" w:cs="Arial"/>
          <w:sz w:val="18"/>
          <w:szCs w:val="18"/>
        </w:rPr>
        <w:t>.22</w:t>
      </w:r>
    </w:p>
    <w:p w:rsidR="007D6015" w:rsidRPr="00587D3A" w:rsidRDefault="007D6015" w:rsidP="007D6015">
      <w:pPr>
        <w:pStyle w:val="Tekstpodstawowy"/>
        <w:rPr>
          <w:rFonts w:ascii="Arial" w:hAnsi="Arial" w:cs="Arial"/>
          <w:sz w:val="18"/>
          <w:szCs w:val="18"/>
        </w:rPr>
      </w:pPr>
      <w:r w:rsidRPr="00587D3A">
        <w:rPr>
          <w:rFonts w:ascii="Arial" w:hAnsi="Arial" w:cs="Arial"/>
          <w:sz w:val="18"/>
          <w:szCs w:val="18"/>
        </w:rPr>
        <w:t>D-01.02.04. Rozbiórka elementów dróg i ulic………………………………………………</w:t>
      </w:r>
      <w:r w:rsidR="00BC5F63" w:rsidRPr="00587D3A">
        <w:rPr>
          <w:rFonts w:ascii="Arial" w:hAnsi="Arial" w:cs="Arial"/>
          <w:sz w:val="18"/>
          <w:szCs w:val="18"/>
        </w:rPr>
        <w:t>.</w:t>
      </w:r>
      <w:r w:rsidR="00C846F5">
        <w:rPr>
          <w:rFonts w:ascii="Arial" w:hAnsi="Arial" w:cs="Arial"/>
          <w:sz w:val="18"/>
          <w:szCs w:val="18"/>
        </w:rPr>
        <w:t>.</w:t>
      </w:r>
      <w:r w:rsidR="00587D3A" w:rsidRPr="00587D3A">
        <w:rPr>
          <w:rFonts w:ascii="Arial" w:hAnsi="Arial" w:cs="Arial"/>
          <w:sz w:val="18"/>
          <w:szCs w:val="18"/>
        </w:rPr>
        <w:t>..</w:t>
      </w:r>
      <w:r w:rsidRPr="00587D3A">
        <w:rPr>
          <w:rFonts w:ascii="Arial" w:hAnsi="Arial" w:cs="Arial"/>
          <w:sz w:val="18"/>
          <w:szCs w:val="18"/>
        </w:rPr>
        <w:t>..</w:t>
      </w:r>
      <w:r w:rsidR="00260FA7" w:rsidRPr="00587D3A">
        <w:rPr>
          <w:rFonts w:ascii="Arial" w:hAnsi="Arial" w:cs="Arial"/>
          <w:sz w:val="18"/>
          <w:szCs w:val="18"/>
        </w:rPr>
        <w:t>24</w:t>
      </w:r>
    </w:p>
    <w:p w:rsidR="007D6015" w:rsidRPr="00587D3A" w:rsidRDefault="007D6015" w:rsidP="007D6015">
      <w:pPr>
        <w:pStyle w:val="Tekstpodstawowy"/>
        <w:rPr>
          <w:rFonts w:ascii="Arial" w:hAnsi="Arial" w:cs="Arial"/>
          <w:sz w:val="18"/>
          <w:szCs w:val="18"/>
        </w:rPr>
      </w:pPr>
    </w:p>
    <w:p w:rsidR="006F6F8C" w:rsidRPr="00587D3A" w:rsidRDefault="006F6F8C" w:rsidP="006F6F8C">
      <w:pPr>
        <w:rPr>
          <w:rFonts w:ascii="Arial" w:hAnsi="Arial" w:cs="Arial"/>
          <w:sz w:val="18"/>
          <w:szCs w:val="18"/>
        </w:rPr>
      </w:pPr>
    </w:p>
    <w:p w:rsidR="006F6F8C" w:rsidRPr="00587D3A" w:rsidRDefault="006F6F8C" w:rsidP="006F6F8C">
      <w:pPr>
        <w:pStyle w:val="Nagwek1"/>
        <w:rPr>
          <w:rFonts w:ascii="Arial" w:hAnsi="Arial" w:cs="Arial"/>
          <w:b w:val="0"/>
          <w:sz w:val="18"/>
          <w:szCs w:val="18"/>
        </w:rPr>
      </w:pPr>
      <w:r w:rsidRPr="00587D3A">
        <w:rPr>
          <w:rFonts w:ascii="Arial" w:hAnsi="Arial" w:cs="Arial"/>
          <w:sz w:val="18"/>
          <w:szCs w:val="18"/>
        </w:rPr>
        <w:t>D-02.00.00. Roboty ziemne. Wymagania ogólne</w:t>
      </w:r>
      <w:r w:rsidR="00B001F1" w:rsidRPr="00587D3A">
        <w:rPr>
          <w:rFonts w:ascii="Arial" w:hAnsi="Arial" w:cs="Arial"/>
          <w:b w:val="0"/>
          <w:sz w:val="18"/>
          <w:szCs w:val="18"/>
        </w:rPr>
        <w:t>................</w:t>
      </w:r>
      <w:r w:rsidR="0018640F" w:rsidRPr="00587D3A">
        <w:rPr>
          <w:rFonts w:ascii="Arial" w:hAnsi="Arial" w:cs="Arial"/>
          <w:b w:val="0"/>
          <w:sz w:val="18"/>
          <w:szCs w:val="18"/>
        </w:rPr>
        <w:t>................</w:t>
      </w:r>
      <w:r w:rsidR="00B001F1" w:rsidRPr="00587D3A">
        <w:rPr>
          <w:rFonts w:ascii="Arial" w:hAnsi="Arial" w:cs="Arial"/>
          <w:b w:val="0"/>
          <w:sz w:val="18"/>
          <w:szCs w:val="18"/>
        </w:rPr>
        <w:t>...............</w:t>
      </w:r>
      <w:r w:rsidR="00D71176" w:rsidRPr="00587D3A">
        <w:rPr>
          <w:rFonts w:ascii="Arial" w:hAnsi="Arial" w:cs="Arial"/>
          <w:b w:val="0"/>
          <w:sz w:val="18"/>
          <w:szCs w:val="18"/>
        </w:rPr>
        <w:t>........</w:t>
      </w:r>
      <w:r w:rsidR="00B001F1" w:rsidRPr="00587D3A">
        <w:rPr>
          <w:rFonts w:ascii="Arial" w:hAnsi="Arial" w:cs="Arial"/>
          <w:b w:val="0"/>
          <w:sz w:val="18"/>
          <w:szCs w:val="18"/>
        </w:rPr>
        <w:t>...</w:t>
      </w:r>
      <w:r w:rsidR="00587D3A">
        <w:rPr>
          <w:rFonts w:ascii="Arial" w:hAnsi="Arial" w:cs="Arial"/>
          <w:b w:val="0"/>
          <w:sz w:val="18"/>
          <w:szCs w:val="18"/>
        </w:rPr>
        <w:t>..</w:t>
      </w:r>
      <w:r w:rsidR="00C846F5">
        <w:rPr>
          <w:rFonts w:ascii="Arial" w:hAnsi="Arial" w:cs="Arial"/>
          <w:b w:val="0"/>
          <w:sz w:val="18"/>
          <w:szCs w:val="18"/>
        </w:rPr>
        <w:t>..</w:t>
      </w:r>
      <w:r w:rsidR="00B001F1" w:rsidRPr="00587D3A">
        <w:rPr>
          <w:rFonts w:ascii="Arial" w:hAnsi="Arial" w:cs="Arial"/>
          <w:b w:val="0"/>
          <w:sz w:val="18"/>
          <w:szCs w:val="18"/>
        </w:rPr>
        <w:t>..</w:t>
      </w:r>
      <w:r w:rsidR="00587D3A">
        <w:rPr>
          <w:rFonts w:ascii="Arial" w:hAnsi="Arial" w:cs="Arial"/>
          <w:b w:val="0"/>
          <w:sz w:val="18"/>
          <w:szCs w:val="18"/>
        </w:rPr>
        <w:t>.</w:t>
      </w:r>
      <w:r w:rsidR="00B001F1" w:rsidRPr="00587D3A">
        <w:rPr>
          <w:rFonts w:ascii="Arial" w:hAnsi="Arial" w:cs="Arial"/>
          <w:b w:val="0"/>
          <w:sz w:val="18"/>
          <w:szCs w:val="18"/>
        </w:rPr>
        <w:t>.</w:t>
      </w:r>
      <w:r w:rsidRPr="00587D3A">
        <w:rPr>
          <w:rFonts w:ascii="Arial" w:hAnsi="Arial" w:cs="Arial"/>
          <w:b w:val="0"/>
          <w:sz w:val="18"/>
          <w:szCs w:val="18"/>
        </w:rPr>
        <w:t>.</w:t>
      </w:r>
      <w:r w:rsidR="00260FA7" w:rsidRPr="00587D3A">
        <w:rPr>
          <w:rFonts w:ascii="Arial" w:hAnsi="Arial" w:cs="Arial"/>
          <w:b w:val="0"/>
          <w:sz w:val="18"/>
          <w:szCs w:val="18"/>
        </w:rPr>
        <w:t>27</w:t>
      </w:r>
    </w:p>
    <w:p w:rsidR="006F6F8C" w:rsidRPr="00587D3A" w:rsidRDefault="002E19B9" w:rsidP="006F6F8C">
      <w:pPr>
        <w:rPr>
          <w:rFonts w:ascii="Arial" w:hAnsi="Arial" w:cs="Arial"/>
          <w:sz w:val="18"/>
          <w:szCs w:val="18"/>
        </w:rPr>
      </w:pPr>
      <w:r w:rsidRPr="00587D3A">
        <w:rPr>
          <w:rFonts w:ascii="Arial" w:hAnsi="Arial" w:cs="Arial"/>
          <w:sz w:val="18"/>
          <w:szCs w:val="18"/>
        </w:rPr>
        <w:t>D-02.01.01. Wykonanie wykopów</w:t>
      </w:r>
      <w:r w:rsidR="00B001F1" w:rsidRPr="00587D3A">
        <w:rPr>
          <w:rFonts w:ascii="Arial" w:hAnsi="Arial" w:cs="Arial"/>
          <w:sz w:val="18"/>
          <w:szCs w:val="18"/>
        </w:rPr>
        <w:t>..........................................</w:t>
      </w:r>
      <w:r w:rsidR="0018640F" w:rsidRPr="00587D3A">
        <w:rPr>
          <w:rFonts w:ascii="Arial" w:hAnsi="Arial" w:cs="Arial"/>
          <w:sz w:val="18"/>
          <w:szCs w:val="18"/>
        </w:rPr>
        <w:t>................................</w:t>
      </w:r>
      <w:r w:rsidR="00D71176" w:rsidRPr="00587D3A">
        <w:rPr>
          <w:rFonts w:ascii="Arial" w:hAnsi="Arial" w:cs="Arial"/>
          <w:sz w:val="18"/>
          <w:szCs w:val="18"/>
        </w:rPr>
        <w:t>.</w:t>
      </w:r>
      <w:r w:rsidR="00B001F1" w:rsidRPr="00587D3A">
        <w:rPr>
          <w:rFonts w:ascii="Arial" w:hAnsi="Arial" w:cs="Arial"/>
          <w:sz w:val="18"/>
          <w:szCs w:val="18"/>
        </w:rPr>
        <w:t>.........</w:t>
      </w:r>
      <w:r w:rsidR="00C846F5">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6F6F8C" w:rsidRPr="00587D3A">
        <w:rPr>
          <w:rFonts w:ascii="Arial" w:hAnsi="Arial" w:cs="Arial"/>
          <w:sz w:val="18"/>
          <w:szCs w:val="18"/>
        </w:rPr>
        <w:t>.</w:t>
      </w:r>
      <w:r w:rsidR="00260FA7" w:rsidRPr="00587D3A">
        <w:rPr>
          <w:rFonts w:ascii="Arial" w:hAnsi="Arial" w:cs="Arial"/>
          <w:sz w:val="18"/>
          <w:szCs w:val="18"/>
        </w:rPr>
        <w:t>34</w:t>
      </w:r>
    </w:p>
    <w:p w:rsidR="006F6F8C" w:rsidRPr="00587D3A" w:rsidRDefault="006F6F8C" w:rsidP="006F6F8C">
      <w:pPr>
        <w:rPr>
          <w:rFonts w:ascii="Arial" w:hAnsi="Arial" w:cs="Arial"/>
          <w:sz w:val="18"/>
          <w:szCs w:val="18"/>
        </w:rPr>
      </w:pPr>
      <w:r w:rsidRPr="00587D3A">
        <w:rPr>
          <w:rFonts w:ascii="Arial" w:hAnsi="Arial" w:cs="Arial"/>
          <w:sz w:val="18"/>
          <w:szCs w:val="18"/>
        </w:rPr>
        <w:t>D-02.03.01. Wykonanie nasypów</w:t>
      </w:r>
      <w:r w:rsidR="00B001F1" w:rsidRPr="00587D3A">
        <w:rPr>
          <w:rFonts w:ascii="Arial" w:hAnsi="Arial" w:cs="Arial"/>
          <w:sz w:val="18"/>
          <w:szCs w:val="18"/>
        </w:rPr>
        <w:t>...............................................</w:t>
      </w:r>
      <w:r w:rsidR="0018640F" w:rsidRPr="00587D3A">
        <w:rPr>
          <w:rFonts w:ascii="Arial" w:hAnsi="Arial" w:cs="Arial"/>
          <w:sz w:val="18"/>
          <w:szCs w:val="18"/>
        </w:rPr>
        <w:t>............................</w:t>
      </w:r>
      <w:r w:rsidR="00D71176" w:rsidRPr="00587D3A">
        <w:rPr>
          <w:rFonts w:ascii="Arial" w:hAnsi="Arial" w:cs="Arial"/>
          <w:sz w:val="18"/>
          <w:szCs w:val="18"/>
        </w:rPr>
        <w:t>.</w:t>
      </w:r>
      <w:r w:rsidR="0018640F" w:rsidRPr="00587D3A">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C846F5">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Pr="00587D3A">
        <w:rPr>
          <w:rFonts w:ascii="Arial" w:hAnsi="Arial" w:cs="Arial"/>
          <w:sz w:val="18"/>
          <w:szCs w:val="18"/>
        </w:rPr>
        <w:t>.</w:t>
      </w:r>
      <w:r w:rsidR="008347DD" w:rsidRPr="00587D3A">
        <w:rPr>
          <w:rFonts w:ascii="Arial" w:hAnsi="Arial" w:cs="Arial"/>
          <w:sz w:val="18"/>
          <w:szCs w:val="18"/>
        </w:rPr>
        <w:t>36</w:t>
      </w:r>
    </w:p>
    <w:p w:rsidR="007D6015" w:rsidRPr="00587D3A" w:rsidRDefault="00587D3A" w:rsidP="007D6015">
      <w:pPr>
        <w:pStyle w:val="Tekstpodstawowy"/>
        <w:rPr>
          <w:rFonts w:ascii="Arial" w:hAnsi="Arial" w:cs="Arial"/>
          <w:sz w:val="18"/>
          <w:szCs w:val="18"/>
        </w:rPr>
      </w:pPr>
      <w:r>
        <w:rPr>
          <w:rFonts w:ascii="Arial" w:hAnsi="Arial" w:cs="Arial"/>
          <w:sz w:val="18"/>
          <w:szCs w:val="18"/>
        </w:rPr>
        <w:t>.</w:t>
      </w:r>
    </w:p>
    <w:p w:rsidR="006F6F8C" w:rsidRPr="00587D3A" w:rsidRDefault="006F6F8C" w:rsidP="006F6F8C">
      <w:pPr>
        <w:pStyle w:val="Nagwek1"/>
        <w:rPr>
          <w:rFonts w:ascii="Arial" w:hAnsi="Arial" w:cs="Arial"/>
          <w:sz w:val="18"/>
          <w:szCs w:val="18"/>
        </w:rPr>
      </w:pPr>
      <w:r w:rsidRPr="00587D3A">
        <w:rPr>
          <w:rFonts w:ascii="Arial" w:hAnsi="Arial" w:cs="Arial"/>
          <w:sz w:val="18"/>
          <w:szCs w:val="18"/>
        </w:rPr>
        <w:t>D-04.00.00. Podbudowy</w:t>
      </w:r>
      <w:r w:rsidR="0018640F" w:rsidRPr="00587D3A">
        <w:rPr>
          <w:rFonts w:ascii="Arial" w:hAnsi="Arial" w:cs="Arial"/>
          <w:sz w:val="18"/>
          <w:szCs w:val="18"/>
        </w:rPr>
        <w:t>.</w:t>
      </w:r>
    </w:p>
    <w:p w:rsidR="006F6F8C" w:rsidRPr="00587D3A" w:rsidRDefault="006F6F8C" w:rsidP="006F6F8C">
      <w:pPr>
        <w:rPr>
          <w:rFonts w:ascii="Arial" w:hAnsi="Arial" w:cs="Arial"/>
          <w:sz w:val="18"/>
          <w:szCs w:val="18"/>
        </w:rPr>
      </w:pPr>
      <w:r w:rsidRPr="00587D3A">
        <w:rPr>
          <w:rFonts w:ascii="Arial" w:hAnsi="Arial" w:cs="Arial"/>
          <w:sz w:val="18"/>
          <w:szCs w:val="18"/>
        </w:rPr>
        <w:t>D-04.01.01. Koryto wraz z profilowaniem i zagęszczaniem podłoża</w:t>
      </w:r>
      <w:r w:rsidR="00B001F1" w:rsidRPr="00587D3A">
        <w:rPr>
          <w:rFonts w:ascii="Arial" w:hAnsi="Arial" w:cs="Arial"/>
          <w:sz w:val="18"/>
          <w:szCs w:val="18"/>
        </w:rPr>
        <w:t>....</w:t>
      </w:r>
      <w:r w:rsidR="0018640F" w:rsidRPr="00587D3A">
        <w:rPr>
          <w:rFonts w:ascii="Arial" w:hAnsi="Arial" w:cs="Arial"/>
          <w:sz w:val="18"/>
          <w:szCs w:val="18"/>
        </w:rPr>
        <w:t>.....</w:t>
      </w:r>
      <w:r w:rsidR="00B001F1" w:rsidRPr="00587D3A">
        <w:rPr>
          <w:rFonts w:ascii="Arial" w:hAnsi="Arial" w:cs="Arial"/>
          <w:sz w:val="18"/>
          <w:szCs w:val="18"/>
        </w:rPr>
        <w:t>...............</w:t>
      </w:r>
      <w:r w:rsidR="00D71176" w:rsidRPr="00587D3A">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C846F5">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.45</w:t>
      </w:r>
    </w:p>
    <w:p w:rsidR="006F6F8C" w:rsidRPr="00587D3A" w:rsidRDefault="006F6F8C" w:rsidP="006F6F8C">
      <w:pPr>
        <w:rPr>
          <w:rFonts w:ascii="Arial" w:hAnsi="Arial" w:cs="Arial"/>
          <w:sz w:val="18"/>
          <w:szCs w:val="18"/>
        </w:rPr>
      </w:pPr>
      <w:r w:rsidRPr="00587D3A">
        <w:rPr>
          <w:rFonts w:ascii="Arial" w:hAnsi="Arial" w:cs="Arial"/>
          <w:sz w:val="18"/>
          <w:szCs w:val="18"/>
        </w:rPr>
        <w:t>D-04.02.01. Warstwy odsączające i odcinające</w:t>
      </w:r>
      <w:r w:rsidR="00B001F1" w:rsidRPr="00587D3A">
        <w:rPr>
          <w:rFonts w:ascii="Arial" w:hAnsi="Arial" w:cs="Arial"/>
          <w:sz w:val="18"/>
          <w:szCs w:val="18"/>
        </w:rPr>
        <w:t>........................................</w:t>
      </w:r>
      <w:r w:rsidR="0018640F" w:rsidRPr="00587D3A">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B001F1" w:rsidRPr="00587D3A">
        <w:rPr>
          <w:rFonts w:ascii="Arial" w:hAnsi="Arial" w:cs="Arial"/>
          <w:sz w:val="18"/>
          <w:szCs w:val="18"/>
        </w:rPr>
        <w:t>..</w:t>
      </w:r>
      <w:r w:rsidR="00C846F5">
        <w:rPr>
          <w:rFonts w:ascii="Arial" w:hAnsi="Arial" w:cs="Arial"/>
          <w:sz w:val="18"/>
          <w:szCs w:val="18"/>
        </w:rPr>
        <w:t>.</w:t>
      </w:r>
      <w:r w:rsidR="004B5F1D">
        <w:rPr>
          <w:rFonts w:ascii="Arial" w:hAnsi="Arial" w:cs="Arial"/>
          <w:sz w:val="18"/>
          <w:szCs w:val="18"/>
        </w:rPr>
        <w:t>.</w:t>
      </w:r>
      <w:r w:rsidR="00C846F5">
        <w:rPr>
          <w:rFonts w:ascii="Arial" w:hAnsi="Arial" w:cs="Arial"/>
          <w:sz w:val="18"/>
          <w:szCs w:val="18"/>
        </w:rPr>
        <w:t>.</w:t>
      </w:r>
      <w:r w:rsidRPr="00587D3A">
        <w:rPr>
          <w:rFonts w:ascii="Arial" w:hAnsi="Arial" w:cs="Arial"/>
          <w:sz w:val="18"/>
          <w:szCs w:val="18"/>
        </w:rPr>
        <w:t>.</w:t>
      </w:r>
      <w:r w:rsidR="00744DD9" w:rsidRPr="00587D3A">
        <w:rPr>
          <w:rFonts w:ascii="Arial" w:hAnsi="Arial" w:cs="Arial"/>
          <w:sz w:val="18"/>
          <w:szCs w:val="18"/>
        </w:rPr>
        <w:t>49</w:t>
      </w:r>
    </w:p>
    <w:p w:rsidR="00A72EE9" w:rsidRPr="00587D3A" w:rsidRDefault="006F6F8C" w:rsidP="00587D3A">
      <w:pPr>
        <w:rPr>
          <w:rFonts w:ascii="Arial" w:hAnsi="Arial" w:cs="Arial"/>
          <w:sz w:val="18"/>
          <w:szCs w:val="18"/>
        </w:rPr>
      </w:pPr>
      <w:r w:rsidRPr="00587D3A">
        <w:rPr>
          <w:rFonts w:ascii="Arial" w:hAnsi="Arial" w:cs="Arial"/>
          <w:sz w:val="18"/>
          <w:szCs w:val="18"/>
        </w:rPr>
        <w:t>D-04.04.02. Podbudowa z kruszywa łamanego stabilizowanego mechanicznie</w:t>
      </w:r>
      <w:r w:rsidR="0018640F" w:rsidRPr="00587D3A">
        <w:rPr>
          <w:rFonts w:ascii="Arial" w:hAnsi="Arial" w:cs="Arial"/>
          <w:sz w:val="18"/>
          <w:szCs w:val="18"/>
        </w:rPr>
        <w:t>........</w:t>
      </w:r>
      <w:r w:rsidR="00D71176" w:rsidRPr="00587D3A">
        <w:rPr>
          <w:rFonts w:ascii="Arial" w:hAnsi="Arial" w:cs="Arial"/>
          <w:sz w:val="18"/>
          <w:szCs w:val="18"/>
        </w:rPr>
        <w:t>.</w:t>
      </w:r>
      <w:r w:rsidR="0018640F" w:rsidRPr="00587D3A">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B001F1" w:rsidRPr="00587D3A">
        <w:rPr>
          <w:rFonts w:ascii="Arial" w:hAnsi="Arial" w:cs="Arial"/>
          <w:sz w:val="18"/>
          <w:szCs w:val="18"/>
        </w:rPr>
        <w:t>.</w:t>
      </w:r>
      <w:r w:rsidR="00C846F5">
        <w:rPr>
          <w:rFonts w:ascii="Arial" w:hAnsi="Arial" w:cs="Arial"/>
          <w:sz w:val="18"/>
          <w:szCs w:val="18"/>
        </w:rPr>
        <w:t>.</w:t>
      </w:r>
      <w:r w:rsidR="004B5F1D">
        <w:rPr>
          <w:rFonts w:ascii="Arial" w:hAnsi="Arial" w:cs="Arial"/>
          <w:sz w:val="18"/>
          <w:szCs w:val="18"/>
        </w:rPr>
        <w:t>..</w:t>
      </w:r>
      <w:r w:rsidRPr="00587D3A">
        <w:rPr>
          <w:rFonts w:ascii="Arial" w:hAnsi="Arial" w:cs="Arial"/>
          <w:sz w:val="18"/>
          <w:szCs w:val="18"/>
        </w:rPr>
        <w:t>.</w:t>
      </w:r>
      <w:r w:rsidR="00587D3A">
        <w:rPr>
          <w:rFonts w:ascii="Arial" w:hAnsi="Arial" w:cs="Arial"/>
          <w:sz w:val="18"/>
          <w:szCs w:val="18"/>
        </w:rPr>
        <w:t>55</w:t>
      </w:r>
    </w:p>
    <w:p w:rsidR="00A72EE9" w:rsidRPr="00587D3A" w:rsidRDefault="00A72EE9" w:rsidP="006F6F8C">
      <w:pPr>
        <w:rPr>
          <w:rFonts w:ascii="Arial" w:hAnsi="Arial" w:cs="Arial"/>
          <w:sz w:val="18"/>
          <w:szCs w:val="18"/>
        </w:rPr>
      </w:pPr>
    </w:p>
    <w:p w:rsidR="006F6F8C" w:rsidRPr="00587D3A" w:rsidRDefault="006F6F8C" w:rsidP="006F6F8C">
      <w:pPr>
        <w:pStyle w:val="Nagwek1"/>
        <w:rPr>
          <w:rFonts w:ascii="Arial" w:hAnsi="Arial" w:cs="Arial"/>
          <w:sz w:val="18"/>
          <w:szCs w:val="18"/>
        </w:rPr>
      </w:pPr>
      <w:r w:rsidRPr="00587D3A">
        <w:rPr>
          <w:rFonts w:ascii="Arial" w:hAnsi="Arial" w:cs="Arial"/>
          <w:sz w:val="18"/>
          <w:szCs w:val="18"/>
        </w:rPr>
        <w:t>D-05.00.00. Nawierzchnie</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D-08.02.02. Nawierzchnia z kostki betonowej.........................................................................</w:t>
      </w:r>
      <w:r>
        <w:rPr>
          <w:rFonts w:ascii="Arial" w:hAnsi="Arial" w:cs="Arial"/>
          <w:sz w:val="18"/>
          <w:szCs w:val="18"/>
        </w:rPr>
        <w:t>.63</w:t>
      </w:r>
    </w:p>
    <w:p w:rsidR="00587D3A" w:rsidRPr="00587D3A" w:rsidRDefault="00587D3A" w:rsidP="00587D3A">
      <w:pPr>
        <w:pStyle w:val="Nagwek"/>
        <w:tabs>
          <w:tab w:val="clear" w:pos="4536"/>
          <w:tab w:val="clear" w:pos="9072"/>
        </w:tabs>
        <w:rPr>
          <w:rFonts w:ascii="Arial" w:hAnsi="Arial" w:cs="Arial"/>
          <w:sz w:val="18"/>
          <w:szCs w:val="18"/>
        </w:rPr>
      </w:pPr>
      <w:r w:rsidRPr="00587D3A">
        <w:rPr>
          <w:rFonts w:ascii="Arial" w:hAnsi="Arial" w:cs="Arial"/>
          <w:sz w:val="18"/>
          <w:szCs w:val="18"/>
        </w:rPr>
        <w:t>D- 08.01.01. Krawężniki betonowe………………………………………………………………</w:t>
      </w:r>
      <w:r w:rsidR="00C846F5">
        <w:rPr>
          <w:rFonts w:ascii="Arial" w:hAnsi="Arial" w:cs="Arial"/>
          <w:sz w:val="18"/>
          <w:szCs w:val="18"/>
        </w:rPr>
        <w:t>..</w:t>
      </w:r>
      <w:r w:rsidR="004B5F1D">
        <w:rPr>
          <w:rFonts w:ascii="Arial" w:hAnsi="Arial" w:cs="Arial"/>
          <w:sz w:val="18"/>
          <w:szCs w:val="18"/>
        </w:rPr>
        <w:t>..</w:t>
      </w:r>
      <w:r w:rsidR="00C846F5">
        <w:rPr>
          <w:rFonts w:ascii="Arial" w:hAnsi="Arial" w:cs="Arial"/>
          <w:sz w:val="18"/>
          <w:szCs w:val="18"/>
        </w:rPr>
        <w:t>.</w:t>
      </w:r>
      <w:r>
        <w:rPr>
          <w:rFonts w:ascii="Arial" w:hAnsi="Arial" w:cs="Arial"/>
          <w:sz w:val="18"/>
          <w:szCs w:val="18"/>
        </w:rPr>
        <w:t>69</w:t>
      </w:r>
    </w:p>
    <w:p w:rsidR="004F5877" w:rsidRPr="00587D3A" w:rsidRDefault="004F5877" w:rsidP="006D5E35">
      <w:pPr>
        <w:pStyle w:val="Nagwek"/>
        <w:tabs>
          <w:tab w:val="clear" w:pos="4536"/>
          <w:tab w:val="clear" w:pos="9072"/>
        </w:tabs>
        <w:rPr>
          <w:rFonts w:ascii="Arial" w:hAnsi="Arial" w:cs="Arial"/>
          <w:sz w:val="18"/>
          <w:szCs w:val="18"/>
        </w:rPr>
      </w:pPr>
    </w:p>
    <w:p w:rsidR="0079188B" w:rsidRPr="00587D3A" w:rsidRDefault="0079188B" w:rsidP="006F6F8C">
      <w:pPr>
        <w:rPr>
          <w:rFonts w:ascii="Arial" w:hAnsi="Arial" w:cs="Arial"/>
          <w:sz w:val="18"/>
          <w:szCs w:val="18"/>
        </w:rPr>
      </w:pPr>
    </w:p>
    <w:p w:rsidR="00610F10" w:rsidRPr="00587D3A" w:rsidRDefault="00610F10" w:rsidP="00DB3508">
      <w:pPr>
        <w:tabs>
          <w:tab w:val="left" w:pos="567"/>
        </w:tabs>
        <w:jc w:val="both"/>
        <w:rPr>
          <w:rFonts w:ascii="Arial" w:hAnsi="Arial" w:cs="Arial"/>
          <w:b/>
          <w:color w:val="000000"/>
          <w:sz w:val="18"/>
          <w:szCs w:val="18"/>
        </w:rPr>
      </w:pPr>
    </w:p>
    <w:p w:rsidR="006F6F8C" w:rsidRPr="00587D3A" w:rsidRDefault="006F6F8C" w:rsidP="00DB3508">
      <w:pPr>
        <w:tabs>
          <w:tab w:val="left" w:pos="567"/>
        </w:tabs>
        <w:jc w:val="both"/>
        <w:rPr>
          <w:rFonts w:ascii="Arial" w:hAnsi="Arial" w:cs="Arial"/>
          <w:b/>
          <w:color w:val="000000"/>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A84E9A" w:rsidRDefault="00A84E9A" w:rsidP="00DB3508">
      <w:pPr>
        <w:tabs>
          <w:tab w:val="left" w:pos="567"/>
        </w:tabs>
        <w:jc w:val="both"/>
        <w:rPr>
          <w:rFonts w:ascii="Arial" w:hAnsi="Arial" w:cs="Arial"/>
          <w:b/>
          <w:sz w:val="18"/>
          <w:szCs w:val="18"/>
        </w:rPr>
      </w:pPr>
    </w:p>
    <w:p w:rsidR="00587D3A" w:rsidRDefault="00587D3A" w:rsidP="00DB3508">
      <w:pPr>
        <w:tabs>
          <w:tab w:val="left" w:pos="567"/>
        </w:tabs>
        <w:jc w:val="both"/>
        <w:rPr>
          <w:rFonts w:ascii="Arial" w:hAnsi="Arial" w:cs="Arial"/>
          <w:b/>
          <w:sz w:val="18"/>
          <w:szCs w:val="18"/>
        </w:rPr>
      </w:pPr>
    </w:p>
    <w:p w:rsidR="00587D3A" w:rsidRDefault="00587D3A" w:rsidP="00DB3508">
      <w:pPr>
        <w:tabs>
          <w:tab w:val="left" w:pos="567"/>
        </w:tabs>
        <w:jc w:val="both"/>
        <w:rPr>
          <w:rFonts w:ascii="Arial" w:hAnsi="Arial" w:cs="Arial"/>
          <w:b/>
          <w:sz w:val="18"/>
          <w:szCs w:val="18"/>
        </w:rPr>
      </w:pPr>
    </w:p>
    <w:p w:rsidR="00587D3A" w:rsidRDefault="00587D3A" w:rsidP="00DB3508">
      <w:pPr>
        <w:tabs>
          <w:tab w:val="left" w:pos="567"/>
        </w:tabs>
        <w:jc w:val="both"/>
        <w:rPr>
          <w:rFonts w:ascii="Arial" w:hAnsi="Arial" w:cs="Arial"/>
          <w:b/>
          <w:sz w:val="18"/>
          <w:szCs w:val="18"/>
        </w:rPr>
      </w:pPr>
    </w:p>
    <w:p w:rsidR="00587D3A" w:rsidRPr="00587D3A" w:rsidRDefault="00587D3A" w:rsidP="00DB3508">
      <w:pPr>
        <w:tabs>
          <w:tab w:val="left" w:pos="567"/>
        </w:tabs>
        <w:jc w:val="both"/>
        <w:rPr>
          <w:rFonts w:ascii="Arial" w:hAnsi="Arial" w:cs="Arial"/>
          <w:b/>
          <w:sz w:val="18"/>
          <w:szCs w:val="18"/>
        </w:rPr>
      </w:pPr>
    </w:p>
    <w:p w:rsidR="00A84E9A" w:rsidRDefault="00A84E9A"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Pr="00587D3A" w:rsidRDefault="004B5F1D" w:rsidP="00DB3508">
      <w:pPr>
        <w:tabs>
          <w:tab w:val="left" w:pos="567"/>
        </w:tabs>
        <w:jc w:val="both"/>
        <w:rPr>
          <w:rFonts w:ascii="Arial" w:hAnsi="Arial" w:cs="Arial"/>
          <w:b/>
          <w:sz w:val="18"/>
          <w:szCs w:val="18"/>
        </w:rPr>
      </w:pPr>
    </w:p>
    <w:p w:rsidR="00BC05E5" w:rsidRPr="00587D3A" w:rsidRDefault="00BC05E5"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DB3508" w:rsidRPr="00587D3A" w:rsidRDefault="00DB3508" w:rsidP="00DB3508">
      <w:pPr>
        <w:tabs>
          <w:tab w:val="left" w:pos="567"/>
        </w:tabs>
        <w:jc w:val="both"/>
        <w:rPr>
          <w:rFonts w:ascii="Arial" w:hAnsi="Arial" w:cs="Arial"/>
          <w:sz w:val="18"/>
          <w:szCs w:val="18"/>
        </w:rPr>
      </w:pPr>
      <w:r w:rsidRPr="00587D3A">
        <w:rPr>
          <w:rFonts w:ascii="Arial" w:hAnsi="Arial" w:cs="Arial"/>
          <w:b/>
          <w:sz w:val="18"/>
          <w:szCs w:val="18"/>
        </w:rPr>
        <w:t>D-00.00.00. PRZEPISY OGÓLNE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b/>
          <w:sz w:val="18"/>
          <w:szCs w:val="18"/>
        </w:rPr>
        <w:t>1.          WSTĘP</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1.1.</w:t>
      </w:r>
      <w:r w:rsidRPr="00587D3A">
        <w:rPr>
          <w:rFonts w:ascii="Arial" w:hAnsi="Arial" w:cs="Arial"/>
          <w:sz w:val="18"/>
          <w:szCs w:val="18"/>
          <w:u w:val="single"/>
        </w:rPr>
        <w:tab/>
        <w:t xml:space="preserve">Przedmiot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Przedmiotem niniejszej specyfikacji technicznej (ST) są przepisy ogólne dotyczące wykonania robót drogowych związanych </w:t>
      </w:r>
      <w:r w:rsidR="003F5FF4" w:rsidRPr="00587D3A">
        <w:rPr>
          <w:rFonts w:ascii="Arial" w:hAnsi="Arial" w:cs="Arial"/>
          <w:sz w:val="18"/>
          <w:szCs w:val="18"/>
        </w:rPr>
        <w:t xml:space="preserve">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2B1F1F" w:rsidRPr="00587D3A">
        <w:rPr>
          <w:rFonts w:ascii="Arial" w:hAnsi="Arial" w:cs="Arial"/>
          <w:sz w:val="18"/>
          <w:szCs w:val="18"/>
        </w:rPr>
        <w:t>.</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1.2.</w:t>
      </w:r>
      <w:r w:rsidRPr="00587D3A">
        <w:rPr>
          <w:rFonts w:ascii="Arial" w:hAnsi="Arial" w:cs="Arial"/>
          <w:sz w:val="18"/>
          <w:szCs w:val="18"/>
          <w:u w:val="single"/>
        </w:rPr>
        <w:tab/>
        <w:t xml:space="preserve">Zakres stosowania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Specyfikacja techniczna (ST) stanowi obowiązujący dokument przetargowy i kontraktowy przy zlecaniu i realizacji robót związanych z</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1.3.</w:t>
      </w:r>
      <w:r w:rsidRPr="00587D3A">
        <w:rPr>
          <w:rFonts w:ascii="Arial" w:hAnsi="Arial" w:cs="Arial"/>
          <w:sz w:val="18"/>
          <w:szCs w:val="18"/>
          <w:u w:val="single"/>
        </w:rPr>
        <w:tab/>
        <w:t xml:space="preserve">Zakres robót objętych ST </w:t>
      </w:r>
    </w:p>
    <w:p w:rsidR="00DB3508" w:rsidRPr="00587D3A" w:rsidRDefault="00DB3508"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Ustalenia zawarte w niniejszej specyfikacji obejmują wymagania ogólne wspólne dla robót  objętych niżej wymienionymi specyfikacjami: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D-01.01.01. Odtworzenie trasy i punktów wysokościowych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D-01.02.01. Usunięcie drzew i krzewów</w:t>
      </w:r>
    </w:p>
    <w:p w:rsidR="00DB3508" w:rsidRPr="00587D3A" w:rsidRDefault="00DB3508" w:rsidP="00DB3508">
      <w:pPr>
        <w:jc w:val="both"/>
        <w:rPr>
          <w:rFonts w:ascii="Arial" w:hAnsi="Arial" w:cs="Arial"/>
          <w:sz w:val="18"/>
          <w:szCs w:val="18"/>
        </w:rPr>
      </w:pPr>
      <w:r w:rsidRPr="00587D3A">
        <w:rPr>
          <w:rFonts w:ascii="Arial" w:hAnsi="Arial" w:cs="Arial"/>
          <w:sz w:val="18"/>
          <w:szCs w:val="18"/>
        </w:rPr>
        <w:t>D-01.02.02. Usunięcie warstwy humusu</w:t>
      </w:r>
    </w:p>
    <w:p w:rsidR="00DB3508" w:rsidRPr="00587D3A" w:rsidRDefault="00DB3508" w:rsidP="00DB3508">
      <w:pPr>
        <w:jc w:val="both"/>
        <w:rPr>
          <w:rFonts w:ascii="Arial" w:hAnsi="Arial" w:cs="Arial"/>
          <w:sz w:val="18"/>
          <w:szCs w:val="18"/>
        </w:rPr>
      </w:pPr>
      <w:r w:rsidRPr="00587D3A">
        <w:rPr>
          <w:rFonts w:ascii="Arial" w:hAnsi="Arial" w:cs="Arial"/>
          <w:sz w:val="18"/>
          <w:szCs w:val="18"/>
        </w:rPr>
        <w:t>D-02.00.01. Roboty ziemne. Wymagania ogólne.</w:t>
      </w:r>
    </w:p>
    <w:p w:rsidR="00DB3508" w:rsidRPr="00587D3A" w:rsidRDefault="00DB3508" w:rsidP="00DB3508">
      <w:pPr>
        <w:jc w:val="both"/>
        <w:rPr>
          <w:rFonts w:ascii="Arial" w:hAnsi="Arial" w:cs="Arial"/>
          <w:sz w:val="18"/>
          <w:szCs w:val="18"/>
        </w:rPr>
      </w:pPr>
      <w:r w:rsidRPr="00587D3A">
        <w:rPr>
          <w:rFonts w:ascii="Arial" w:hAnsi="Arial" w:cs="Arial"/>
          <w:sz w:val="18"/>
          <w:szCs w:val="18"/>
        </w:rPr>
        <w:t>D-02.01.01. Wykonanie wykopów</w:t>
      </w:r>
    </w:p>
    <w:p w:rsidR="00DB3508" w:rsidRPr="00587D3A" w:rsidRDefault="00DB3508" w:rsidP="00DB3508">
      <w:pPr>
        <w:jc w:val="both"/>
        <w:rPr>
          <w:rFonts w:ascii="Arial" w:hAnsi="Arial" w:cs="Arial"/>
          <w:sz w:val="18"/>
          <w:szCs w:val="18"/>
        </w:rPr>
      </w:pPr>
      <w:r w:rsidRPr="00587D3A">
        <w:rPr>
          <w:rFonts w:ascii="Arial" w:hAnsi="Arial" w:cs="Arial"/>
          <w:sz w:val="18"/>
          <w:szCs w:val="18"/>
        </w:rPr>
        <w:t>D-02.03.01. Wykonanie nasypów</w:t>
      </w:r>
    </w:p>
    <w:p w:rsidR="00DB3508" w:rsidRPr="00587D3A" w:rsidRDefault="00DB3508" w:rsidP="00DB3508">
      <w:pPr>
        <w:jc w:val="both"/>
        <w:rPr>
          <w:rFonts w:ascii="Arial" w:hAnsi="Arial" w:cs="Arial"/>
          <w:sz w:val="18"/>
          <w:szCs w:val="18"/>
        </w:rPr>
      </w:pPr>
      <w:r w:rsidRPr="00587D3A">
        <w:rPr>
          <w:rFonts w:ascii="Arial" w:hAnsi="Arial" w:cs="Arial"/>
          <w:sz w:val="18"/>
          <w:szCs w:val="18"/>
        </w:rPr>
        <w:t>D-04.01.01. Koryto wraz z profilowaniem i zagęszczaniem podłoża</w:t>
      </w:r>
    </w:p>
    <w:p w:rsidR="00DB3508" w:rsidRPr="00587D3A" w:rsidRDefault="00DB3508" w:rsidP="00DB3508">
      <w:pPr>
        <w:jc w:val="both"/>
        <w:rPr>
          <w:rFonts w:ascii="Arial" w:hAnsi="Arial" w:cs="Arial"/>
          <w:sz w:val="18"/>
          <w:szCs w:val="18"/>
        </w:rPr>
      </w:pPr>
      <w:r w:rsidRPr="00587D3A">
        <w:rPr>
          <w:rFonts w:ascii="Arial" w:hAnsi="Arial" w:cs="Arial"/>
          <w:sz w:val="18"/>
          <w:szCs w:val="18"/>
        </w:rPr>
        <w:t>D-04.02.01. Warstwy odsączające i odcinające.</w:t>
      </w:r>
    </w:p>
    <w:p w:rsidR="00DB3508" w:rsidRPr="00587D3A" w:rsidRDefault="00DB3508" w:rsidP="00DB3508">
      <w:pPr>
        <w:jc w:val="both"/>
        <w:rPr>
          <w:rFonts w:ascii="Arial" w:hAnsi="Arial" w:cs="Arial"/>
          <w:sz w:val="18"/>
          <w:szCs w:val="18"/>
        </w:rPr>
      </w:pPr>
      <w:r w:rsidRPr="00587D3A">
        <w:rPr>
          <w:rFonts w:ascii="Arial" w:hAnsi="Arial" w:cs="Arial"/>
          <w:sz w:val="18"/>
          <w:szCs w:val="18"/>
        </w:rPr>
        <w:t>D-04.04.00. Podbudowa z kruszyw. Wymagania ogólne.</w:t>
      </w:r>
    </w:p>
    <w:p w:rsidR="00DB3508" w:rsidRPr="00587D3A" w:rsidRDefault="00DB3508" w:rsidP="00DB3508">
      <w:pPr>
        <w:jc w:val="both"/>
        <w:rPr>
          <w:rFonts w:ascii="Arial" w:hAnsi="Arial" w:cs="Arial"/>
          <w:sz w:val="18"/>
          <w:szCs w:val="18"/>
        </w:rPr>
      </w:pPr>
      <w:r w:rsidRPr="00587D3A">
        <w:rPr>
          <w:rFonts w:ascii="Arial" w:hAnsi="Arial" w:cs="Arial"/>
          <w:sz w:val="18"/>
          <w:szCs w:val="18"/>
        </w:rPr>
        <w:t>D-04.04.02. Podbudowa z kruszywa łamanego stabilizowanego mechanicznie</w:t>
      </w:r>
    </w:p>
    <w:p w:rsidR="00DB3508" w:rsidRPr="00587D3A" w:rsidRDefault="00035C3A" w:rsidP="00DB3508">
      <w:pPr>
        <w:jc w:val="both"/>
        <w:rPr>
          <w:rFonts w:ascii="Arial" w:hAnsi="Arial" w:cs="Arial"/>
          <w:sz w:val="18"/>
          <w:szCs w:val="18"/>
        </w:rPr>
      </w:pPr>
      <w:r w:rsidRPr="00587D3A">
        <w:rPr>
          <w:rFonts w:ascii="Arial" w:hAnsi="Arial" w:cs="Arial"/>
          <w:sz w:val="18"/>
          <w:szCs w:val="18"/>
        </w:rPr>
        <w:t>D-05.03</w:t>
      </w:r>
      <w:r w:rsidR="00DB3508" w:rsidRPr="00587D3A">
        <w:rPr>
          <w:rFonts w:ascii="Arial" w:hAnsi="Arial" w:cs="Arial"/>
          <w:sz w:val="18"/>
          <w:szCs w:val="18"/>
        </w:rPr>
        <w:t>.</w:t>
      </w:r>
      <w:r w:rsidRPr="00587D3A">
        <w:rPr>
          <w:rFonts w:ascii="Arial" w:hAnsi="Arial" w:cs="Arial"/>
          <w:sz w:val="18"/>
          <w:szCs w:val="18"/>
        </w:rPr>
        <w:t>05</w:t>
      </w:r>
      <w:r w:rsidR="00DB3508" w:rsidRPr="00587D3A">
        <w:rPr>
          <w:rFonts w:ascii="Arial" w:hAnsi="Arial" w:cs="Arial"/>
          <w:sz w:val="18"/>
          <w:szCs w:val="18"/>
        </w:rPr>
        <w:t xml:space="preserve"> Nawierzchnia </w:t>
      </w:r>
      <w:r w:rsidRPr="00587D3A">
        <w:rPr>
          <w:rFonts w:ascii="Arial" w:hAnsi="Arial" w:cs="Arial"/>
          <w:sz w:val="18"/>
          <w:szCs w:val="18"/>
        </w:rPr>
        <w:t>bitumiczna</w:t>
      </w:r>
    </w:p>
    <w:p w:rsidR="00DB3508" w:rsidRPr="00587D3A" w:rsidRDefault="00DB3508" w:rsidP="00DB3508">
      <w:pPr>
        <w:jc w:val="both"/>
        <w:rPr>
          <w:rFonts w:ascii="Arial" w:hAnsi="Arial" w:cs="Arial"/>
          <w:sz w:val="18"/>
          <w:szCs w:val="18"/>
        </w:rPr>
      </w:pPr>
      <w:r w:rsidRPr="00587D3A">
        <w:rPr>
          <w:rFonts w:ascii="Arial" w:hAnsi="Arial" w:cs="Arial"/>
          <w:sz w:val="18"/>
          <w:szCs w:val="18"/>
        </w:rPr>
        <w:t>D-06.01.01. Plantowanie, humusowanie z obsianiem skarp</w:t>
      </w:r>
    </w:p>
    <w:p w:rsidR="00F70C41" w:rsidRPr="00587D3A" w:rsidRDefault="00F70C41" w:rsidP="00DB3508">
      <w:pPr>
        <w:jc w:val="both"/>
        <w:rPr>
          <w:rFonts w:ascii="Arial" w:hAnsi="Arial" w:cs="Arial"/>
          <w:sz w:val="18"/>
          <w:szCs w:val="18"/>
        </w:rPr>
      </w:pPr>
      <w:r w:rsidRPr="00587D3A">
        <w:rPr>
          <w:rFonts w:ascii="Arial" w:hAnsi="Arial" w:cs="Arial"/>
          <w:sz w:val="18"/>
          <w:szCs w:val="18"/>
        </w:rPr>
        <w:t>D-07.02.01. Oznakowanie pionowe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1.4.</w:t>
      </w:r>
      <w:r w:rsidRPr="00587D3A">
        <w:rPr>
          <w:rFonts w:ascii="Arial" w:hAnsi="Arial" w:cs="Arial"/>
          <w:sz w:val="18"/>
          <w:szCs w:val="18"/>
          <w:u w:val="single"/>
        </w:rPr>
        <w:tab/>
        <w:t xml:space="preserve">Określenia podstawowe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Użyte w ST wymienione poniżej określenia należy rozumieć w każdym przypadku następująco:</w:t>
      </w:r>
    </w:p>
    <w:p w:rsidR="00DB3508" w:rsidRPr="00587D3A" w:rsidRDefault="00DB3508" w:rsidP="00DB3508">
      <w:pPr>
        <w:jc w:val="both"/>
        <w:rPr>
          <w:rFonts w:ascii="Arial" w:hAnsi="Arial" w:cs="Arial"/>
          <w:sz w:val="18"/>
          <w:szCs w:val="18"/>
        </w:rPr>
      </w:pPr>
      <w:r w:rsidRPr="00587D3A">
        <w:rPr>
          <w:rFonts w:ascii="Arial" w:hAnsi="Arial" w:cs="Arial"/>
          <w:sz w:val="18"/>
          <w:szCs w:val="18"/>
        </w:rPr>
        <w:t>1.4.1.</w:t>
      </w:r>
      <w:r w:rsidRPr="00587D3A">
        <w:rPr>
          <w:rFonts w:ascii="Arial" w:hAnsi="Arial" w:cs="Arial"/>
          <w:sz w:val="18"/>
          <w:szCs w:val="18"/>
        </w:rPr>
        <w:tab/>
        <w:t>Budowla drogowa - obiekt budowlany, nie będący budynkiem, stanowiący całość techniczno-</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użytkową (drogę)  </w:t>
      </w:r>
    </w:p>
    <w:p w:rsidR="00DB3508" w:rsidRPr="00587D3A" w:rsidRDefault="00DB3508" w:rsidP="00DB3508">
      <w:pPr>
        <w:numPr>
          <w:ilvl w:val="2"/>
          <w:numId w:val="0"/>
        </w:numPr>
        <w:jc w:val="both"/>
        <w:rPr>
          <w:rFonts w:ascii="Arial" w:hAnsi="Arial" w:cs="Arial"/>
          <w:sz w:val="18"/>
          <w:szCs w:val="18"/>
        </w:rPr>
      </w:pPr>
      <w:r w:rsidRPr="00587D3A">
        <w:rPr>
          <w:rFonts w:ascii="Arial" w:hAnsi="Arial" w:cs="Arial"/>
          <w:sz w:val="18"/>
          <w:szCs w:val="18"/>
        </w:rPr>
        <w:t>1.4.2.     Chodnik - wyznaczony pas terenu przy jezdni  przeznaczony do ruchu pieszych i odpowiednio</w:t>
      </w:r>
    </w:p>
    <w:p w:rsidR="00DB3508" w:rsidRPr="00587D3A" w:rsidRDefault="00DB3508" w:rsidP="00DB3508">
      <w:pPr>
        <w:numPr>
          <w:ilvl w:val="2"/>
          <w:numId w:val="0"/>
        </w:numPr>
        <w:jc w:val="both"/>
        <w:rPr>
          <w:rFonts w:ascii="Arial" w:hAnsi="Arial" w:cs="Arial"/>
          <w:sz w:val="18"/>
          <w:szCs w:val="18"/>
        </w:rPr>
      </w:pPr>
      <w:r w:rsidRPr="00587D3A">
        <w:rPr>
          <w:rFonts w:ascii="Arial" w:hAnsi="Arial" w:cs="Arial"/>
          <w:sz w:val="18"/>
          <w:szCs w:val="18"/>
        </w:rPr>
        <w:t xml:space="preserve">              utwardzony. </w:t>
      </w:r>
    </w:p>
    <w:p w:rsidR="00DB3508" w:rsidRPr="00587D3A" w:rsidRDefault="00DB3508" w:rsidP="00DB3508">
      <w:pPr>
        <w:jc w:val="both"/>
        <w:rPr>
          <w:rFonts w:ascii="Arial" w:hAnsi="Arial" w:cs="Arial"/>
          <w:sz w:val="18"/>
          <w:szCs w:val="18"/>
        </w:rPr>
      </w:pPr>
      <w:r w:rsidRPr="00587D3A">
        <w:rPr>
          <w:rFonts w:ascii="Arial" w:hAnsi="Arial" w:cs="Arial"/>
          <w:sz w:val="18"/>
          <w:szCs w:val="18"/>
        </w:rPr>
        <w:t>1.4.3.</w:t>
      </w:r>
      <w:r w:rsidRPr="00587D3A">
        <w:rPr>
          <w:rFonts w:ascii="Arial" w:hAnsi="Arial" w:cs="Arial"/>
          <w:sz w:val="18"/>
          <w:szCs w:val="18"/>
        </w:rPr>
        <w:tab/>
        <w:t xml:space="preserve">Droga - wydzielony pas terenu przeznaczony do ruchu lub postoju pojazdów oraz ruchu pieszych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wraz z wszelkimi urządzeniami technicznymi związanymi z prowadzeniem i zabezpieczeniem ruchu. </w:t>
      </w:r>
    </w:p>
    <w:p w:rsidR="00DB3508" w:rsidRPr="00587D3A" w:rsidRDefault="00DB3508" w:rsidP="00DB3508">
      <w:pPr>
        <w:jc w:val="both"/>
        <w:rPr>
          <w:rFonts w:ascii="Arial" w:hAnsi="Arial" w:cs="Arial"/>
          <w:sz w:val="18"/>
          <w:szCs w:val="18"/>
        </w:rPr>
      </w:pPr>
      <w:r w:rsidRPr="00587D3A">
        <w:rPr>
          <w:rFonts w:ascii="Arial" w:hAnsi="Arial" w:cs="Arial"/>
          <w:sz w:val="18"/>
          <w:szCs w:val="18"/>
        </w:rPr>
        <w:t>1.4.4.</w:t>
      </w:r>
      <w:r w:rsidRPr="00587D3A">
        <w:rPr>
          <w:rFonts w:ascii="Arial" w:hAnsi="Arial" w:cs="Arial"/>
          <w:sz w:val="18"/>
          <w:szCs w:val="18"/>
        </w:rPr>
        <w:tab/>
        <w:t>Dziennik budowy - opatrzony pieczęcią Zamawiającego zeszyt, z ponumerowanymi stronami, służą-</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cy</w:t>
      </w:r>
      <w:proofErr w:type="spellEnd"/>
      <w:r w:rsidRPr="00587D3A">
        <w:rPr>
          <w:rFonts w:ascii="Arial" w:hAnsi="Arial" w:cs="Arial"/>
          <w:sz w:val="18"/>
          <w:szCs w:val="18"/>
        </w:rPr>
        <w:t xml:space="preserve"> do notowania wydarzeń zaistniałych w czasie wykonywania zadania budowlanego, rejestrowania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dokonywanych odbiorów robót, przekazywania poleceń i innej korespondencji technicznej pomiędzy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Inżynierem, Wykonawcą i Projektantem. </w:t>
      </w:r>
    </w:p>
    <w:p w:rsidR="00DB3508" w:rsidRPr="00587D3A" w:rsidRDefault="00DB3508" w:rsidP="00DB3508">
      <w:pPr>
        <w:jc w:val="both"/>
        <w:rPr>
          <w:rFonts w:ascii="Arial" w:hAnsi="Arial" w:cs="Arial"/>
          <w:sz w:val="18"/>
          <w:szCs w:val="18"/>
        </w:rPr>
      </w:pPr>
      <w:r w:rsidRPr="00587D3A">
        <w:rPr>
          <w:rFonts w:ascii="Arial" w:hAnsi="Arial" w:cs="Arial"/>
          <w:sz w:val="18"/>
          <w:szCs w:val="18"/>
        </w:rPr>
        <w:t>1.4.5.</w:t>
      </w:r>
      <w:r w:rsidRPr="00587D3A">
        <w:rPr>
          <w:rFonts w:ascii="Arial" w:hAnsi="Arial" w:cs="Arial"/>
          <w:sz w:val="18"/>
          <w:szCs w:val="18"/>
        </w:rPr>
        <w:tab/>
        <w:t xml:space="preserve">Jezdnia - część korony drogi przeznaczona do ruchu pojazdów.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1.4.6.</w:t>
      </w:r>
      <w:r w:rsidRPr="00587D3A">
        <w:rPr>
          <w:rFonts w:ascii="Arial" w:hAnsi="Arial" w:cs="Arial"/>
          <w:sz w:val="18"/>
          <w:szCs w:val="18"/>
        </w:rPr>
        <w:tab/>
        <w:t xml:space="preserve">Kierownik budowy - osoba wyznaczona przez Wykonawcę, upoważniona do kierowania robotami i do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występowania w jego imieniu w sprawach realizacji kontraktu. </w:t>
      </w:r>
    </w:p>
    <w:p w:rsidR="00DB3508" w:rsidRPr="00587D3A" w:rsidRDefault="00DB3508" w:rsidP="00DB3508">
      <w:pPr>
        <w:jc w:val="both"/>
        <w:rPr>
          <w:rFonts w:ascii="Arial" w:hAnsi="Arial" w:cs="Arial"/>
          <w:sz w:val="18"/>
          <w:szCs w:val="18"/>
        </w:rPr>
      </w:pPr>
      <w:r w:rsidRPr="00587D3A">
        <w:rPr>
          <w:rFonts w:ascii="Arial" w:hAnsi="Arial" w:cs="Arial"/>
          <w:sz w:val="18"/>
          <w:szCs w:val="18"/>
        </w:rPr>
        <w:t>1.4.7.</w:t>
      </w:r>
      <w:r w:rsidRPr="00587D3A">
        <w:rPr>
          <w:rFonts w:ascii="Arial" w:hAnsi="Arial" w:cs="Arial"/>
          <w:sz w:val="18"/>
          <w:szCs w:val="18"/>
        </w:rPr>
        <w:tab/>
        <w:t xml:space="preserve">Korona drogi - jezdnia z poboczem i chodnikiem, zatoką </w:t>
      </w:r>
    </w:p>
    <w:p w:rsidR="00DB3508" w:rsidRPr="00587D3A" w:rsidRDefault="00DB3508" w:rsidP="00DB3508">
      <w:pPr>
        <w:jc w:val="both"/>
        <w:rPr>
          <w:rFonts w:ascii="Arial" w:hAnsi="Arial" w:cs="Arial"/>
          <w:sz w:val="18"/>
          <w:szCs w:val="18"/>
        </w:rPr>
      </w:pPr>
      <w:r w:rsidRPr="00587D3A">
        <w:rPr>
          <w:rFonts w:ascii="Arial" w:hAnsi="Arial" w:cs="Arial"/>
          <w:sz w:val="18"/>
          <w:szCs w:val="18"/>
        </w:rPr>
        <w:t>1.4.8.</w:t>
      </w:r>
      <w:r w:rsidRPr="00587D3A">
        <w:rPr>
          <w:rFonts w:ascii="Arial" w:hAnsi="Arial" w:cs="Arial"/>
          <w:sz w:val="18"/>
          <w:szCs w:val="18"/>
        </w:rPr>
        <w:tab/>
        <w:t xml:space="preserve">Konstrukcja nawierzchni - układ warstw nawierzchni wraz ze sposobem ich połączenia.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1.4.9.</w:t>
      </w:r>
      <w:r w:rsidRPr="00587D3A">
        <w:rPr>
          <w:rFonts w:ascii="Arial" w:hAnsi="Arial" w:cs="Arial"/>
          <w:sz w:val="18"/>
          <w:szCs w:val="18"/>
        </w:rPr>
        <w:tab/>
        <w:t xml:space="preserve">Korpus drogowy - nasyp lub część wykopu, która jest ograniczona koroną drogi i skarpami rowów.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1.4.10.</w:t>
      </w:r>
      <w:r w:rsidRPr="00587D3A">
        <w:rPr>
          <w:rFonts w:ascii="Arial" w:hAnsi="Arial" w:cs="Arial"/>
          <w:sz w:val="18"/>
          <w:szCs w:val="18"/>
        </w:rPr>
        <w:tab/>
        <w:t xml:space="preserve">Kosztorys ofertowy - wyceniony kosztorys ślepy.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1.4.11.</w:t>
      </w:r>
      <w:r w:rsidRPr="00587D3A">
        <w:rPr>
          <w:rFonts w:ascii="Arial" w:hAnsi="Arial" w:cs="Arial"/>
          <w:sz w:val="18"/>
          <w:szCs w:val="18"/>
        </w:rPr>
        <w:tab/>
        <w:t xml:space="preserve">Kosztorys ślepy - wykaz robót z podaniem ich ilości (przedmiar) w kolejności technologicznej ich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wykonania.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1.4.12.</w:t>
      </w:r>
      <w:r w:rsidRPr="00587D3A">
        <w:rPr>
          <w:rFonts w:ascii="Arial" w:hAnsi="Arial" w:cs="Arial"/>
          <w:sz w:val="18"/>
          <w:szCs w:val="18"/>
        </w:rPr>
        <w:tab/>
        <w:t xml:space="preserve">Księga obmiaru - akceptowany przez Inżyniera zeszyt z ponumerowanymi stronami służący do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wpisywania przez Wykonawcę obmiaru dokonywanych robót w formie wyliczeń, szkiców i ew. Do-</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datkowych</w:t>
      </w:r>
      <w:proofErr w:type="spellEnd"/>
      <w:r w:rsidRPr="00587D3A">
        <w:rPr>
          <w:rFonts w:ascii="Arial" w:hAnsi="Arial" w:cs="Arial"/>
          <w:sz w:val="18"/>
          <w:szCs w:val="18"/>
        </w:rPr>
        <w:t xml:space="preserve"> załączników. Wpisy w księdze obmiarów podlegają potwierdzeniu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1.4.13.</w:t>
      </w:r>
      <w:r w:rsidRPr="00587D3A">
        <w:rPr>
          <w:rFonts w:ascii="Arial" w:hAnsi="Arial" w:cs="Arial"/>
          <w:sz w:val="18"/>
          <w:szCs w:val="18"/>
        </w:rPr>
        <w:tab/>
        <w:t xml:space="preserve">Laboratorium - drogowe lub inne laboratorium badawcze, zaakceptowane przez Zamawiającego,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niezbędne do przeprowadzenia wszelkich badań i prób związanych z oceną jakości materiałów oraz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1.4.14.</w:t>
      </w:r>
      <w:r w:rsidRPr="00587D3A">
        <w:rPr>
          <w:rFonts w:ascii="Arial" w:hAnsi="Arial" w:cs="Arial"/>
          <w:sz w:val="18"/>
          <w:szCs w:val="18"/>
        </w:rPr>
        <w:tab/>
        <w:t xml:space="preserve">Materiały - wszelkie tworzywa niezbędne do wykonania robót, zgodne z dokumentacją projektową 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specyfikacjami, zaakceptowane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1.4.15.</w:t>
      </w:r>
      <w:r w:rsidRPr="00587D3A">
        <w:rPr>
          <w:rFonts w:ascii="Arial" w:hAnsi="Arial" w:cs="Arial"/>
          <w:sz w:val="18"/>
          <w:szCs w:val="18"/>
        </w:rPr>
        <w:tab/>
        <w:t xml:space="preserve">Nawierzchnia - warstwa lub zespół warstw służący do przejmowania i rozkładania obciążeń od ruchu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 podłoże gruntowe i zapewniających dogodne warunki dla ruchu.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a) warstwa ścieralna - wierzchnia warstwa nawierzchni poddana bezpośrednio oddziaływaniu ruchu 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czynników atmosferycznych.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b) warstwa wiążąca - warstwa znajdująca się między warstwą ścieralną a podbudową, zapewniająca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lepsze rozłożenie naprężeń w nawierzchni i przekazywanie ich na podbudowę.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c) warstwa wyrównawcza - warstwa służąca do wyrównania nierówności podbudowy lub profilu </w:t>
      </w:r>
      <w:proofErr w:type="spellStart"/>
      <w:r w:rsidRPr="00587D3A">
        <w:rPr>
          <w:rFonts w:ascii="Arial" w:hAnsi="Arial" w:cs="Arial"/>
          <w:sz w:val="18"/>
          <w:szCs w:val="18"/>
        </w:rPr>
        <w:t>ist</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niejącej</w:t>
      </w:r>
      <w:proofErr w:type="spellEnd"/>
      <w:r w:rsidRPr="00587D3A">
        <w:rPr>
          <w:rFonts w:ascii="Arial" w:hAnsi="Arial" w:cs="Arial"/>
          <w:sz w:val="18"/>
          <w:szCs w:val="18"/>
        </w:rPr>
        <w:t xml:space="preserve"> nawierzchni</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 podbudowa - dolna część nawierzchni służąca do przenoszenia obciążeń od ruchu na podłoże.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Podbudowa może składać się z podbudowy zasadniczej i podbudowy pomocniczej.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1.4.16.</w:t>
      </w:r>
      <w:r w:rsidRPr="00587D3A">
        <w:rPr>
          <w:rFonts w:ascii="Arial" w:hAnsi="Arial" w:cs="Arial"/>
          <w:sz w:val="18"/>
          <w:szCs w:val="18"/>
        </w:rPr>
        <w:tab/>
        <w:t xml:space="preserve">Niweleta - wysokościowe i geometryczne rozwinięcie na płaszczyźnie pionowego przekroju w osi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drogi.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1.4.17.</w:t>
      </w:r>
      <w:r w:rsidRPr="00587D3A">
        <w:rPr>
          <w:rFonts w:ascii="Arial" w:hAnsi="Arial" w:cs="Arial"/>
          <w:sz w:val="18"/>
          <w:szCs w:val="18"/>
        </w:rPr>
        <w:tab/>
        <w:t xml:space="preserve">Odpowiednia (bliska) zgodność - zgodność wykonywanych robót z dopuszczonymi tolerancjami, 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jeśli przedział tolerancji nie został określony - z przeciętnymi tolerancjami, przyjmowanymi </w:t>
      </w:r>
      <w:proofErr w:type="spellStart"/>
      <w:r w:rsidRPr="00587D3A">
        <w:rPr>
          <w:rFonts w:ascii="Arial" w:hAnsi="Arial" w:cs="Arial"/>
          <w:sz w:val="18"/>
          <w:szCs w:val="18"/>
        </w:rPr>
        <w:t>zwycza</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jowo</w:t>
      </w:r>
      <w:proofErr w:type="spellEnd"/>
      <w:r w:rsidRPr="00587D3A">
        <w:rPr>
          <w:rFonts w:ascii="Arial" w:hAnsi="Arial" w:cs="Arial"/>
          <w:sz w:val="18"/>
          <w:szCs w:val="18"/>
        </w:rPr>
        <w:t xml:space="preserve"> dla danego rodzaju robót budowlanych.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1.4.18.</w:t>
      </w:r>
      <w:r w:rsidRPr="00587D3A">
        <w:rPr>
          <w:rFonts w:ascii="Arial" w:hAnsi="Arial" w:cs="Arial"/>
          <w:sz w:val="18"/>
          <w:szCs w:val="18"/>
        </w:rPr>
        <w:tab/>
        <w:t xml:space="preserve">Pas drogowy - wydzielony liniami rozgraniczającymi pas terenu przeznaczony do umieszczania 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nim drogi oraz drzew i krzewów. Pas drogowy może również obejmować teren przewidziany do </w:t>
      </w:r>
      <w:proofErr w:type="spellStart"/>
      <w:r w:rsidRPr="00587D3A">
        <w:rPr>
          <w:rFonts w:ascii="Arial" w:hAnsi="Arial" w:cs="Arial"/>
          <w:sz w:val="18"/>
          <w:szCs w:val="18"/>
        </w:rPr>
        <w:t>roz</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budowy drogi i budowy urządzeń chroniących ludzi i środowisko przed uciążliwościami powodowa-</w:t>
      </w:r>
    </w:p>
    <w:p w:rsidR="00DB3508" w:rsidRPr="00587D3A" w:rsidRDefault="00DB3508" w:rsidP="00DB3508">
      <w:pPr>
        <w:ind w:firstLine="709"/>
        <w:jc w:val="both"/>
        <w:rPr>
          <w:rFonts w:ascii="Arial" w:hAnsi="Arial" w:cs="Arial"/>
          <w:sz w:val="18"/>
          <w:szCs w:val="18"/>
        </w:rPr>
      </w:pPr>
      <w:proofErr w:type="spellStart"/>
      <w:r w:rsidRPr="00587D3A">
        <w:rPr>
          <w:rFonts w:ascii="Arial" w:hAnsi="Arial" w:cs="Arial"/>
          <w:sz w:val="18"/>
          <w:szCs w:val="18"/>
        </w:rPr>
        <w:t>nymi</w:t>
      </w:r>
      <w:proofErr w:type="spellEnd"/>
      <w:r w:rsidRPr="00587D3A">
        <w:rPr>
          <w:rFonts w:ascii="Arial" w:hAnsi="Arial" w:cs="Arial"/>
          <w:sz w:val="18"/>
          <w:szCs w:val="18"/>
        </w:rPr>
        <w:t xml:space="preserve"> przez ruch na drodze.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1.4.19.</w:t>
      </w:r>
      <w:r w:rsidRPr="00587D3A">
        <w:rPr>
          <w:rFonts w:ascii="Arial" w:hAnsi="Arial" w:cs="Arial"/>
          <w:sz w:val="18"/>
          <w:szCs w:val="18"/>
        </w:rPr>
        <w:tab/>
        <w:t xml:space="preserve">Podłoże - grunt rodzimy lub nasypowy, leżący pod nawierzchnią do głębokości przemarzania.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1.4.20.</w:t>
      </w:r>
      <w:r w:rsidRPr="00587D3A">
        <w:rPr>
          <w:rFonts w:ascii="Arial" w:hAnsi="Arial" w:cs="Arial"/>
          <w:sz w:val="18"/>
          <w:szCs w:val="18"/>
        </w:rPr>
        <w:tab/>
        <w:t>Polecenie Inżyniera - wszelkie polecenia przekazywane Wykonawcy przez Inżyniera, w formie pi-</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semnej</w:t>
      </w:r>
      <w:proofErr w:type="spellEnd"/>
      <w:r w:rsidRPr="00587D3A">
        <w:rPr>
          <w:rFonts w:ascii="Arial" w:hAnsi="Arial" w:cs="Arial"/>
          <w:sz w:val="18"/>
          <w:szCs w:val="18"/>
        </w:rPr>
        <w:t xml:space="preserve">, dotyczące sposobu realizacji robót lub innych spraw związanych z prowadzeniem budowy.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1.4.21.</w:t>
      </w:r>
      <w:r w:rsidRPr="00587D3A">
        <w:rPr>
          <w:rFonts w:ascii="Arial" w:hAnsi="Arial" w:cs="Arial"/>
          <w:sz w:val="18"/>
          <w:szCs w:val="18"/>
        </w:rPr>
        <w:tab/>
        <w:t xml:space="preserve">Projektant - uprawniona osoba prawna lub fizyczna będąca autorem dokumentacji projektowej.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1.4.22.</w:t>
      </w:r>
      <w:r w:rsidRPr="00587D3A">
        <w:rPr>
          <w:rFonts w:ascii="Arial" w:hAnsi="Arial" w:cs="Arial"/>
          <w:sz w:val="18"/>
          <w:szCs w:val="18"/>
        </w:rPr>
        <w:tab/>
        <w:t xml:space="preserve">Przedsięwzięcie budowlane - kompleksowa realizacja nowego połączenia drogowego lub całkowita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modernizacja (zmiana parametrów geometrycznych trasy w planie i przekroju podłużnym) </w:t>
      </w:r>
      <w:proofErr w:type="spellStart"/>
      <w:r w:rsidRPr="00587D3A">
        <w:rPr>
          <w:rFonts w:ascii="Arial" w:hAnsi="Arial" w:cs="Arial"/>
          <w:sz w:val="18"/>
          <w:szCs w:val="18"/>
        </w:rPr>
        <w:t>ist</w:t>
      </w:r>
      <w:proofErr w:type="spellEnd"/>
      <w:r w:rsidRPr="00587D3A">
        <w:rPr>
          <w:rFonts w:ascii="Arial" w:hAnsi="Arial" w:cs="Arial"/>
          <w:sz w:val="18"/>
          <w:szCs w:val="18"/>
        </w:rPr>
        <w:t>-</w:t>
      </w:r>
      <w:r w:rsidRPr="00587D3A">
        <w:rPr>
          <w:rFonts w:ascii="Arial" w:hAnsi="Arial" w:cs="Arial"/>
          <w:sz w:val="18"/>
          <w:szCs w:val="18"/>
        </w:rPr>
        <w:tab/>
      </w:r>
      <w:proofErr w:type="spellStart"/>
      <w:r w:rsidRPr="00587D3A">
        <w:rPr>
          <w:rFonts w:ascii="Arial" w:hAnsi="Arial" w:cs="Arial"/>
          <w:sz w:val="18"/>
          <w:szCs w:val="18"/>
        </w:rPr>
        <w:t>niejącego</w:t>
      </w:r>
      <w:proofErr w:type="spellEnd"/>
      <w:r w:rsidRPr="00587D3A">
        <w:rPr>
          <w:rFonts w:ascii="Arial" w:hAnsi="Arial" w:cs="Arial"/>
          <w:sz w:val="18"/>
          <w:szCs w:val="18"/>
        </w:rPr>
        <w:t xml:space="preserve"> połączenia.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1.4.23.</w:t>
      </w:r>
      <w:r w:rsidRPr="00587D3A">
        <w:rPr>
          <w:rFonts w:ascii="Arial" w:hAnsi="Arial" w:cs="Arial"/>
          <w:sz w:val="18"/>
          <w:szCs w:val="18"/>
        </w:rPr>
        <w:tab/>
        <w:t xml:space="preserve">Rysunki - część dokumentacji projektowej, która wskazuje lokalizację, charakterystykę i wymiary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obiektu będącego przedmiotem robót.</w:t>
      </w:r>
    </w:p>
    <w:p w:rsidR="00DB3508" w:rsidRPr="00587D3A" w:rsidRDefault="00DB3508"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1.5.</w:t>
      </w:r>
      <w:r w:rsidRPr="00587D3A">
        <w:rPr>
          <w:rFonts w:ascii="Arial" w:hAnsi="Arial" w:cs="Arial"/>
          <w:sz w:val="18"/>
          <w:szCs w:val="18"/>
          <w:u w:val="single"/>
        </w:rPr>
        <w:tab/>
        <w:t xml:space="preserve">Ogólne wymagania dotyczące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robót jest odpowiedzialny za jakość ich wykonania oraz za ich zgodność z dokumentacją projektową, ST i poleceniami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1.5.1.</w:t>
      </w:r>
      <w:r w:rsidRPr="00587D3A">
        <w:rPr>
          <w:rFonts w:ascii="Arial" w:hAnsi="Arial" w:cs="Arial"/>
          <w:sz w:val="18"/>
          <w:szCs w:val="18"/>
        </w:rPr>
        <w:tab/>
        <w:t xml:space="preserve">Przekazanie placu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Zamawiający w terminie określonym w dokumentach przetargowych przekaże Wykonawcy plac budowy wraz ze wszystkimi wymaganymi uzgodnieniami prawnymi i administracyjnymi, lokalizację i współrzędne punktów głównych trasy oraz reperów, dziennik budowy i księgę obmiarów robót oraz co najmniej dwa egzemplarze pełnej dokumentacji kontraktowej.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 przekazaniu placu budowy Wykonawca odtworzy i utrwali punkty główne trasy.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Na Wykonawcy spoczywa odpowiedzialność za ochronę przekazanych mu punktów pomiarowych do chwili końcowego odbioru robót. Uszkodzone lub zniszczone znaki geodezyjne Wykonawca odtworzy i utrwali na własny koszt.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1.5.2.</w:t>
      </w:r>
      <w:r w:rsidRPr="00587D3A">
        <w:rPr>
          <w:rFonts w:ascii="Arial" w:hAnsi="Arial" w:cs="Arial"/>
          <w:sz w:val="18"/>
          <w:szCs w:val="18"/>
        </w:rPr>
        <w:tab/>
        <w:t xml:space="preserve">Dokumentacja projektowa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otrzyma od Zamawiającego co najmniej dwa egzemplarze dokumentacji projektowej i dwa komplety 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w trakcie wykonywania robót okaże się koniecznym uzupełnienie dokumentacji projektowej przekazanej przez Zamawiającego, Wykonawca sporządzi brakujące rysunki i ST na własny koszt w 4 egzemplarzach i przedłoży je Inżynierowi do zatwierdzenia.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Wszystkie wykonane roboty i dostarczone materiały powinny być zgodne z dokumentacją projektową i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1.5.3.</w:t>
      </w:r>
      <w:r w:rsidRPr="00587D3A">
        <w:rPr>
          <w:rFonts w:ascii="Arial" w:hAnsi="Arial" w:cs="Arial"/>
          <w:sz w:val="18"/>
          <w:szCs w:val="18"/>
        </w:rPr>
        <w:tab/>
        <w:t xml:space="preserve">Zgodność robót z dokumentacją projektową i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Dokumentacja Projektowa, Specyfikacje Techniczne oraz dodatkowe dokumenty przekazane przez Inżyniera Wykonawcy stanowią część Kontraktu, a wymagania wyszczególnione w choćby jednym z nich są obowiązujące dla Wykonawcy tak jakby zawarte były w całej dokumentacji.</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 przypadku rozbieżności w ustaleniach poszczególnych dokumentów obowiązuje następująca kolejność ich ważności:</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 Specyfikacje Techniczne,</w:t>
      </w:r>
    </w:p>
    <w:p w:rsidR="00DB3508" w:rsidRPr="00587D3A" w:rsidRDefault="00DB3508" w:rsidP="00DB3508">
      <w:pPr>
        <w:jc w:val="both"/>
        <w:rPr>
          <w:rFonts w:ascii="Arial" w:hAnsi="Arial" w:cs="Arial"/>
          <w:sz w:val="18"/>
          <w:szCs w:val="18"/>
        </w:rPr>
      </w:pPr>
      <w:r w:rsidRPr="00587D3A">
        <w:rPr>
          <w:rFonts w:ascii="Arial" w:hAnsi="Arial" w:cs="Arial"/>
          <w:sz w:val="18"/>
          <w:szCs w:val="18"/>
        </w:rPr>
        <w:t>2) Dokumentacja Projektowa.</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Wykonawca nie może wykorzystywać błędów lub opuszczeń w Dokumentach Kontraktowych, a o ich wykryciu winien natychmiast powiadomić Inżyniera, który dokona odpowiednich zmian lub poprawek.</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 przypadku rozbieżności, opis wymiarów ważniejszy jest od odczytu ze skali rysunku.</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Wszystkie wykonane roboty i dostarczone materiały będą zgodne z Dokumentacją Projektową i Specyfikacjami Technicznymi.</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Dane określone w dokumentacji projektowej i w ST powinny być uważane za wartości docelowe, od których dopuszczalne są odchylenia w ramach określonego przedziału tolerancji. Cechy materiałów i elementów budowli powinny być jednorodne i wykazywać bliską zgodność z określonymi wymaganiami, a rozrzuty tych cech nie powinny przekraczać dopuszczalnego przedziału tolerancji.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przedział tolerancji nie został określony w dokumentacji projektowej i w ST to należy przyjąć przeciętne tolerancje, zaakceptowane zwyczajowo dla danego rodzaju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została określona wartość minimalna lub wartość maksymalna tolerancji albo obie te wartości, to roboty powinny być prowadzone w taki sposób, aby cechy tych materiałów lub elementów budowli nie znajdowały się w przeważającej mierze w pobliżu wartości granicznych.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przypadku, gdy materiały lub roboty nie są w pełni zgodne z dokumentacją projektową lub ST, ale osiągnięto możliwą do zaakceptowania jakość elementów budowli, to Inżynier może akceptować takie roboty i zgodzić się na ich pozostawienie, jednak zastosuje odpowiednie potrącenia od ceny kontraktowej, zgodnie z ustaleniami szczegółowymi kontraktu lub SST.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przypadku gdy materiały lub roboty nie są w pełni zgodne z dokumentacją projektową lub ST, i wpłynęło to na niezadowalającą jakość elementu budowli, to takie materiały i roboty nie zostaną zaakceptowane przez Inżyniera. W takiej sytuacji elementy budowli powinny być niezwłocznie rozebrane i zastąpione innymi na koszt Wykonawcy.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1.5.4.</w:t>
      </w:r>
      <w:r w:rsidRPr="00587D3A">
        <w:rPr>
          <w:rFonts w:ascii="Arial" w:hAnsi="Arial" w:cs="Arial"/>
          <w:sz w:val="18"/>
          <w:szCs w:val="18"/>
        </w:rPr>
        <w:tab/>
        <w:t xml:space="preserve">Zabezpieczenie placu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czasie wykonywania robót Wykonawca dostarczy, zainstaluje i będzie obsługiwał wszystkie tymczasowe urządzenia zabezpieczające takie jak: zapory, światła ostrzegawcze, sygnały itp. zapewniając w ten sposób bezpieczeństwo pojazdów i pieszych.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zapewni stałe warunki widoczności w dzień i w nocy tych zapór i znaków, dla których jest to nieodzowne ze względów bezpieczeństwa.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znaki zapory i inne urządzenia zabezpieczające powinny być akceptowane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Fakt przystąpienia do robót Wykonawca powinien obwieścić publicznie przed ich rozpoczęciem w sposób uzgodniony z Inżynierem oraz przez umieszczenie w miejscach i ilościach określonych przez Inżyniera tablic informacyjnych. Treść tablic informacyjnych powinna być zatwierdzona przez Inżyniera. Tablice informacyjne będą utrzymywane przez Wykonawcę w dobrym stanie przez cały okres realizacji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Koszt zabezpieczenia placu budowy nie podlega odrębnej zapłacie i przyjmuje się, że włączony w cenę kontraktową.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1.5.5.</w:t>
      </w:r>
      <w:r w:rsidRPr="00587D3A">
        <w:rPr>
          <w:rFonts w:ascii="Arial" w:hAnsi="Arial" w:cs="Arial"/>
          <w:sz w:val="18"/>
          <w:szCs w:val="18"/>
        </w:rPr>
        <w:tab/>
        <w:t xml:space="preserve">Ochrona środowiska w czasie wykonywania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 xml:space="preserve">Ustalenia ogólne dotyczące ochrony środowiska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ma obowiązek znać i stosować w czasie prowadzenia robót wszelkie przepisy dotyczące ochrony środowiska naturalnego. W szczególności Wykonawca powinien zapewnić spełnienie następujących warunków: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Miejsca na bazy, magazyny, składowiska i wewnętrzne drogi transportowe powinny być tak wybrane, aby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nie powodować zniszczeń w środowisku naturalnym.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Powinny zostać podjęte odpowiednie środki zabezpieczające przed :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zanieczyszczeniem zbiorników i cieków wodnych pyłami, paliwami, olejami, materiałami  bitumicznymi, chemikaliami oraz innymi szkodliwymi substancjami,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przekroczeniem norm zanieczyszczenia powietrza pyłami i gazami,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przekroczeniem dopuszczalnych norm hałasu, </w:t>
      </w:r>
    </w:p>
    <w:p w:rsidR="00DB3508" w:rsidRPr="00587D3A" w:rsidRDefault="00DB3508" w:rsidP="00DB3508">
      <w:pPr>
        <w:numPr>
          <w:ilvl w:val="0"/>
          <w:numId w:val="2"/>
        </w:numPr>
        <w:ind w:left="0" w:firstLine="0"/>
        <w:jc w:val="both"/>
        <w:rPr>
          <w:rFonts w:ascii="Arial" w:hAnsi="Arial" w:cs="Arial"/>
          <w:sz w:val="18"/>
          <w:szCs w:val="18"/>
        </w:rPr>
      </w:pPr>
      <w:r w:rsidRPr="00587D3A">
        <w:rPr>
          <w:rFonts w:ascii="Arial" w:hAnsi="Arial" w:cs="Arial"/>
          <w:sz w:val="18"/>
          <w:szCs w:val="18"/>
        </w:rPr>
        <w:lastRenderedPageBreak/>
        <w:t xml:space="preserve">możliwością powstania pożaru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Praca sprzętu budowlanego używanego podczas realizacji robót nie może powodować zniszczeń w  </w:t>
      </w:r>
      <w:proofErr w:type="spellStart"/>
      <w:r w:rsidRPr="00587D3A">
        <w:rPr>
          <w:rFonts w:ascii="Arial" w:hAnsi="Arial" w:cs="Arial"/>
          <w:sz w:val="18"/>
          <w:szCs w:val="18"/>
        </w:rPr>
        <w:t>śro</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dowisku</w:t>
      </w:r>
      <w:proofErr w:type="spellEnd"/>
      <w:r w:rsidRPr="00587D3A">
        <w:rPr>
          <w:rFonts w:ascii="Arial" w:hAnsi="Arial" w:cs="Arial"/>
          <w:sz w:val="18"/>
          <w:szCs w:val="18"/>
        </w:rPr>
        <w:t xml:space="preserve"> naturalnym,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Materiały stosowane do robot nie powinny zawierać składników zagrażających środowisku, o natężeniu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przekraczającym dopuszczalne normy.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Opłaty i kary za przekroczenie w trakcie realizacji robót norm, określonych w odpowiednich przepisach dotyczących ochrony środowiska obciążają Wykonawcę.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 xml:space="preserve">Ochrona wód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Wody powierzchniowe i wody gruntowe nie mogą być zanieczyszczane w czasie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Wody odprowadzone z terenu robót powinny być oczyszczane przez filtrację i osadniki, albo inne urządzenia, które redukują zawartość pyłów i innych zanieczyszczeń w odprowadzanych wodach do poziomu nie większego od występującego w naturalnych zbiornikach i ciekach wodnych, do których są odprowadzane.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Wody powierzchniowe odpływające z baz, magazynów i składowisk materiałów powinny być oczyszczone, jeżeli zawierają składniki szkodliwe dla otoczenia, takie jak pyły, oleje, bitumy, chemikalia czy inne szkodliwe dla środowiska substancje.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Zbiorniki materiałów napędowych, olejów, bitumów, chemikaliów i innych szkodliwych dla środowiska substancji powinny być wykonane i obsługiwane w sposób gwarantujący nieprzedostawanie się materiałów do otoczenia.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Maszyny i sprzęt zmechanizowany nie mogą poruszać się w obrębie granic zbiorników i cieków wodnych z wyjątkiem przypadków, gdy uzyskano na to zgodę odpowiednich władz a ruch ten odbywa się w celu przeprowadzenia robót określonych w kontrakcie.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 xml:space="preserve">Ochrona powietrza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Stężenie pyłów i zanieczyszczeń odprowadzanych do atmosfery w sąsiedztwie wytwórni materiałów drogowych (kruszyw, mieszanek itp.) nie może przekraczać wartości dopuszczanych przez odpowiednie przepisy.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Wytwórnie materiałów drogowych powinny być wyposażone w systemy odpylania gwarantujące obniżenie emisji pyłów i zanieczyszczeń odprowadzanych do poziomu mniejszego od dopuszczalnego.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ma obowiązek sprawdzenia stężenia pyłów i zanieczyszczeń odprowadzanych do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atmosfery w sąsiedztwie wytwórni mieszanek mineralno bitumicznych i w razie potrzeby wytwórni innych materiałów. Raporty z kontroli zanieczyszczeń atmosfery powinny być prowadzone na bieżąco i udostępnione odpowiednim władzom.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roboty będą prowadzone metodą mieszania materiałów na drodze z użyciem materiałów pylących, takich jak popioły lotne, wapno, cement itp. to stosowany sprzęt i technologia powinny ograniczać zapylenie. Roboty takie mogą być prowadzone na terenach zabudowanych za zgodą organów administracji terenowej.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 xml:space="preserve">Ochrona przed hałasem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roboty prowadzone będą na terenach zabudowanych to Zamawiający powinien określić w dokumentacji projektowej lub ST i uzgodnić z odpowiednimi organami administracji samorządowej, technologię i czas robót ograniczające w miarę możliwości poziom hałasu i jego uciążliwość dla mieszkańców. </w:t>
      </w:r>
      <w:r w:rsidRPr="00587D3A">
        <w:rPr>
          <w:rFonts w:ascii="Arial" w:hAnsi="Arial" w:cs="Arial"/>
          <w:sz w:val="18"/>
          <w:szCs w:val="18"/>
        </w:rPr>
        <w:tab/>
        <w:t xml:space="preserve">Wykonawca nie powinien stosować innej technologii robót o większym poziomie hałasu, niż określona przez Zamawiającego pod rygorem utrzymania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1.5.6.</w:t>
      </w:r>
      <w:r w:rsidRPr="00587D3A">
        <w:rPr>
          <w:rFonts w:ascii="Arial" w:hAnsi="Arial" w:cs="Arial"/>
          <w:sz w:val="18"/>
          <w:szCs w:val="18"/>
        </w:rPr>
        <w:tab/>
        <w:t xml:space="preserve">Ochronna przeciwpożarowa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przestrzegać przepisy ochrony przeciwpożarowej.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utrzymywać sprawny sprzęt przeciwpożarowy, wymagany przez odpowiednie przepisy, na terenie baz produkcyjnych, w pomieszczeniach biurowych i mieszkalnych, magazynach oraz maszynach i pojazdach.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Materiały łatwopalne powinny być składowane w sposób zgodny z odpowiednimi przepisami i zabezpieczone przed dostępem osób trzecich.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Maszyny i urządzenia napędzane silnikami spalinowymi i parowymi powinny być wyposażone w urządzenia zabezpieczające przed rozprzestrzenieniem się iskier.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przy realizacji robót konieczne jest spalanie korzeni, pni lub innych materiałów to przed rozpoczęciem spalania Wykonawca powinien powiadomić odpowiednie władze lub służby. Lokalizacja i sposób spalania powinny być takie aby nie dopuścić do jakichkolwiek uszkodzeń sąsiadujących obiektów, drzew i krzewów. Zarówno lokalizacja jak i sposób spalania powinny być uzgodnione przez Wykonawcę z odpowiednimi władzami. Przy operacji </w:t>
      </w:r>
      <w:r w:rsidRPr="00587D3A">
        <w:rPr>
          <w:rFonts w:ascii="Arial" w:hAnsi="Arial" w:cs="Arial"/>
          <w:sz w:val="18"/>
          <w:szCs w:val="18"/>
        </w:rPr>
        <w:lastRenderedPageBreak/>
        <w:t xml:space="preserve">spalania, w razie potrzeby Wykonawca powinien zorganizować patrole przeciwpożarowe. Spalanie powinno być przerwane na polecenie odpowiednich władz. W razie przerwania albo zakończenia spalania ogniska powinny być wygaszone.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Wykonawca pod kierunkiem odpowiednich władz lub służb albo samodzielnie, powinien na własny koszt wygasić pożar na terenie budowy lub jego sąsiedztwie, wywołany bezpośrednio lub pośrednio jako rezultat realizacji robót. Wykonawca będzie odpowiedzialny za wszelkie straty spowodowane pożarem wywołanym jako rezultat realizacji robót albo przez personel Wykonawcy.</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1.5.7.</w:t>
      </w:r>
      <w:r w:rsidRPr="00587D3A">
        <w:rPr>
          <w:rFonts w:ascii="Arial" w:hAnsi="Arial" w:cs="Arial"/>
          <w:sz w:val="18"/>
          <w:szCs w:val="18"/>
        </w:rPr>
        <w:tab/>
        <w:t xml:space="preserve">Materiały szkodliwe dla otoczenia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Materiały, które w sposób trwały są szkodliwe dla otoczenia, nie mogą być dopuszczone do użycia.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Jeżeli jakiekolwiek szkodliwe składniki mogłyby przedostać się z wbudowanych materiałów do wód </w:t>
      </w:r>
      <w:proofErr w:type="spellStart"/>
      <w:r w:rsidRPr="00587D3A">
        <w:rPr>
          <w:rFonts w:ascii="Arial" w:hAnsi="Arial" w:cs="Arial"/>
          <w:sz w:val="18"/>
          <w:szCs w:val="18"/>
        </w:rPr>
        <w:t>powie-rzchniowych</w:t>
      </w:r>
      <w:proofErr w:type="spellEnd"/>
      <w:r w:rsidRPr="00587D3A">
        <w:rPr>
          <w:rFonts w:ascii="Arial" w:hAnsi="Arial" w:cs="Arial"/>
          <w:sz w:val="18"/>
          <w:szCs w:val="18"/>
        </w:rPr>
        <w:t xml:space="preserve"> lub gruntowych albo do powietrza to materiały takie nie mogą być stosowane.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Nie dopuszcza się użycia materiałów wywołujących szkodliwe promieniowanie o stężeniu większym od dopuszczalnego.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Wszelkie budowle lub elementy budowli wykonane z takich materiałów powinny być rozebrane wy-</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konane</w:t>
      </w:r>
      <w:proofErr w:type="spellEnd"/>
      <w:r w:rsidRPr="00587D3A">
        <w:rPr>
          <w:rFonts w:ascii="Arial" w:hAnsi="Arial" w:cs="Arial"/>
          <w:sz w:val="18"/>
          <w:szCs w:val="18"/>
        </w:rPr>
        <w:t xml:space="preserve"> ponownie z właściwych materiałów.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Wszelkie materiały odpadowe użyte do robót powinny mieć świadectwa dopuszczenia, wydane przez uprawnioną jednostkę, jednoznacznie określające brak szkodliwego oddziaływania tych materiałów na środowisko.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Materiały które są szkodliwe dla otoczenia tylko w czasie robót, a po zakończeniu robót ich szkodliwość zanika (np. materiały pylaste) mogą być użyte pod warunkiem przestrzegania wymagań technologicznych wbudowania. Jeżeli wymagają tego odpowiednie przepisy Zamawiający powinien otrzymać zgodę na użycie tych materiałów od właściwych organów administracji państwowej.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Wykonawca użył materiałów szkodliwych dla otoczenia według warunków szczegółowych kontraktu i zgodnie ze specyfikacjami, a ich użycie spowodowało jakiekolwiek zagrożenie środowiska, to konsekwencje tego poniesie Zamawiający.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1.5.8.</w:t>
      </w:r>
      <w:r w:rsidRPr="00587D3A">
        <w:rPr>
          <w:rFonts w:ascii="Arial" w:hAnsi="Arial" w:cs="Arial"/>
          <w:sz w:val="18"/>
          <w:szCs w:val="18"/>
        </w:rPr>
        <w:tab/>
        <w:t xml:space="preserve">Ochronna własności publicznej i prywatnej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zobowiązany do ochronny przed uszkodzeniem lub zniszczeniem własności </w:t>
      </w:r>
      <w:proofErr w:type="spellStart"/>
      <w:r w:rsidRPr="00587D3A">
        <w:rPr>
          <w:rFonts w:ascii="Arial" w:hAnsi="Arial" w:cs="Arial"/>
          <w:sz w:val="18"/>
          <w:szCs w:val="18"/>
        </w:rPr>
        <w:t>publi</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cznej</w:t>
      </w:r>
      <w:proofErr w:type="spellEnd"/>
      <w:r w:rsidRPr="00587D3A">
        <w:rPr>
          <w:rFonts w:ascii="Arial" w:hAnsi="Arial" w:cs="Arial"/>
          <w:sz w:val="18"/>
          <w:szCs w:val="18"/>
        </w:rPr>
        <w:t xml:space="preserve"> i prywatnej.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w związku z zaniedbaniem niewłaściwym prowadzeniem robót lub brakiem koniecznych działań ze strony Wykonawcy nastąpi uszkodzenie lub zniszczenie własności publicznej lub prywatnej, to Wykonawca na swój koszt naprawi lub odtworzy uszkodzoną własność. Stan naprawionej własności powinien być nie gorszy niż przed powstaniem uszkodzenia.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w pełni odpowiedzialny za spowodowanie uszkodzeń uzbrojenia terenu, których położenie było wskazane przez Zamawiającego lub ich właścicieli.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na podstawie informacji podanej przez Zamawiającego, dotyczącej istniejących urządzeń uzbrojenia terenu, powinien przed rozpoczęciem robót zasięgnąć od ich właścicieli danych odnośnie dokładnego położenia tych urządzeń w obrębie placu budowy.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 zamiarze przystąpienia do robót w pobliżu tych urządzeń bądź ich przełożenia, Wykonawca powinien zawiadomić właścicieli urządzeń i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Jakiekolwiek uszkodzenia instalacji i urządzeń podziemnych nie wskazanych w informacji dostarczonej Wykonawcy przez Zamawiającego i powstałe bez winy lub zaniedbania Wykonawcy zostaną usunięte na koszt Zamawiającego. W pozostałych przypadkach koszt naprawy obciąża Wykonawcę.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1.5.9.</w:t>
      </w:r>
      <w:r w:rsidRPr="00587D3A">
        <w:rPr>
          <w:rFonts w:ascii="Arial" w:hAnsi="Arial" w:cs="Arial"/>
          <w:sz w:val="18"/>
          <w:szCs w:val="18"/>
        </w:rPr>
        <w:tab/>
        <w:t xml:space="preserve">Ograniczenie obciążeń osi pojazdów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dostosować się do obowiązujących ograniczeń obciążeń osi pojazdów podczas transportu materiałów i sprzętu na drogach publicznych poza granicami placu budowy określonym w dokumentach kontraktowych.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Specjalne zezwolenia na użycie pojazdów o ponadnormatywnych obciążeniach osi, o ile zostaną uzyskane przez Wykonawcę od odpowiednich władz, nie zwalniają Wykonawcy od odpowiedzialności za uszkodzenia dróg, które mogą być spowodowane ruchem tych pojazdów.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nie może używać tych pojazdów o ponadnormatywnych obciążeniach osi na istniejących ani wykonywanych konstrukcjach nawierzchni w obrębie granic placu budowy.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będzie odpowiedzialny za jakiekolwiek uszkodzenia spowodowane ruchem budowlanym i będzie zobowiązany do naprawy uszkodzonych elementów na własny koszt, w sposób zaakceptowany przez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1.5.10.</w:t>
      </w:r>
      <w:r w:rsidRPr="00587D3A">
        <w:rPr>
          <w:rFonts w:ascii="Arial" w:hAnsi="Arial" w:cs="Arial"/>
          <w:sz w:val="18"/>
          <w:szCs w:val="18"/>
        </w:rPr>
        <w:tab/>
        <w:t xml:space="preserve">Bezpieczeństwo i higiena pracy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Podczas realizacji robót Wykonawca powinien przestrzegać wszystkie przepisy dotyczące </w:t>
      </w:r>
      <w:proofErr w:type="spellStart"/>
      <w:r w:rsidRPr="00587D3A">
        <w:rPr>
          <w:rFonts w:ascii="Arial" w:hAnsi="Arial" w:cs="Arial"/>
          <w:sz w:val="18"/>
          <w:szCs w:val="18"/>
        </w:rPr>
        <w:t>bezpie-czeństwa</w:t>
      </w:r>
      <w:proofErr w:type="spellEnd"/>
      <w:r w:rsidRPr="00587D3A">
        <w:rPr>
          <w:rFonts w:ascii="Arial" w:hAnsi="Arial" w:cs="Arial"/>
          <w:sz w:val="18"/>
          <w:szCs w:val="18"/>
        </w:rPr>
        <w:t xml:space="preserve"> i higieny pracy. W szczególności Wykonawca ma obowiązek zadbać aby personel nie wykonywał pracy w warunkach niebezpiecznych, szkodliwych dla zdrowia oraz nie spełniających odpowiednich wymagań sanitarnych.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zapewnić wszelkie urządzenia zabezpieczające oraz sprzęt i odpowiednią odzież dla ochrony życia i zdrowia osób zatrudnionych na budowie oraz dla zapewnienia bezpieczeństwa publicznego.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zapewnić i utrzymywać w odpowiednim stanie urządzenia socjalne dla personelu prowadzącego roboty objęte kontraktem.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Uznaje się, że wszelkie koszty związane z wypełnieniem wymagań określonych powyżej nie podlegają odrębnej zapłacie i są uwzględnione w cenie kontraktowej.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1.5.11.</w:t>
      </w:r>
      <w:r w:rsidRPr="00587D3A">
        <w:rPr>
          <w:rFonts w:ascii="Arial" w:hAnsi="Arial" w:cs="Arial"/>
          <w:sz w:val="18"/>
          <w:szCs w:val="18"/>
        </w:rPr>
        <w:tab/>
        <w:t xml:space="preserve">Utrzymanie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utrzymywać roboty do czasu końcowego odbioru. Utrzymanie powinno być prowadzone w taki sposób, aby budowla drogowa lub jej elementy były w zadowalającym stanie przez cały czas, do momentu odbioru końcowego.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Jeśli Wykonawca w jakimkolwiek czasie zaniedba utrzymanie, to na polecenie Inżyniera powinien rozpocząć roboty utrzymaniowe nie później niż w 24 godziny po otrzymaniu tego polecenia. W przeciwnym razie Inżynier może natychmiast zatrzymać roboty. </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2.          MATERIAŁY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Źródła uzyskania wszystkich materiałów powinny być wybrane przez Wykonawcę z wyprzedzeniem, przed rozpoczęciem robót. Nie później niż 3 tygodnie przed użyciem materiał Wykonawca powinien dostarczyć Inżynierowi wymagane wyniki badań laboratoryjnych i reprezentatywne próbki materiałów. W przypadku niezaakceptowania materiału ze wskazanego źródła, Wykonawca powinien przedstawić do akceptacji Inżyniera materiał z innego źródła. Zatwierdzenie źródła materiałów nie oznacza że wszystkie materiały z tego źródła będą przez Inżyniera dopuszczone do wbudowania.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Materiały nie odpowiadające wymaganiom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Materiały nie odpowiadające wymaganiom zostaną przez Wykonawcę wywiezione z placu budowy, bądź złożone w miejscu wskazanym przez Inżyniera. Jeśli Inżynier zezwoli Wykonawcy na użycie tych materiałów do innych robót, niż te dla których zostały zakupione, to koszt tych materiałów zastanie przewartościowany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Każdy rodzaj robót, w którym znajdują się nie zbadane i nie zaakceptowane materiały, Wykonawca wykonuje na własne ryzyko, licząc się z jego nie przyjęciem i niezapłaceniem.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Przechowywanie i składowanie materiałów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zapewnić wszystkim materiałom warunki przechowywania i składowania zapewniające zachowanie ich jakości i przydatności do robót oraz zgodność z wymaganiami poszczególnych ST. Odpowiedzialność za wady materiałów powstałe w czasie przechowywania i składowania ponosi Wykonawca. Inżynier może zezwolić na inny sposób przechowywania i składowania niż podany w ST lecz nie zwalnia to Wykonawcy z odpowiedzialności za ewentualne powstałe z tego tytułu straty. Składowanie powinno być prowadzone w sposób umożliwiający inspekcję materiałów.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miejsca czasowego składowania materiałów powinny być po zakończeniu robót doprowadzone przez Wykonawcę do ich pierwotnego stanu, w sposób zaakceptowany przez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3.</w:t>
      </w:r>
      <w:r w:rsidRPr="00587D3A">
        <w:rPr>
          <w:rFonts w:ascii="Arial" w:hAnsi="Arial" w:cs="Arial"/>
          <w:b/>
          <w:sz w:val="18"/>
          <w:szCs w:val="18"/>
        </w:rPr>
        <w:tab/>
        <w:t xml:space="preserve">SPRZĘT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zobowiązany do używania jedynie takiego sprzętu, który nie spowoduje niekorzystnego wpływu na właściwości wykonywanych robót. Sprzęt używany do robót powinien być zgodny z ofertą Wykonawcy i powinien odpowiadać pod względem typów i ilości wskazaniom zawartym w ST, PZJ lub projekcie organizacji robót, zaakceptowanym przez Inżyniera; w przypadku braku ustaleń w takich dokumentach sprzęt powinien być uzgodniony i zaakceptowany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Liczba i wydajność sprzętu powinna gwarantować przeprowadzenie robót zgodnie z zasadami określonymi w dokumentacji projektowej, ST i wskazaniami Inżyniera w terminie przewidzianym kontraktem.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Sprzęt powinien być stale utrzymywany w dobrym stanie technicznym. Wykonawca powinien również dysponować sprawnym sprzętem rezerwowym, umożliwiającym prowadzenie robót w przypadku awarii sprzętu podstawowego.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dokumentacja projektowa lub ST przewidują możliwość wariantowego użycia sprzętu przy wykonywanych robotach, Wykonawca powiadomi Inżyniera o swoim wyborze co najmniej 3 tygodnie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przed użyciem sprzętu. Wybrany sprzęt, po akceptacji Inżyniera, nie może być później zmieniany bez jego zgody.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Jakikolwiek sprzęt, maszyny, urządzenia i narzędzia nie gwarantujące zachowania warunków kontraktu, zostaną przez Inżyniera zdyskwalifikowane i nie dopuszczone do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4.</w:t>
      </w:r>
      <w:r w:rsidRPr="00587D3A">
        <w:rPr>
          <w:rFonts w:ascii="Arial" w:hAnsi="Arial" w:cs="Arial"/>
          <w:b/>
          <w:sz w:val="18"/>
          <w:szCs w:val="18"/>
        </w:rPr>
        <w:tab/>
        <w:t xml:space="preserve">TRANSPORT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zobowiązany do stosowania jedynie takich środków transportu, które nie wpłyną niekorzystnie na właściwości wykonywanych robót i przewożonych materiałów.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Liczba środków transportu powinna zapewnić prowadzenie robót zgodnie z zasadami określonymi w dokumentacji projektowej, ST i wskazaniach Inżyniera, w terminie przewidzianym kontraktem.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dysponować sprawnymi rezerwowymi środkami transportu, umożliwiającymi prowadzenie robót w przypadku awarii podstawowych środków transportu.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Przy ruchu na drogach publicznych pojazdy powinny spełniać wymagania dotyczące przepisów ruchu drogowego w odniesieniu do dopuszczalnych obciążeń na osie i innych parametrów technicznych. Środki transportu nie odpowiadające warunkom kontraktu, na polecenie Inżyniera powinny być usunięte z placu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5.</w:t>
      </w:r>
      <w:r w:rsidRPr="00587D3A">
        <w:rPr>
          <w:rFonts w:ascii="Arial" w:hAnsi="Arial" w:cs="Arial"/>
          <w:b/>
          <w:sz w:val="18"/>
          <w:szCs w:val="18"/>
        </w:rPr>
        <w:tab/>
        <w:t xml:space="preserve">WYKONANIE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5.1.</w:t>
      </w:r>
      <w:r w:rsidRPr="00587D3A">
        <w:rPr>
          <w:rFonts w:ascii="Arial" w:hAnsi="Arial" w:cs="Arial"/>
          <w:sz w:val="18"/>
          <w:szCs w:val="18"/>
          <w:u w:val="single"/>
        </w:rPr>
        <w:tab/>
        <w:t xml:space="preserve">Ogólne zasady wykonywania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odpowiedzialny za prowadzenie robót zgodnie z warunkami kontraktu, oraz za jakość zastosowanych materiałów i wykonywanych robót, za ich zgodność z dokumentacją projektową,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wymaganiami SST,  PZJ, projektu organizacji robót oraz poleceniami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5.2.</w:t>
      </w:r>
      <w:r w:rsidRPr="00587D3A">
        <w:rPr>
          <w:rFonts w:ascii="Arial" w:hAnsi="Arial" w:cs="Arial"/>
          <w:sz w:val="18"/>
          <w:szCs w:val="18"/>
          <w:u w:val="single"/>
        </w:rPr>
        <w:tab/>
        <w:t xml:space="preserve">Współpraca Inżyniera i Wykonawcy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będzie podejmował decyzje we wszystkich sprawach związanych z jakością robót, oceną jakości materiałów i postępem robót, a ponadto we wszystkich sprawach, związanych z interpretacją dokumentacji projektowej i ST oraz dotyczących akceptacji wypełnienia warunków kontraktu przez Wykonawcę.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będzie podejmował decyzje w sposób sprawiedliwy i bezstronny.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Decyzje Inżyniera dotyczące akceptacji lub odrzucenia materiałów i elementów robót będą oparte na wymaganiach sformułowanych w kontrakcie, dokumentacji projektowej i w ST, a także w normach i wytycznych. Przy podejmowaniu decyzji Inżynier uwzględni wyniki badań materiałów i robót, rozrzuty normalnie występujące przy produkcji i przy badaniach materiałów, doświadczenia z przeszłości, wyniki badań naukowych oraz inne czynniki wpływające na rozważaną kwestię.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jest upoważniony do kontroli wszystkich robót i kontroli wszystkich materiałów dostarczonych na budowę lub na niej produkowanych, włączając przygotowanie i produkcję materiałów. Inżynier powiadomi Wykonawcą o wykrytych wadach i odrzuci wszystkie te materiały i roboty, które nie spełniają wymagań jakościowych określonych w dokumentacji projektowej i ST. Z odrzuconymi materiałami należy postępować jak w pkt. 2.5.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Polecenia Inżyniera powinny być wykonywane nie później niż w 24 godziny po ich otrzymaniu przez Wykonawcę, pod groźbą zatrzymania robót. Skutki finansowe z tego tytułu ponosi Wykonawca.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6.</w:t>
      </w:r>
      <w:r w:rsidRPr="00587D3A">
        <w:rPr>
          <w:rFonts w:ascii="Arial" w:hAnsi="Arial" w:cs="Arial"/>
          <w:b/>
          <w:sz w:val="18"/>
          <w:szCs w:val="18"/>
        </w:rPr>
        <w:tab/>
        <w:t xml:space="preserve">KONTROLA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6.1.</w:t>
      </w:r>
      <w:r w:rsidRPr="00587D3A">
        <w:rPr>
          <w:rFonts w:ascii="Arial" w:hAnsi="Arial" w:cs="Arial"/>
          <w:sz w:val="18"/>
          <w:szCs w:val="18"/>
          <w:u w:val="single"/>
        </w:rPr>
        <w:tab/>
        <w:t xml:space="preserve">Program zapewnienia jakości (PZJ)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obowiązków Wykonawcy należy opracowanie i przedstawienie do aprobaty Inżyniera programu zapewnienia jakości, w którym przedstawi on zamierzony sposób wykonywania robót możliwości techniczne, kadrowe i organizacyjne gwarantujące wykonanie robót zgodnie z dokumentacją projektową, ST oraz poleceniami i ustaleniami przekazanymi przez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6.2.</w:t>
      </w:r>
      <w:r w:rsidRPr="00587D3A">
        <w:rPr>
          <w:rFonts w:ascii="Arial" w:hAnsi="Arial" w:cs="Arial"/>
          <w:sz w:val="18"/>
          <w:szCs w:val="18"/>
          <w:u w:val="single"/>
        </w:rPr>
        <w:tab/>
        <w:t xml:space="preserve">Zasady kontroli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Celem kontroli robót powinno być takie sterowanie ich przygotowaniem i wykonaniem aby osiągnąć założoną jakość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odpowiedzialny za pełną kontrolę robót i jakości materiałów. Wykonawca powinien zapewnić odpowiedni system kontroli, włączając personel, laboratorium, sprzęt, zaopatrzenie i wszystkie urządzenia niezbędne do pobierania próbek i badań materiałów oraz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Przed zatwierdzeniem systemu kontroli Inżynier może zażądać od Wykonawcy przeprowadzenia badań w celu zademonstrowania, że poziom ich wykonywania jest zadowalający.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przeprowadzić pomiary i badania materiałów oraz robót z częstotliwością zapewniającą stwierdzenie, że roboty wykonano zgodnie z wymaganiami zawartymi w dokumentacji projektowej i ST.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Minimalne wymagania co do zakresu badań i ich częstotliwość powinny być określone w ST lub w innych dokumentach kontraktowych. Jeżeli nie zostały one określone, to Wykonawca powinien ustalić jaki zakres kontroli jest konieczny aby zapewnić wykonanie robót zgodnie z kontraktem.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Ustalenia takie powinny być zatwierdzone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dostarczyć Inżynierowi zaświadczenie, że wszystkie stosowane urządzenia i sprzęt badawczy posiadają ważną legalizację, zostały prawidłowo wykalibrowane i odpowiadają wymaganiom norm określających procedury badań.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Pomieszczenia laboratoryjne powinny być utrzymywane w stanie czystości, a wszystkie urządzenia w dobrym stanie technicznym. Inżynier powinien mieć nieograniczony dostęp do pomieszczeń laboratoryjnych, w celu ich inspekcji.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będzie przekazywać Wykonawcy pisemne informacje o jakichkolwiek niedociągnięciach dotyczących urządzeń laboratoryjnych sprzętu zaopatrzenia laboratorium, pracy personelu lub metod badawczych. Jeżeli niedociągnięcia te są tak poważne, że mogą wpływać ujemnie na wyniki badań, Inżynier natychmiast wstrzyma użycie do robót badanych materiałów i dopuści je do użycia dopiero wtedy, gdy niedociągnięcia w pracy laboratorium Wykonawcy zostaną usunięte i stwierdzona zostanie odpowiednia jakość tych materiałów.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koszty związane z organizowaniem i prowadzeniem badań materiałów ponosi Wykonawca.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6.3.</w:t>
      </w:r>
      <w:r w:rsidRPr="00587D3A">
        <w:rPr>
          <w:rFonts w:ascii="Arial" w:hAnsi="Arial" w:cs="Arial"/>
          <w:sz w:val="18"/>
          <w:szCs w:val="18"/>
          <w:u w:val="single"/>
        </w:rPr>
        <w:tab/>
        <w:t xml:space="preserve">Pobieranie próbek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Próbki powinny być pobierane losowo. Zaleca się stosowanie statycznych metod pobierania próbek, opartych na zasadzie że wszystkie jednostkowe elementy produkcji mogą być z jednakowym prawdopodobieństwem wytypowane do badań.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powinien mieć zapewnioną możliwość udziału w pobieraniu próbek.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Na zlecenie Inżyniera Wykonawca powinien przeprowadzić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Pojemniki do pobierania próbek powinny być dostarczone przez Wykonawcę i zatwierdzone przez Inżyniera. Próbki dostarczone przez Wykonawcę do badań wykonywanych przez Inżyniera powinny być odpowiednio opisane i oznakowane, w sposób zaakceptowany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Przed przystąpieniem do pomiarów lub badań, Wykonawca powinien powiadomić Inżyniera o rodzaju, miejscu i terminie pomiaru lub badania. Po wykonaniu pomiaru lub badania, Wykonawca przedstawi na piśmie ich wyniki do akceptacji Inżyniera. </w:t>
      </w:r>
    </w:p>
    <w:p w:rsidR="00DB3508" w:rsidRPr="00587D3A" w:rsidRDefault="00DB3508" w:rsidP="00DB3508">
      <w:pPr>
        <w:jc w:val="both"/>
        <w:rPr>
          <w:rFonts w:ascii="Arial" w:hAnsi="Arial" w:cs="Arial"/>
          <w:sz w:val="18"/>
          <w:szCs w:val="18"/>
        </w:rPr>
      </w:pPr>
    </w:p>
    <w:p w:rsidR="0018640F" w:rsidRPr="00587D3A" w:rsidRDefault="0018640F" w:rsidP="00DB3508">
      <w:pPr>
        <w:jc w:val="both"/>
        <w:rPr>
          <w:rFonts w:ascii="Arial" w:hAnsi="Arial" w:cs="Arial"/>
          <w:sz w:val="18"/>
          <w:szCs w:val="18"/>
          <w:u w:val="single"/>
        </w:rPr>
      </w:pPr>
    </w:p>
    <w:p w:rsidR="0018640F" w:rsidRPr="00587D3A" w:rsidRDefault="0018640F" w:rsidP="00DB3508">
      <w:pPr>
        <w:jc w:val="both"/>
        <w:rPr>
          <w:rFonts w:ascii="Arial" w:hAnsi="Arial" w:cs="Arial"/>
          <w:sz w:val="18"/>
          <w:szCs w:val="18"/>
          <w:u w:val="single"/>
        </w:rPr>
      </w:pPr>
    </w:p>
    <w:p w:rsidR="0018640F" w:rsidRPr="00587D3A" w:rsidRDefault="0018640F"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6.5.</w:t>
      </w:r>
      <w:r w:rsidRPr="00587D3A">
        <w:rPr>
          <w:rFonts w:ascii="Arial" w:hAnsi="Arial" w:cs="Arial"/>
          <w:sz w:val="18"/>
          <w:szCs w:val="18"/>
          <w:u w:val="single"/>
        </w:rPr>
        <w:tab/>
        <w:t xml:space="preserve">Raporty z badań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przekazywać Inżynierowi kopie raportów z wynikami badań jak najszybciej, nie później jednak niż w terminie określonym w programie zapewnienia jakości.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Wyniki badań powinny być przekazywane Inżynierowi na formularzu według dostarczonego przez niego wzoru lub innych przez niego zaaprobowanych.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przechowywać kompletne raporty ze wszystkich badań i inspekcji, i udostępniać je na życzenie Inżynierowi.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6.6.</w:t>
      </w:r>
      <w:r w:rsidRPr="00587D3A">
        <w:rPr>
          <w:rFonts w:ascii="Arial" w:hAnsi="Arial" w:cs="Arial"/>
          <w:sz w:val="18"/>
          <w:szCs w:val="18"/>
          <w:u w:val="single"/>
        </w:rPr>
        <w:tab/>
        <w:t xml:space="preserve">Badania prowadzone przez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po uprzedniej weryfikacji systemu kontroli robót prowadzonego przez Wykonawcę, może oceniać zgodność materiałów i robót z wymaganiami ST na podstawie wyników badań dostarczonych przez Wykonawcę.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może pobierać próbki materiału i prowadzić badania niezależnie od Wykonawcy, na swój koszt. Jeżeli wyniki tych badań wykażą że raporty Wykonawcy są niewiarygodne, to Inżynier może polecić Wykonawcy lub zlecić niezależnemu laboratorium przeprowadzenie powtórnych lub dodatkowych badań albo może opierać się wyłącznie na własnych badaniach przy ocenie zgodności materiałów i robót z dokumentacją projektową i ST. W takim przypadku całkowite koszty powtórnych lub dodatkowych badań i pobierania próbek poniesione zostaną przez Wykonawcę.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6.7.</w:t>
      </w:r>
      <w:r w:rsidRPr="00587D3A">
        <w:rPr>
          <w:rFonts w:ascii="Arial" w:hAnsi="Arial" w:cs="Arial"/>
          <w:sz w:val="18"/>
          <w:szCs w:val="18"/>
          <w:u w:val="single"/>
        </w:rPr>
        <w:tab/>
        <w:t>Certyfikaty i deklaracje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Inżynier może dopuścić do użycia tylko te materiały, które posiadają:</w:t>
      </w:r>
    </w:p>
    <w:p w:rsidR="00DB3508" w:rsidRPr="00587D3A" w:rsidRDefault="00DB3508" w:rsidP="001012FA">
      <w:pPr>
        <w:numPr>
          <w:ilvl w:val="0"/>
          <w:numId w:val="11"/>
        </w:numPr>
        <w:jc w:val="both"/>
        <w:rPr>
          <w:rFonts w:ascii="Arial" w:hAnsi="Arial" w:cs="Arial"/>
          <w:sz w:val="18"/>
          <w:szCs w:val="18"/>
        </w:rPr>
      </w:pPr>
      <w:r w:rsidRPr="00587D3A">
        <w:rPr>
          <w:rFonts w:ascii="Arial" w:hAnsi="Arial" w:cs="Arial"/>
          <w:sz w:val="18"/>
          <w:szCs w:val="18"/>
        </w:rPr>
        <w:lastRenderedPageBreak/>
        <w:t>certyfikat na znak bezpieczeństwa wykazujący, że zapewniono zgodność z kryteriami technicznymi określonymi na podstawie Polskich Norm, aprobat technicznych oraz właściwych przepisów i dokumentów technicznych;</w:t>
      </w:r>
    </w:p>
    <w:p w:rsidR="00DB3508" w:rsidRPr="00587D3A" w:rsidRDefault="00DB3508" w:rsidP="001012FA">
      <w:pPr>
        <w:numPr>
          <w:ilvl w:val="0"/>
          <w:numId w:val="11"/>
        </w:numPr>
        <w:jc w:val="both"/>
        <w:rPr>
          <w:rFonts w:ascii="Arial" w:hAnsi="Arial" w:cs="Arial"/>
          <w:sz w:val="18"/>
          <w:szCs w:val="18"/>
        </w:rPr>
      </w:pPr>
      <w:r w:rsidRPr="00587D3A">
        <w:rPr>
          <w:rFonts w:ascii="Arial" w:hAnsi="Arial" w:cs="Arial"/>
          <w:sz w:val="18"/>
          <w:szCs w:val="18"/>
        </w:rPr>
        <w:t>deklarację zgodności lub certyfikat zgodności z:</w:t>
      </w:r>
    </w:p>
    <w:p w:rsidR="00DB3508" w:rsidRPr="00587D3A" w:rsidRDefault="00DB3508" w:rsidP="001012FA">
      <w:pPr>
        <w:numPr>
          <w:ilvl w:val="0"/>
          <w:numId w:val="12"/>
        </w:numPr>
        <w:jc w:val="both"/>
        <w:rPr>
          <w:rFonts w:ascii="Arial" w:hAnsi="Arial" w:cs="Arial"/>
          <w:sz w:val="18"/>
          <w:szCs w:val="18"/>
        </w:rPr>
      </w:pPr>
      <w:r w:rsidRPr="00587D3A">
        <w:rPr>
          <w:rFonts w:ascii="Arial" w:hAnsi="Arial" w:cs="Arial"/>
          <w:sz w:val="18"/>
          <w:szCs w:val="18"/>
        </w:rPr>
        <w:t>Polską Normą lub</w:t>
      </w:r>
    </w:p>
    <w:p w:rsidR="00DB3508" w:rsidRPr="00587D3A" w:rsidRDefault="00DB3508" w:rsidP="001012FA">
      <w:pPr>
        <w:numPr>
          <w:ilvl w:val="0"/>
          <w:numId w:val="12"/>
        </w:numPr>
        <w:jc w:val="both"/>
        <w:rPr>
          <w:rFonts w:ascii="Arial" w:hAnsi="Arial" w:cs="Arial"/>
          <w:sz w:val="18"/>
          <w:szCs w:val="18"/>
        </w:rPr>
      </w:pPr>
      <w:r w:rsidRPr="00587D3A">
        <w:rPr>
          <w:rFonts w:ascii="Arial" w:hAnsi="Arial" w:cs="Arial"/>
          <w:sz w:val="18"/>
          <w:szCs w:val="18"/>
        </w:rPr>
        <w:t xml:space="preserve">Aprobatą Techniczną wydaną przez </w:t>
      </w:r>
      <w:proofErr w:type="spellStart"/>
      <w:r w:rsidRPr="00587D3A">
        <w:rPr>
          <w:rFonts w:ascii="Arial" w:hAnsi="Arial" w:cs="Arial"/>
          <w:sz w:val="18"/>
          <w:szCs w:val="18"/>
        </w:rPr>
        <w:t>IBDiM</w:t>
      </w:r>
      <w:proofErr w:type="spellEnd"/>
      <w:r w:rsidRPr="00587D3A">
        <w:rPr>
          <w:rFonts w:ascii="Arial" w:hAnsi="Arial" w:cs="Arial"/>
          <w:sz w:val="18"/>
          <w:szCs w:val="18"/>
        </w:rPr>
        <w:t xml:space="preserve"> w przypadku wyrobów dla których nie ustanowiono Polskiej Normy, jeżeli nie są objęte certyfikacją określoną w pkt 1 i które spełniają wymogi Specyfikacji Technicznej.</w:t>
      </w:r>
    </w:p>
    <w:p w:rsidR="00DB3508" w:rsidRPr="00587D3A" w:rsidRDefault="00DB3508" w:rsidP="00DB3508">
      <w:pPr>
        <w:jc w:val="both"/>
        <w:rPr>
          <w:rFonts w:ascii="Arial" w:hAnsi="Arial" w:cs="Arial"/>
          <w:sz w:val="18"/>
          <w:szCs w:val="18"/>
        </w:rPr>
      </w:pPr>
    </w:p>
    <w:p w:rsidR="00DB3508" w:rsidRPr="00587D3A" w:rsidRDefault="00DB3508" w:rsidP="00DB3508">
      <w:pPr>
        <w:ind w:left="360"/>
        <w:jc w:val="both"/>
        <w:rPr>
          <w:rFonts w:ascii="Arial" w:hAnsi="Arial" w:cs="Arial"/>
          <w:sz w:val="18"/>
          <w:szCs w:val="18"/>
        </w:rPr>
      </w:pPr>
      <w:r w:rsidRPr="00587D3A">
        <w:rPr>
          <w:rFonts w:ascii="Arial" w:hAnsi="Arial" w:cs="Arial"/>
          <w:sz w:val="18"/>
          <w:szCs w:val="18"/>
        </w:rPr>
        <w:t>W przypadku materiałów, dla których w/w dokumenty są wymagane przez ST, każda partia dostarczona do robót będzie posiadać te dokumenty, określające w sposób jednoznaczny jej cechy.</w:t>
      </w:r>
    </w:p>
    <w:p w:rsidR="00DB3508" w:rsidRPr="00587D3A" w:rsidRDefault="00DB3508" w:rsidP="00DB3508">
      <w:pPr>
        <w:ind w:left="360"/>
        <w:jc w:val="both"/>
        <w:rPr>
          <w:rFonts w:ascii="Arial" w:hAnsi="Arial" w:cs="Arial"/>
          <w:sz w:val="18"/>
          <w:szCs w:val="18"/>
        </w:rPr>
      </w:pPr>
      <w:r w:rsidRPr="00587D3A">
        <w:rPr>
          <w:rFonts w:ascii="Arial" w:hAnsi="Arial" w:cs="Arial"/>
          <w:sz w:val="18"/>
          <w:szCs w:val="18"/>
        </w:rPr>
        <w:t>Produkty przemysłowe muszą posiadać w/w dokumenty wydane przez producenta, a w razie potrzeby poparte wynikami badań wykonanych przez niego. Kopie wyników tych badań będą dostarczone przez Wykonawcę Inżynierowi.</w:t>
      </w:r>
    </w:p>
    <w:p w:rsidR="00DB3508" w:rsidRPr="00587D3A" w:rsidRDefault="00DB3508" w:rsidP="00DB3508">
      <w:pPr>
        <w:ind w:left="360"/>
        <w:jc w:val="both"/>
        <w:rPr>
          <w:rFonts w:ascii="Arial" w:hAnsi="Arial" w:cs="Arial"/>
          <w:sz w:val="18"/>
          <w:szCs w:val="18"/>
        </w:rPr>
      </w:pPr>
      <w:r w:rsidRPr="00587D3A">
        <w:rPr>
          <w:rFonts w:ascii="Arial" w:hAnsi="Arial" w:cs="Arial"/>
          <w:sz w:val="18"/>
          <w:szCs w:val="18"/>
        </w:rPr>
        <w:t>Jakikolwiek materiały, które nie spełniają tych wymagań będą odrzucone.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6.8.</w:t>
      </w:r>
      <w:r w:rsidRPr="00587D3A">
        <w:rPr>
          <w:rFonts w:ascii="Arial" w:hAnsi="Arial" w:cs="Arial"/>
          <w:sz w:val="18"/>
          <w:szCs w:val="18"/>
          <w:u w:val="single"/>
        </w:rPr>
        <w:tab/>
        <w:t xml:space="preserve">Dokumenty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 xml:space="preserve">Dziennik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Dziennik budowy jest dokumentem prawnym obowiązującym zamawiającego i Wykonawcę w okresie od przekazania Wykonawcy placu budowy do końca okresu gwarancyjnego. Odpowiedzialność za prowadzenie dziennika budowy zgodnie z obowiązującymi przepisami spoczywa na kierowniku budowy.</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Zapisy w dzienniku budowy powinny być dokonywane na bieżąco i powinny dotyczyć przebiegu robót, stanu bezpieczeństwa ludzi i mienia oraz technicznej i gospodarczej strony budowy.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Każdy zapis w dzienniku budowy powinien być opatrzony datą jego dokonania, podpisem osoby, która dokonała zapisu, z podaniem jej imienia i nazwiska oraz stanowiska służbowego. Zapisy powinny być czytelne, dokonane trwałą techniką, w porządku chronologicznym, bezpośrednio jeden pod drugim, bez przerw.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Załączone do dziennika budowy protokoły i inne dokumenty powinny być oznaczone kolejnym numerem załącznika i opatrzone datą i podpisem kierownika budowy i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Do dziennika budowy należy wpisywać w szczególności: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datę przekazywania Wykonawcy placu budowy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datę przekazania przez Zamawiającego dokumentacji projektowej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uzgodnienie przez Inżyniera programu zapewnienia jakości i harmonogramów robót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terminy rozpoczęcia i zakończenia poszczególnych elementów robót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przebiegu robót, trudności i przeszkody w ich prowadzeniu okresy i przyczyny przerw w robotach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uwagi i polecenia Inżyniera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daty zarządzenia wstrzymania robót, z podaniem powodu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zgłoszenie i daty odbiorów robót zanikających ulegających zakryciu częściowych i końcowych odbiorów robót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wyjaśnienia uwagi i propozycje Wykonawcy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stan pogody i temperaturę powietrza w okresie wykonywania robót podlegających ograniczeniom lub  wymaganiom szczególnym w związku z warunkami klimatycznymi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zgodność rzeczywistych warunków geotechnicznych z ich opisem w dokumentacji projektowej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dane dotyczące czynności geodezyjnych (pomiarowych) dokonywanych przed i w trakcie wykonywania robót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dane dotyczące sposobu wykonywania zabezpieczenia robót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dane dotyczące jakości materiałów pobierania próbek oraz wyniki przeprowadzonych badań z  podaniem kto je przeprowadzał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inne istotne informacje o przebiegu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Propozycje uwagi i wyjaśnienia Wykonawcy wpisane do dziennika budowy powinny być przedłożone Inżynierowi do ustosunkowania się.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Decyzje Inżyniera wpisane do dziennika budowy Wykonawca podpisuje z zaznaczeniem ich przyjęcia lub zajęciem stanowiska.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Wpis projektanta do dziennika budowy obliguje Inżyniera do ustosunkowania  się. Projektant nie jest jednak stroną kontraktu i nie ma uprawnień do wydawania poleceń Wykonawcy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 xml:space="preserve">Księga obmiaru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Księga obmiaru stanowi dokument pozwalający na rozliczenie faktycznego postępu każdego z elementów  robót.  Obmiary wykonanych  robót  przeprowadza  się  w jednostkach przyjętych w kosztorysie ofertowym i wpisuje do księgi obmiarów.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 xml:space="preserve">Dokumenty laboratoryjne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Dzienniki  laboratoryjne  atesty  materiałów,  orzeczenia o jakości  materiałów,  recepty  robocze  i kontrolne wyniki badań Wykonawcy  i  Zamawiającego  powinny  być  gromadzone  w  formie uzgodnionej   w  programie  zapewnienia  jakości.  Dokumenty  te  stanowią  załączniki do odbioru robót. Winny być udostępnione na każde życzenie Zamawiającego.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 xml:space="preserve">Pozostałe dokumenty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dokumentów budowy zalicza się, oprócz wymienionych w pkt (1)-(3) następujące dokumenty: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pozwolenie na realizację zadania budowlanego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protokoły przekazania placu budowy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umowy cywilno-prawne z osobami trzecimi i inne umowy cywilno-prawne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protokoły odbioru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e) protokoły z narad i ustaleń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 xml:space="preserve">Przechowywanie dokumentów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Dokumenty  budowy powinny być przechowywane na placu budowy w miejscu odpowiednio zabezpieczonym.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Zaginięcie któregokolwiek z dokumentów budowy powinno spowodować jego natychmiastowe od-</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tworzenie w formie przewidzianej prawem.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Wszelkie dokumenty budowy powinny być zawsze dostępne dla Inżyniera i przedstawione do wglądu na życzenie Zamawiającego.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7.</w:t>
      </w:r>
      <w:r w:rsidRPr="00587D3A">
        <w:rPr>
          <w:rFonts w:ascii="Arial" w:hAnsi="Arial" w:cs="Arial"/>
          <w:b/>
          <w:sz w:val="18"/>
          <w:szCs w:val="18"/>
        </w:rPr>
        <w:tab/>
        <w:t xml:space="preserve">OBMIAR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7.1.</w:t>
      </w:r>
      <w:r w:rsidRPr="00587D3A">
        <w:rPr>
          <w:rFonts w:ascii="Arial" w:hAnsi="Arial" w:cs="Arial"/>
          <w:sz w:val="18"/>
          <w:szCs w:val="18"/>
          <w:u w:val="single"/>
        </w:rPr>
        <w:tab/>
        <w:t xml:space="preserve">Ogólne zasady obmiaru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 robót powinien określić faktyczny zakres wykonywanych robót w jednostkach ustalonych w kosztorysie ofertowym i 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Obmiaru robót dokonuje Wykonawca po pisemnym powiadomieniu Inżyniera o zakresie obmierzanych robót i terminie obmiaru co najmniej na 3 dni przed tym terminem.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 odbywa się w obecności Inżyniera i wymaga jego akceptacji. Wyniki obmiaru powinny być wpisane do księgi obmiarów.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7.2.</w:t>
      </w:r>
      <w:r w:rsidRPr="00587D3A">
        <w:rPr>
          <w:rFonts w:ascii="Arial" w:hAnsi="Arial" w:cs="Arial"/>
          <w:sz w:val="18"/>
          <w:szCs w:val="18"/>
          <w:u w:val="single"/>
        </w:rPr>
        <w:tab/>
        <w:t xml:space="preserve">Zasady określania ilości robót i materiałów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 ile dla pojedynczych elementów zadania budowlanego nie określono inaczej, wszystkie pomiary długości, służące do obliczeń pola powierzchni robót, będą wykonywane w poziomie.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obliczeń objętości robót ziemnych należy stosować metodę przekrojów poprzecznych lub inną, zaakceptowaną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Pojazdy używane do przewożenia materiałów, których obmiar następuje na podstawie masy na pojeździe powinny być ważone co najmniej raz dziennie, w czasie wskazanym przez Inżyniera. Każdy pojazd powinien być oznakowany w sposób czytelny, umożliwiający jego identyfikację.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Materiały, których obmiar następuje na podstawie objętości na pojeździe powinny być przewożone pojazdami zaakceptowanymi przez Inżyniera. Pojazdy przeznaczone do tego celu mogą być dowolnego typu i wielkości pod warunkiem, że skrzynia pojazdu ma taki kształt że jej pojemność można łatwo i dokładnie określić.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Każdy pojazd powinien być oznakowany w sposób czytelny, umożliwiający jego identyfikację. Objętość materiału przewożonego jednym pojazdem powinna być przed rozpoczęciem robót uzgodniona przez Wykonawcę i Inżyniera na piśmie, dla każdego typu używanych pojazdów. Obmiar objętości nastąpi w punkcie dostawy. Objętość materiału na pojeździe, stanowiąca nadmiar w stosunku do uzgodnionej przez Wykonawcę i Inżyniera, nie podlega zapłacie.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Pojazdy przewożące mniejszą objętość od uzgodnionej mogą być odrzucone przez Inżyniera, albo zaakceptowane przy zmniejszonej objętości określonej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Inżynier ma prawo sprawdzać losowo stopień załadowania pojazdów. Jeżeli przy losowej kontroli stwierdzi on, że objętość materiału przewożona danym pojazdem jest mniejsza od uzgodnionej, to całość materiałów przewiezionych przez ten pojazd od czasu poprzedniej kontroli zostanie zredukowana w stopniu określonym przez stosunek objętości obmierzonej do uzgodnionej.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Jeżeli zostało to uzgodnione na piśmie przez Wykonawcę i Inżyniera, materiał rozliczany na podstawie objętości może być ważony i przeliczany na odpowiednią liczbę jednostek objętości z zastosowaniem gęstości objętościowej materiału. Ustalenia o takiej metodzie obmiaru oraz wartość gęstości objętościowej stosowana w przeliczeniach, powinny być uzgodnione przed rozpoczęciem robót. Wykonawcy nie przysługuje prawo do korekt objętości lub gęstości objętościowej materiału jeżeli rzeczywista gęstość objętościowa dostarczonego materiału wykazywała wahania i była mniejsza w stosunku do wartości uzgodnionej na piśmie przed rozpoczęciem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Ilość lepiszczy bitumicznych może być określona w megagramach. Objętość lepiszczy będzie </w:t>
      </w:r>
      <w:proofErr w:type="spellStart"/>
      <w:r w:rsidRPr="00587D3A">
        <w:rPr>
          <w:rFonts w:ascii="Arial" w:hAnsi="Arial" w:cs="Arial"/>
          <w:sz w:val="18"/>
          <w:szCs w:val="18"/>
        </w:rPr>
        <w:t>mie</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rzona</w:t>
      </w:r>
      <w:proofErr w:type="spellEnd"/>
      <w:r w:rsidRPr="00587D3A">
        <w:rPr>
          <w:rFonts w:ascii="Arial" w:hAnsi="Arial" w:cs="Arial"/>
          <w:sz w:val="18"/>
          <w:szCs w:val="18"/>
        </w:rPr>
        <w:t xml:space="preserve"> w temperaturze 25</w:t>
      </w:r>
      <w:r w:rsidRPr="00587D3A">
        <w:rPr>
          <w:rFonts w:ascii="Arial" w:hAnsi="Arial" w:cs="Arial"/>
          <w:sz w:val="18"/>
          <w:szCs w:val="18"/>
        </w:rPr>
        <w:sym w:font="Symbol" w:char="F0B0"/>
      </w:r>
      <w:r w:rsidRPr="00587D3A">
        <w:rPr>
          <w:rFonts w:ascii="Arial" w:hAnsi="Arial" w:cs="Arial"/>
          <w:sz w:val="18"/>
          <w:szCs w:val="18"/>
        </w:rPr>
        <w:t xml:space="preserve">C stosując współczynniki przeliczeniowe zaakceptowane przez i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 przypadku elementów standaryzowanych takich jak profile walcowe, drut, rury, elementy w rolkach i belach, siatka ogrodzeniowa, dla których w ateście producenta podano ich wymiary lub masę, dane te mogą stanowić podstawę obmiaru. Wymiary lub masa tych elementów mogą być losowo sprawdzane na budowie, a ich akceptacja nastąpi na podstawie tolerancji określonych przez producenta, o ile takich tolerancji nie określono w 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Woda będzie mierzona w metrach sześciennych.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Wszelkie inne materiały będą mierzone w jednostkach określonych w dokumentacji projektowej lub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7.3.</w:t>
      </w:r>
      <w:r w:rsidRPr="00587D3A">
        <w:rPr>
          <w:rFonts w:ascii="Arial" w:hAnsi="Arial" w:cs="Arial"/>
          <w:sz w:val="18"/>
          <w:szCs w:val="18"/>
          <w:u w:val="single"/>
        </w:rPr>
        <w:tab/>
        <w:t xml:space="preserve">Urządzenia i sprzęt pomiarowy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urządzenia i sprzęt pomiarowy, stosowany w czasie obmiaru robót powinny być zaakceptowane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Urządzenia i sprzęt pomiarowy zostaną dostarczone przez Wykonawcę. Jeżeli urządzenia te lub sprzęt wymagają badań atestujących to Wykonawca powinien posiadać ważne świadectwa legalizacji.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urządzenia pomiarowe powinny być przez Wykonawcę utrzymywane w dobrym stanie, w całym okresie trwania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7.4.</w:t>
      </w:r>
      <w:r w:rsidRPr="00587D3A">
        <w:rPr>
          <w:rFonts w:ascii="Arial" w:hAnsi="Arial" w:cs="Arial"/>
          <w:sz w:val="18"/>
          <w:szCs w:val="18"/>
          <w:u w:val="single"/>
        </w:rPr>
        <w:tab/>
        <w:t xml:space="preserve">Wagi i zasady ważenia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stosowana metoda obmiaru wymaga ważenia to Wykonawca zainstaluje odpowiednie wagi w ilości i w miejscach zaakceptowanych przez Inżyniera. Wagi powinny posiadać ważne świadectwa legalizacji.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może używać publicznych urządzeń wagowych pod warunkiem że były one atestowane i posiadają ważne świadectwa legalizacji.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Dokładność stosowanych wag powinna wynosić 0,5 % używanego zakresu.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kontrola wykaże że stosowana waga wskazuje zaniżona masę, to zostanie ona uregulowana i powtórnie zalegalizowana.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kontrola wykaże, że stosowana waga wskazuje zawyżoną masę, to zostanie ona uregulowana i powtórnie zalegalizowana, a masa wszystkich materiałów ważonych z zastosowaniem takiej wagi od czasu ostatniej zaakceptowanej kontroli zredukowana o stwierdzony błąd, pomniejszony o dopuszczalną tolerancję równą 0,5%.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7.5.</w:t>
      </w:r>
      <w:r w:rsidRPr="00587D3A">
        <w:rPr>
          <w:rFonts w:ascii="Arial" w:hAnsi="Arial" w:cs="Arial"/>
          <w:sz w:val="18"/>
          <w:szCs w:val="18"/>
          <w:u w:val="single"/>
        </w:rPr>
        <w:tab/>
        <w:t xml:space="preserve">Czas przeprowadzania obmiaru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Obmiary powinny być przeprowadzone przed częściowym lub końcowym odbiorem robót, a także w przypadku występowania dłuższej przerwy w robotach i zmiany Wykonawcy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 robót zanikających przeprowadza się w czasie ich wykonywania.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 robót podlegających zakryciu przeprowadza się przed ich zakryciem.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Roboty pomiarowe do obmiaru oraz nieodzowne obliczenia powinny być wykonywane w sposób zrozumiały i jednoznaczny.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Wymiary skomplikowanych powierzchni lub objętości powinny być uzupełnione odpowiednimi szkicami umieszczonymi na karcie księgi obmiaru. W razie braku miejsca szkice mogą być dołączone w formie oddzielnego załącznika do księgi obmiaru, którego wzór zostanie uzgodniony z Inżynierem. </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8.</w:t>
      </w:r>
      <w:r w:rsidRPr="00587D3A">
        <w:rPr>
          <w:rFonts w:ascii="Arial" w:hAnsi="Arial" w:cs="Arial"/>
          <w:b/>
          <w:sz w:val="18"/>
          <w:szCs w:val="18"/>
        </w:rPr>
        <w:tab/>
        <w:t xml:space="preserve">ODBIÓR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8.1.</w:t>
      </w:r>
      <w:r w:rsidRPr="00587D3A">
        <w:rPr>
          <w:rFonts w:ascii="Arial" w:hAnsi="Arial" w:cs="Arial"/>
          <w:sz w:val="18"/>
          <w:szCs w:val="18"/>
          <w:u w:val="single"/>
        </w:rPr>
        <w:tab/>
        <w:t xml:space="preserve">Rodzaje odbiorów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zależności od ustaleń odpowiednich ST, roboty podlegają następującym etapom odbioru, dokonywanym przez Inżyniera przy udziale Wykonawcy: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odbiorowi robót zanikających i ulegających zakryciu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odbiorowi częściowemu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odbiorowi ostatecznemu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odbiorowi pogwarancyjnemu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8.2.</w:t>
      </w:r>
      <w:r w:rsidRPr="00587D3A">
        <w:rPr>
          <w:rFonts w:ascii="Arial" w:hAnsi="Arial" w:cs="Arial"/>
          <w:sz w:val="18"/>
          <w:szCs w:val="18"/>
          <w:u w:val="single"/>
        </w:rPr>
        <w:tab/>
        <w:t xml:space="preserve">Odbiór robót zanikających i ulegających zakryciu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robót zanikających zakryciu polega na finalnej ocenie ilości i jakości wykonywanych robót, które w dalszym procesie realizacji ulegną zakryciu.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robót zanikających i ulegających zakryciu powinien być dokonany w czasie umożliwiającym wykonanie ewentualnych korekt i poprawek bez hamowania ogólnego postępu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Odbioru robót dokonuje Inżynier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Gotowość danej części robót do odbioru zgłasza Wykonawca wpisem do dziennika budowy i jednoczesnym powiadomieniem Inżyniera. Odbiór powinien być przeprowadzony niezwłocznie nie później jednak niż w ciągu 3 dni od daty zgłoszenia wpisem do dziennika budowy i powiadomienia o tym fakcie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Jakość i ilość robót ulegających zakryciu ocenia Inżynier na podstawie dokumentów zawierających komplet wyników badań laboratoryjnych i w oparciu o przeprowadzone pomiary, w konfrontacji z dokumentacją projektową,  ST i uprzednimi ustaleniami.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przypadku stwierdzenia odchyleń od przyjętych wymagań i innych wcześniejszych ustaleń, Inżynier ustala zakres robót poprawkowych lub podejmuje decyzje dotyczące zmian i korekt. W wyjątkowych przypadkach podejmuje decyzję dokonania potrąceń.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Przy ocenie odchyleń i podejmowaniu decyzji o robotach poprawkowych lub robotach dodatkowych Inżynier uwzględnia tolerancje i zasady odbioru podane w ST dotyczących danej części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8.3.</w:t>
      </w:r>
      <w:r w:rsidRPr="00587D3A">
        <w:rPr>
          <w:rFonts w:ascii="Arial" w:hAnsi="Arial" w:cs="Arial"/>
          <w:sz w:val="18"/>
          <w:szCs w:val="18"/>
          <w:u w:val="single"/>
        </w:rPr>
        <w:tab/>
        <w:t xml:space="preserve">Odbiór częściowy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częściowy polega na ocenie ilości i jakości wykonanych części robót wraz z ustaleniem należnego wynagrodzenia.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Odbioru częściowego robót dokonuje się wg zasad jak przy odbiorze ostatecznym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8.4.</w:t>
      </w:r>
      <w:r w:rsidRPr="00587D3A">
        <w:rPr>
          <w:rFonts w:ascii="Arial" w:hAnsi="Arial" w:cs="Arial"/>
          <w:sz w:val="18"/>
          <w:szCs w:val="18"/>
          <w:u w:val="single"/>
        </w:rPr>
        <w:tab/>
        <w:t xml:space="preserve">Odbiór ostateczny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ostateczny polega na finalnej ocenie rzeczywistego wykonania robót w odniesieniu do ich ilości, jakości i wartości.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Całkowite zakończenie robót oraz gotowość do odbioru ostatecznego powinna być stwierdzona przez kierownika robót wpisem do dziennika budowy z bezzwłocznym powiadomieniem na piśmie o tym fakcie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ostateczny robót powinien nastąpić w terminie ustalonym w warunkach kontraktu, licząc od dnia potwierdzenia przez Inżyniera zakończenia robót i kompletności oraz prawidłowości operatu kolaudacyjnego.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Odbioru ostatecznego robót dokonuje komisja wyznaczona przez Zamawiającego przy udziale Inżyniera i Wykonawcy. Komisja dokonująca odbioru robót dokonuje ich oceny jakościowej na podstawie przedłożonych dokumentów wyników badań i pomiarów, ocenie wizualnej oraz zgodności wykonania robót z dokumentacją projektową i 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toku odbioru ostatecznego robót komisja powinna się zapoznać z realizacją ustaleń przyjętych w trakcie odbiorów robót zanikających i ulegających zakryciu, zwłaszcza w zakresie wykonania robót uzupełniających i robót poprawkowych.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przypadkach niewykonania wyznaczonych robót poprawkowych lub robót uzupełniających w warstwie ścieralnej lub robotach wykończeniowych, komisja przerywa swoje czynności i ustala nowy termin odbioru ostatecznego.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przypadku stwierdzenia przez komisję że jakość wykonywanych robót w poszczególnych asortymentach nieznacznie odbiega od wymaganej dokumentacją projektową i ST z uwzględnieniem tolerancji i nie ma większego wpływu na cechy eksploatacyjne obiektu i bezpieczeństwo ruchu, komisja dokonuje potrąceń, oceniając pomniejszoną wartość wykonywanych robót w stosunku do wymagań przyjętych w dokumentach umowy.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8.5.</w:t>
      </w:r>
      <w:r w:rsidRPr="00587D3A">
        <w:rPr>
          <w:rFonts w:ascii="Arial" w:hAnsi="Arial" w:cs="Arial"/>
          <w:sz w:val="18"/>
          <w:szCs w:val="18"/>
          <w:u w:val="single"/>
        </w:rPr>
        <w:tab/>
        <w:t xml:space="preserve">Dokumenty do odbioru ostatecznego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Podstawowym dokumentem do dokonania odbioru ostatecznego robót jest protokół odbioru ostatecznego robót sporządzony wg wzoru ustalonego przez Zamawiającego.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odbioru ostatecznego Wykonawca jest zobowiązany przygotować następujące dokumenty: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dokumentację projektową z naniesionymi zmianami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specyfikacje techniczne</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recepty i ustalenia technologiczne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dzienniki budowy i rejestry obmiarów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wyniki pomiarów kontrolnych oraz badań i oznaczeń laboratoryjnych zgodnie z ST i PZJ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deklaracje zgodności lub certyfikaty zgodności wbudowanych materiałów zgodnie z ST i ew. PZJ</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lastRenderedPageBreak/>
        <w:t xml:space="preserve">opinię technologiczną sporządzoną na podstawie wszystkich wyników badań i pomiarów załączonych do dokumentów odbioru, a wykonywanych zgodnie z PZJ i ST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rysunki (dokumentacje) na wykonanie robót towarzyszących oraz protokoły odbioru i przekazania tych robót właścicielom urządzeń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geodezyjną inwentaryzację powykonawczą robót i sieci uzbrojenia terenu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kopie mapy zasadniczej powstałej w wyniku geodezyjnej inwentaryzacji powykonawczej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przypadku gdy wg komisji, roboty pod względem przygotowania dokumentacyjnego nie są gotowe do odbioru ostatecznego komisja w porozumieniu z Wykonawcą wyznacza ponowny termin odbioru ostatecznego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zarządzone przez Komisję roboty poprawkowe lub uzupełniające powinny być zestawione wg wzoru ustalonego przez Zamawiającego.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Termin wykonania robót poprawkowych i robót uzupełniających wyznacza komisja. </w:t>
      </w:r>
    </w:p>
    <w:p w:rsidR="00DB3508" w:rsidRPr="00587D3A" w:rsidRDefault="00DB3508" w:rsidP="00DB3508">
      <w:pPr>
        <w:jc w:val="both"/>
        <w:rPr>
          <w:rFonts w:ascii="Arial" w:hAnsi="Arial" w:cs="Arial"/>
          <w:sz w:val="18"/>
          <w:szCs w:val="18"/>
        </w:rPr>
      </w:pPr>
    </w:p>
    <w:p w:rsidR="00BC05E5" w:rsidRPr="00587D3A" w:rsidRDefault="00BC05E5" w:rsidP="00DB3508">
      <w:pPr>
        <w:jc w:val="both"/>
        <w:rPr>
          <w:rFonts w:ascii="Arial" w:hAnsi="Arial" w:cs="Arial"/>
          <w:sz w:val="18"/>
          <w:szCs w:val="18"/>
          <w:u w:val="single"/>
        </w:rPr>
      </w:pPr>
    </w:p>
    <w:p w:rsidR="00BC05E5" w:rsidRPr="00587D3A" w:rsidRDefault="00BC05E5" w:rsidP="00DB3508">
      <w:pPr>
        <w:jc w:val="both"/>
        <w:rPr>
          <w:rFonts w:ascii="Arial" w:hAnsi="Arial" w:cs="Arial"/>
          <w:sz w:val="18"/>
          <w:szCs w:val="18"/>
          <w:u w:val="single"/>
        </w:rPr>
      </w:pPr>
    </w:p>
    <w:p w:rsidR="00BC05E5" w:rsidRPr="00587D3A" w:rsidRDefault="00BC05E5"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8.6.</w:t>
      </w:r>
      <w:r w:rsidRPr="00587D3A">
        <w:rPr>
          <w:rFonts w:ascii="Arial" w:hAnsi="Arial" w:cs="Arial"/>
          <w:sz w:val="18"/>
          <w:szCs w:val="18"/>
          <w:u w:val="single"/>
        </w:rPr>
        <w:tab/>
        <w:t xml:space="preserve">Odbiór pogwarancyjny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pogwarancyjny polega na ocenie wykonanych robót związanych z usunięciem wad stwierdzonych przy odbiorze ostatecznym i zaistniałych w okresie gwarancyjnym.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pogwarancyjny powinien być dokonany na podstawie oceny wizualnej obiektu z uwzględnieniem zasad odbioru ostatecznego.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9.           PODSTAWA PŁATNOŚCI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9.1.</w:t>
      </w:r>
      <w:r w:rsidRPr="00587D3A">
        <w:rPr>
          <w:rFonts w:ascii="Arial" w:hAnsi="Arial" w:cs="Arial"/>
          <w:sz w:val="18"/>
          <w:szCs w:val="18"/>
          <w:u w:val="single"/>
        </w:rPr>
        <w:tab/>
        <w:t xml:space="preserve">Ustalenia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Podstawą płatności jest cena jednostkowa , skalkulowana przez Wykonawcę za jednostkę obmiarową ustaloną dla danej pozycji ślepego kosztorysu.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Dla pozycji kosztorysowych wycenionych ryczałtowo podstawą płatności jest wartość (kwota) podana przez Wykonawcę w danej części kosztorysu.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Cena jednostkowa lub kwota ryczałtowa pozycji kosztorysowej powinna uwzględniać wszystkie wymagania oraz czynności i badania składające się na jej wykonanie, określone w pkt. </w:t>
      </w:r>
      <w:smartTag w:uri="urn:schemas-microsoft-com:office:smarttags" w:element="metricconverter">
        <w:smartTagPr>
          <w:attr w:name="ProductID" w:val="9 ST"/>
        </w:smartTagPr>
        <w:r w:rsidRPr="00587D3A">
          <w:rPr>
            <w:rFonts w:ascii="Arial" w:hAnsi="Arial" w:cs="Arial"/>
            <w:sz w:val="18"/>
            <w:szCs w:val="18"/>
          </w:rPr>
          <w:t>9 ST</w:t>
        </w:r>
      </w:smartTag>
      <w:r w:rsidRPr="00587D3A">
        <w:rPr>
          <w:rFonts w:ascii="Arial" w:hAnsi="Arial" w:cs="Arial"/>
          <w:sz w:val="18"/>
          <w:szCs w:val="18"/>
        </w:rPr>
        <w:t xml:space="preserve"> dla tej roboty.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Cena jednostkowa lub kwoty ryczałtowe robót będą obejmować: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robociznę bezpośrednią wraz z towarzyszącymi kosztami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wartość zużytych materiałów wraz z kosztami ich zakupu, magazynowania, ewentualnych ubytków i transportu na teren budowy,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wartość pracy sprzętu wraz z towarzyszącymi kosztami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koszty pośrednie, zysk kalkulacyjny i ryzyko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podatki obliczane zgodnie z obowiązującymi przepisami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stawek jednostkowych nie należy wliczać podatku VAT. </w:t>
      </w:r>
    </w:p>
    <w:p w:rsidR="00DB3508" w:rsidRPr="00587D3A" w:rsidRDefault="00DB3508" w:rsidP="00DB3508">
      <w:pPr>
        <w:jc w:val="both"/>
        <w:rPr>
          <w:rFonts w:ascii="Arial" w:hAnsi="Arial" w:cs="Arial"/>
          <w:sz w:val="18"/>
          <w:szCs w:val="18"/>
        </w:rPr>
      </w:pPr>
    </w:p>
    <w:p w:rsidR="00DB3508" w:rsidRPr="00587D3A" w:rsidRDefault="00DB3508" w:rsidP="00DB3508">
      <w:pPr>
        <w:numPr>
          <w:ilvl w:val="1"/>
          <w:numId w:val="5"/>
        </w:numPr>
        <w:jc w:val="both"/>
        <w:rPr>
          <w:rFonts w:ascii="Arial" w:hAnsi="Arial" w:cs="Arial"/>
          <w:sz w:val="18"/>
          <w:szCs w:val="18"/>
          <w:u w:val="single"/>
        </w:rPr>
      </w:pPr>
      <w:r w:rsidRPr="00587D3A">
        <w:rPr>
          <w:rFonts w:ascii="Arial" w:hAnsi="Arial" w:cs="Arial"/>
          <w:sz w:val="18"/>
          <w:szCs w:val="18"/>
          <w:u w:val="single"/>
        </w:rPr>
        <w:t>Warunki umowy i wymagania ogólne D-M-00-00-00</w:t>
      </w:r>
    </w:p>
    <w:p w:rsidR="00DB3508" w:rsidRPr="00587D3A" w:rsidRDefault="00DB3508" w:rsidP="00DB3508">
      <w:pPr>
        <w:jc w:val="both"/>
        <w:rPr>
          <w:rFonts w:ascii="Arial" w:hAnsi="Arial" w:cs="Arial"/>
          <w:sz w:val="18"/>
          <w:szCs w:val="18"/>
          <w:u w:val="single"/>
        </w:rPr>
      </w:pPr>
    </w:p>
    <w:p w:rsidR="00DB3508" w:rsidRPr="00587D3A" w:rsidRDefault="00DB3508" w:rsidP="00DB3508">
      <w:pPr>
        <w:pStyle w:val="Tekstpodstawowy2"/>
        <w:jc w:val="both"/>
        <w:rPr>
          <w:rFonts w:cs="Arial"/>
          <w:szCs w:val="18"/>
        </w:rPr>
      </w:pPr>
      <w:r w:rsidRPr="00587D3A">
        <w:rPr>
          <w:rFonts w:cs="Arial"/>
          <w:szCs w:val="18"/>
        </w:rPr>
        <w:t>Koszt dostosowania się do wymagań warunków umowy i wymagań ogólnych zawartych w D-M-00-00-00 obejmuje wszystkie warunki określone w ww. dokumentach, a nie wyszczególnione w kosztorysie.</w:t>
      </w:r>
    </w:p>
    <w:p w:rsidR="00DB3508" w:rsidRPr="00587D3A" w:rsidRDefault="00DB3508" w:rsidP="00DB3508">
      <w:pPr>
        <w:jc w:val="both"/>
        <w:rPr>
          <w:rFonts w:ascii="Arial" w:hAnsi="Arial" w:cs="Arial"/>
          <w:sz w:val="18"/>
          <w:szCs w:val="18"/>
        </w:rPr>
      </w:pPr>
    </w:p>
    <w:p w:rsidR="00DB3508" w:rsidRPr="00587D3A" w:rsidRDefault="00DB3508" w:rsidP="00DB3508">
      <w:pPr>
        <w:numPr>
          <w:ilvl w:val="1"/>
          <w:numId w:val="6"/>
        </w:numPr>
        <w:jc w:val="both"/>
        <w:rPr>
          <w:rFonts w:ascii="Arial" w:hAnsi="Arial" w:cs="Arial"/>
          <w:sz w:val="18"/>
          <w:szCs w:val="18"/>
          <w:u w:val="single"/>
        </w:rPr>
      </w:pPr>
      <w:r w:rsidRPr="00587D3A">
        <w:rPr>
          <w:rFonts w:ascii="Arial" w:hAnsi="Arial" w:cs="Arial"/>
          <w:sz w:val="18"/>
          <w:szCs w:val="18"/>
          <w:u w:val="single"/>
        </w:rPr>
        <w:t>Objazdy, przejazdy i organizacja ruchu</w:t>
      </w:r>
    </w:p>
    <w:p w:rsidR="00DB3508" w:rsidRPr="00587D3A" w:rsidRDefault="00DB3508" w:rsidP="00DB3508">
      <w:pPr>
        <w:jc w:val="both"/>
        <w:rPr>
          <w:rFonts w:ascii="Arial" w:hAnsi="Arial" w:cs="Arial"/>
          <w:sz w:val="18"/>
          <w:szCs w:val="18"/>
          <w:u w:val="single"/>
        </w:rPr>
      </w:pPr>
    </w:p>
    <w:p w:rsidR="00DB3508" w:rsidRPr="00587D3A" w:rsidRDefault="00DB3508" w:rsidP="00DB3508">
      <w:pPr>
        <w:pStyle w:val="Tekstpodstawowy2"/>
        <w:jc w:val="both"/>
        <w:rPr>
          <w:rFonts w:cs="Arial"/>
          <w:szCs w:val="18"/>
        </w:rPr>
      </w:pPr>
      <w:r w:rsidRPr="00587D3A">
        <w:rPr>
          <w:rFonts w:cs="Arial"/>
          <w:szCs w:val="18"/>
        </w:rPr>
        <w:t>Koszt wybudowania objazdów/przejazdów i organizacji ruchu obejmuje:</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opracowanie oraz uzgodnienie z Inżynierem i odpowiednimi instytucjami projektu organizacji ruchu na czas trwania budowy, wraz z dostarczeniem kopii projektu Inżynierowi i wprowadzeniem dalszych zmian i uzgodnień wynikających z postępu robót.</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ustawienie tymczasowego oznakowania i oświetlenia zgodnie z wymaganiami bezpieczeństwa ruchu,</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opłaty/dzierżawy terenu</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przygotowanie terenu</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konstrukcję tymczasowej nawierzchni, ramp, chodników, krawężników, barier, oznakowań i drenażu,</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tymczasową przebudowę urządzeń obcych.</w:t>
      </w:r>
    </w:p>
    <w:p w:rsidR="00DB3508" w:rsidRPr="00587D3A" w:rsidRDefault="00DB3508" w:rsidP="00DB3508">
      <w:pPr>
        <w:ind w:left="360"/>
        <w:jc w:val="both"/>
        <w:rPr>
          <w:rFonts w:ascii="Arial" w:hAnsi="Arial" w:cs="Arial"/>
          <w:sz w:val="18"/>
          <w:szCs w:val="18"/>
        </w:rPr>
      </w:pPr>
      <w:r w:rsidRPr="00587D3A">
        <w:rPr>
          <w:rFonts w:ascii="Arial" w:hAnsi="Arial" w:cs="Arial"/>
          <w:sz w:val="18"/>
          <w:szCs w:val="18"/>
        </w:rPr>
        <w:t>Koszt utrzymania objazdów/przejazdów i organizacji ruchu obejmuje:</w:t>
      </w:r>
    </w:p>
    <w:p w:rsidR="00DB3508" w:rsidRPr="00587D3A" w:rsidRDefault="00DB3508" w:rsidP="00DB3508">
      <w:pPr>
        <w:numPr>
          <w:ilvl w:val="0"/>
          <w:numId w:val="8"/>
        </w:numPr>
        <w:jc w:val="both"/>
        <w:rPr>
          <w:rFonts w:ascii="Arial" w:hAnsi="Arial" w:cs="Arial"/>
          <w:sz w:val="18"/>
          <w:szCs w:val="18"/>
        </w:rPr>
      </w:pPr>
      <w:r w:rsidRPr="00587D3A">
        <w:rPr>
          <w:rFonts w:ascii="Arial" w:hAnsi="Arial" w:cs="Arial"/>
          <w:sz w:val="18"/>
          <w:szCs w:val="18"/>
        </w:rPr>
        <w:lastRenderedPageBreak/>
        <w:t>oczyszczenie, przestawienie, przykrycie i usuniecie tymczasowych oznakowań pionowych, poziomych, barier i świateł</w:t>
      </w:r>
    </w:p>
    <w:p w:rsidR="00DB3508" w:rsidRPr="00587D3A" w:rsidRDefault="00DB3508" w:rsidP="00DB3508">
      <w:pPr>
        <w:numPr>
          <w:ilvl w:val="0"/>
          <w:numId w:val="8"/>
        </w:numPr>
        <w:jc w:val="both"/>
        <w:rPr>
          <w:rFonts w:ascii="Arial" w:hAnsi="Arial" w:cs="Arial"/>
          <w:sz w:val="18"/>
          <w:szCs w:val="18"/>
        </w:rPr>
      </w:pPr>
      <w:r w:rsidRPr="00587D3A">
        <w:rPr>
          <w:rFonts w:ascii="Arial" w:hAnsi="Arial" w:cs="Arial"/>
          <w:sz w:val="18"/>
          <w:szCs w:val="18"/>
        </w:rPr>
        <w:t>utrzymanie płynności ruchu publicznego</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Koszt likwidacji objazdów/przejazdów i organizacji ruchu obejmuje:</w:t>
      </w:r>
    </w:p>
    <w:p w:rsidR="00DB3508" w:rsidRPr="00587D3A" w:rsidRDefault="00DB3508" w:rsidP="00DB3508">
      <w:pPr>
        <w:numPr>
          <w:ilvl w:val="0"/>
          <w:numId w:val="9"/>
        </w:numPr>
        <w:jc w:val="both"/>
        <w:rPr>
          <w:rFonts w:ascii="Arial" w:hAnsi="Arial" w:cs="Arial"/>
          <w:sz w:val="18"/>
          <w:szCs w:val="18"/>
        </w:rPr>
      </w:pPr>
      <w:r w:rsidRPr="00587D3A">
        <w:rPr>
          <w:rFonts w:ascii="Arial" w:hAnsi="Arial" w:cs="Arial"/>
          <w:sz w:val="18"/>
          <w:szCs w:val="18"/>
        </w:rPr>
        <w:t>usuniecie wbudowanych materiałów i oznakowania,</w:t>
      </w:r>
    </w:p>
    <w:p w:rsidR="00DB3508" w:rsidRPr="00587D3A" w:rsidRDefault="00DB3508" w:rsidP="00DB3508">
      <w:pPr>
        <w:numPr>
          <w:ilvl w:val="0"/>
          <w:numId w:val="9"/>
        </w:numPr>
        <w:jc w:val="both"/>
        <w:rPr>
          <w:rFonts w:ascii="Arial" w:hAnsi="Arial" w:cs="Arial"/>
          <w:sz w:val="18"/>
          <w:szCs w:val="18"/>
        </w:rPr>
      </w:pPr>
      <w:r w:rsidRPr="00587D3A">
        <w:rPr>
          <w:rFonts w:ascii="Arial" w:hAnsi="Arial" w:cs="Arial"/>
          <w:sz w:val="18"/>
          <w:szCs w:val="18"/>
        </w:rPr>
        <w:t>doprowadzenie terenu do stanu pierwotnego.</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sz w:val="18"/>
          <w:szCs w:val="18"/>
        </w:rPr>
      </w:pPr>
      <w:r w:rsidRPr="00587D3A">
        <w:rPr>
          <w:rFonts w:ascii="Arial" w:hAnsi="Arial" w:cs="Arial"/>
          <w:b/>
          <w:sz w:val="18"/>
          <w:szCs w:val="18"/>
        </w:rPr>
        <w:t>10.</w:t>
      </w:r>
      <w:r w:rsidRPr="00587D3A">
        <w:rPr>
          <w:rFonts w:ascii="Arial" w:hAnsi="Arial" w:cs="Arial"/>
          <w:b/>
          <w:sz w:val="18"/>
          <w:szCs w:val="18"/>
        </w:rPr>
        <w:tab/>
        <w:t>PRZEPISY ZWIĄZANE</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10"/>
        </w:numPr>
        <w:jc w:val="both"/>
        <w:rPr>
          <w:rFonts w:ascii="Arial" w:hAnsi="Arial" w:cs="Arial"/>
          <w:sz w:val="18"/>
          <w:szCs w:val="18"/>
        </w:rPr>
      </w:pPr>
      <w:r w:rsidRPr="00587D3A">
        <w:rPr>
          <w:rFonts w:ascii="Arial" w:hAnsi="Arial" w:cs="Arial"/>
          <w:sz w:val="18"/>
          <w:szCs w:val="18"/>
        </w:rPr>
        <w:t>Ustawa z dnia 7 lipca 1994r. – Prawo budowlane (</w:t>
      </w:r>
      <w:proofErr w:type="spellStart"/>
      <w:r w:rsidRPr="00587D3A">
        <w:rPr>
          <w:rFonts w:ascii="Arial" w:hAnsi="Arial" w:cs="Arial"/>
          <w:sz w:val="18"/>
          <w:szCs w:val="18"/>
        </w:rPr>
        <w:t>Dz.U</w:t>
      </w:r>
      <w:proofErr w:type="spellEnd"/>
      <w:r w:rsidRPr="00587D3A">
        <w:rPr>
          <w:rFonts w:ascii="Arial" w:hAnsi="Arial" w:cs="Arial"/>
          <w:sz w:val="18"/>
          <w:szCs w:val="18"/>
        </w:rPr>
        <w:t>. Nr 89, poz. 414).</w:t>
      </w:r>
    </w:p>
    <w:p w:rsidR="00DB3508" w:rsidRPr="00587D3A" w:rsidRDefault="00DB3508" w:rsidP="00DB3508">
      <w:pPr>
        <w:numPr>
          <w:ilvl w:val="0"/>
          <w:numId w:val="10"/>
        </w:numPr>
        <w:jc w:val="both"/>
        <w:rPr>
          <w:rFonts w:ascii="Arial" w:hAnsi="Arial" w:cs="Arial"/>
          <w:sz w:val="18"/>
          <w:szCs w:val="18"/>
        </w:rPr>
      </w:pPr>
      <w:r w:rsidRPr="00587D3A">
        <w:rPr>
          <w:rFonts w:ascii="Arial" w:hAnsi="Arial" w:cs="Arial"/>
          <w:sz w:val="18"/>
          <w:szCs w:val="18"/>
        </w:rPr>
        <w:t>Zarządzenie Ministra Gospodarki Przestrzennej i Budownictwa z dnia 15 grudnia 1994r. w sprawie dziennika budowy oraz tablicy informacyjnej (M.P. Nr 2 z 1995r. Poz. 29.)</w:t>
      </w:r>
    </w:p>
    <w:p w:rsidR="00DB3508" w:rsidRPr="00587D3A" w:rsidRDefault="00DB3508" w:rsidP="00DB3508">
      <w:pPr>
        <w:numPr>
          <w:ilvl w:val="0"/>
          <w:numId w:val="10"/>
        </w:numPr>
        <w:jc w:val="both"/>
        <w:rPr>
          <w:rFonts w:ascii="Arial" w:hAnsi="Arial" w:cs="Arial"/>
          <w:sz w:val="18"/>
          <w:szCs w:val="18"/>
        </w:rPr>
      </w:pPr>
      <w:r w:rsidRPr="00587D3A">
        <w:rPr>
          <w:rFonts w:ascii="Arial" w:hAnsi="Arial" w:cs="Arial"/>
          <w:sz w:val="18"/>
          <w:szCs w:val="18"/>
        </w:rPr>
        <w:t>Ustawa z dnia 21 marca 1985 r. O drogach publicznych (Dz. U. Nr 14, poz. 60 z późniejszymi zmianami)</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D - 01.01.01. ODTWORZENIE (WYZNACZENIE) TRASY I PUNKTÓW WYSOKOŚCIOWYCH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1.</w:t>
      </w:r>
      <w:r w:rsidRPr="00587D3A">
        <w:rPr>
          <w:rFonts w:ascii="Arial" w:hAnsi="Arial" w:cs="Arial"/>
          <w:b/>
          <w:sz w:val="18"/>
          <w:szCs w:val="18"/>
        </w:rPr>
        <w:tab/>
        <w:t xml:space="preserve">WSTĘP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1.1.</w:t>
      </w:r>
      <w:r w:rsidRPr="00587D3A">
        <w:rPr>
          <w:rFonts w:ascii="Arial" w:hAnsi="Arial" w:cs="Arial"/>
          <w:sz w:val="18"/>
          <w:szCs w:val="18"/>
          <w:u w:val="single"/>
        </w:rPr>
        <w:tab/>
        <w:t xml:space="preserve">Przedmiot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Przedmiotem niniejszej specyfikacji technicznej (ST) są przepisy dotyczące</w:t>
      </w:r>
      <w:r w:rsidR="00AF3F28">
        <w:rPr>
          <w:rFonts w:ascii="Arial" w:hAnsi="Arial" w:cs="Arial"/>
          <w:sz w:val="18"/>
          <w:szCs w:val="18"/>
        </w:rPr>
        <w:t xml:space="preserve"> przebudowy wewnętrznej drogi gminnej w m. Silin działka nr 449/36</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1.2.</w:t>
      </w:r>
      <w:r w:rsidRPr="00587D3A">
        <w:rPr>
          <w:rFonts w:ascii="Arial" w:hAnsi="Arial" w:cs="Arial"/>
          <w:sz w:val="18"/>
          <w:szCs w:val="18"/>
          <w:u w:val="single"/>
        </w:rPr>
        <w:tab/>
        <w:t xml:space="preserve">Zakres stosowania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Specyfikacja techniczna (ST) stanowi obowiązujący dokument przetargowy i kontraktowy przy zlecaniu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1.3.</w:t>
      </w:r>
      <w:r w:rsidRPr="00587D3A">
        <w:rPr>
          <w:rFonts w:ascii="Arial" w:hAnsi="Arial" w:cs="Arial"/>
          <w:sz w:val="18"/>
          <w:szCs w:val="18"/>
          <w:u w:val="single"/>
        </w:rPr>
        <w:tab/>
        <w:t xml:space="preserve">Zakres robót objętych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Roboty których dotyczą specyfikacje, obejmują wszystkie czynności umożliwiające i mające na celu odtworzenie w terenie przebiegu trasy drogowej  zgodnie z dokumentacją projektową.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Zakres robót obejmuje odtworzenie w terenie na podstawie dokumentacji projektowej.</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1.3.1.</w:t>
      </w:r>
      <w:r w:rsidRPr="00587D3A">
        <w:rPr>
          <w:rFonts w:ascii="Arial" w:hAnsi="Arial" w:cs="Arial"/>
          <w:sz w:val="18"/>
          <w:szCs w:val="18"/>
        </w:rPr>
        <w:tab/>
        <w:t xml:space="preserve">Odtworzenie trasy i punktów  wysokościowych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 zakres robót pomiarowych, związanych z odtworzeniem (wyznaczeniem) trasy i punktów wysokościowych wchodzą: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sprawdzenie wyznaczenia sytuacyjnego i wysokościowego  punktów głównych osi trasy i punktów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wysokościowych,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uzupełnienie osi trasy dodatkowymi punktami (wyznaczenie osi),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wyznaczenie przekrojów poprzecznych, z ewentualnym wytyczeniem dodatkowych przekrojów,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w:t>
      </w:r>
      <w:proofErr w:type="spellStart"/>
      <w:r w:rsidRPr="00587D3A">
        <w:rPr>
          <w:rFonts w:ascii="Arial" w:hAnsi="Arial" w:cs="Arial"/>
          <w:sz w:val="18"/>
          <w:szCs w:val="18"/>
        </w:rPr>
        <w:t>zastabilizowanie</w:t>
      </w:r>
      <w:proofErr w:type="spellEnd"/>
      <w:r w:rsidRPr="00587D3A">
        <w:rPr>
          <w:rFonts w:ascii="Arial" w:hAnsi="Arial" w:cs="Arial"/>
          <w:sz w:val="18"/>
          <w:szCs w:val="18"/>
        </w:rPr>
        <w:t xml:space="preserve"> punktów w sposób trwały, ochrona ich przed zniszczeniem oraz oznakowanie w  sposób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ułatwiający odszukanie i ewentualne odtworzenie.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1.4.</w:t>
      </w:r>
      <w:r w:rsidRPr="00587D3A">
        <w:rPr>
          <w:rFonts w:ascii="Arial" w:hAnsi="Arial" w:cs="Arial"/>
          <w:sz w:val="18"/>
          <w:szCs w:val="18"/>
          <w:u w:val="single"/>
        </w:rPr>
        <w:tab/>
        <w:t xml:space="preserve">Określenia podstawowe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1.4.1. Punkty główne trasy - punkty załamania osi trasy, punkty kierunkowe oraz początkowy i końcowy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punkt trasy.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1.4.2. Pozostałe określenia są zgodne z obowiązującymi, odpowiednimi polskimi normami i z definicjami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podanymi w ST D-00.00.00.”Przepisy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1.5.</w:t>
      </w:r>
      <w:r w:rsidRPr="00587D3A">
        <w:rPr>
          <w:rFonts w:ascii="Arial" w:hAnsi="Arial" w:cs="Arial"/>
          <w:sz w:val="18"/>
          <w:szCs w:val="18"/>
          <w:u w:val="single"/>
        </w:rPr>
        <w:tab/>
        <w:t xml:space="preserve">Ogólne wymagania dotyczące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robót jest odpowiedzialny za jakość wykonanych robót poleceniami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Ogólne wymagania dotyczące robót podano w ST D-00.00.00 Przepisy ogólne”.</w:t>
      </w:r>
    </w:p>
    <w:p w:rsidR="00DB3508" w:rsidRPr="00587D3A" w:rsidRDefault="00DB3508" w:rsidP="00DB3508">
      <w:pPr>
        <w:jc w:val="both"/>
        <w:rPr>
          <w:rFonts w:ascii="Arial" w:hAnsi="Arial" w:cs="Arial"/>
          <w:sz w:val="18"/>
          <w:szCs w:val="18"/>
        </w:rPr>
      </w:pPr>
    </w:p>
    <w:p w:rsidR="00744DD9" w:rsidRPr="00587D3A" w:rsidRDefault="00744DD9" w:rsidP="00DB3508">
      <w:pPr>
        <w:jc w:val="both"/>
        <w:rPr>
          <w:rFonts w:ascii="Arial" w:hAnsi="Arial" w:cs="Arial"/>
          <w:sz w:val="18"/>
          <w:szCs w:val="18"/>
        </w:rPr>
      </w:pPr>
    </w:p>
    <w:p w:rsidR="00744DD9" w:rsidRPr="00587D3A" w:rsidRDefault="00744DD9"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lastRenderedPageBreak/>
        <w:t>2.</w:t>
      </w:r>
      <w:r w:rsidRPr="00587D3A">
        <w:rPr>
          <w:rFonts w:ascii="Arial" w:hAnsi="Arial" w:cs="Arial"/>
          <w:b/>
          <w:sz w:val="18"/>
          <w:szCs w:val="18"/>
        </w:rPr>
        <w:tab/>
        <w:t xml:space="preserve">MATERIAŁY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utrwalenia punktów głównych trasy należy stosować pręty stalowe albo rury metalowe o długości około </w:t>
      </w:r>
      <w:smartTag w:uri="urn:schemas-microsoft-com:office:smarttags" w:element="metricconverter">
        <w:smartTagPr>
          <w:attr w:name="ProductID" w:val="0,50 metra"/>
        </w:smartTagPr>
        <w:r w:rsidRPr="00587D3A">
          <w:rPr>
            <w:rFonts w:ascii="Arial" w:hAnsi="Arial" w:cs="Arial"/>
            <w:sz w:val="18"/>
            <w:szCs w:val="18"/>
          </w:rPr>
          <w:t>0,50 metra</w:t>
        </w:r>
      </w:smartTag>
      <w:r w:rsidRPr="00587D3A">
        <w:rPr>
          <w:rFonts w:ascii="Arial" w:hAnsi="Arial" w:cs="Arial"/>
          <w:sz w:val="18"/>
          <w:szCs w:val="18"/>
        </w:rPr>
        <w:t xml:space="preserve"> lub kołki drewniane.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3.</w:t>
      </w:r>
      <w:r w:rsidRPr="00587D3A">
        <w:rPr>
          <w:rFonts w:ascii="Arial" w:hAnsi="Arial" w:cs="Arial"/>
          <w:b/>
          <w:sz w:val="18"/>
          <w:szCs w:val="18"/>
        </w:rPr>
        <w:tab/>
        <w:t xml:space="preserve">SPRZĘT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odtworzenia (wyznaczenia) trasy i punktów wysokościowych należy stosować następujący sprzęt: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teodolity lub tachimetry,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niwelatory,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dalmierze,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tyczki,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łaty, </w:t>
      </w:r>
    </w:p>
    <w:p w:rsidR="00DB3508" w:rsidRPr="00587D3A" w:rsidRDefault="00DB3508" w:rsidP="00DB3508">
      <w:pPr>
        <w:numPr>
          <w:ilvl w:val="0"/>
          <w:numId w:val="4"/>
        </w:numPr>
        <w:ind w:left="0" w:firstLine="0"/>
        <w:jc w:val="both"/>
        <w:rPr>
          <w:rFonts w:ascii="Arial" w:hAnsi="Arial" w:cs="Arial"/>
          <w:sz w:val="18"/>
          <w:szCs w:val="18"/>
        </w:rPr>
      </w:pPr>
      <w:r w:rsidRPr="00587D3A">
        <w:rPr>
          <w:rFonts w:ascii="Arial" w:hAnsi="Arial" w:cs="Arial"/>
          <w:sz w:val="18"/>
          <w:szCs w:val="18"/>
        </w:rPr>
        <w:t xml:space="preserve">taśmy stalowe.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Sprzęt stosowany do odtworzenia trasy i punktów głównych powinien gwarantować uzyskanie wymaganej dokładności pomiaru. </w:t>
      </w:r>
    </w:p>
    <w:p w:rsidR="00DB3508" w:rsidRPr="00587D3A" w:rsidRDefault="00DB3508" w:rsidP="00DB3508">
      <w:pPr>
        <w:jc w:val="both"/>
        <w:rPr>
          <w:rFonts w:ascii="Arial" w:hAnsi="Arial" w:cs="Arial"/>
          <w:sz w:val="18"/>
          <w:szCs w:val="18"/>
        </w:rPr>
      </w:pPr>
    </w:p>
    <w:p w:rsidR="00BC05E5" w:rsidRPr="00587D3A" w:rsidRDefault="00BC05E5" w:rsidP="00DB3508">
      <w:pPr>
        <w:jc w:val="both"/>
        <w:rPr>
          <w:rFonts w:ascii="Arial" w:hAnsi="Arial" w:cs="Arial"/>
          <w:sz w:val="18"/>
          <w:szCs w:val="18"/>
        </w:rPr>
      </w:pPr>
    </w:p>
    <w:p w:rsidR="00BC05E5" w:rsidRPr="00587D3A" w:rsidRDefault="00BC05E5"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4.</w:t>
      </w:r>
      <w:r w:rsidRPr="00587D3A">
        <w:rPr>
          <w:rFonts w:ascii="Arial" w:hAnsi="Arial" w:cs="Arial"/>
          <w:b/>
          <w:sz w:val="18"/>
          <w:szCs w:val="18"/>
        </w:rPr>
        <w:tab/>
        <w:t xml:space="preserve">TRANSPORT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Nie występuje.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5.</w:t>
      </w:r>
      <w:r w:rsidRPr="00587D3A">
        <w:rPr>
          <w:rFonts w:ascii="Arial" w:hAnsi="Arial" w:cs="Arial"/>
          <w:b/>
          <w:sz w:val="18"/>
          <w:szCs w:val="18"/>
        </w:rPr>
        <w:tab/>
        <w:t xml:space="preserve">WYKONANIE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5.1.</w:t>
      </w:r>
      <w:r w:rsidRPr="00587D3A">
        <w:rPr>
          <w:rFonts w:ascii="Arial" w:hAnsi="Arial" w:cs="Arial"/>
          <w:sz w:val="18"/>
          <w:szCs w:val="18"/>
          <w:u w:val="single"/>
        </w:rPr>
        <w:tab/>
        <w:t xml:space="preserve">Ustalenia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Prace pomiarowe powinny być wykonane zgodnie z obowiązującymi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[4</w:t>
      </w:r>
      <w:r w:rsidRPr="00587D3A">
        <w:rPr>
          <w:rFonts w:ascii="Arial" w:hAnsi="Arial" w:cs="Arial"/>
          <w:sz w:val="18"/>
          <w:szCs w:val="18"/>
        </w:rPr>
        <w:sym w:font="Symbol" w:char="F0B8"/>
      </w:r>
      <w:r w:rsidRPr="00587D3A">
        <w:rPr>
          <w:rFonts w:ascii="Arial" w:hAnsi="Arial" w:cs="Arial"/>
          <w:sz w:val="18"/>
          <w:szCs w:val="18"/>
        </w:rPr>
        <w:t xml:space="preserve">10]. Zamawiający zobowiązany jest wytyczyć i </w:t>
      </w:r>
      <w:proofErr w:type="spellStart"/>
      <w:r w:rsidRPr="00587D3A">
        <w:rPr>
          <w:rFonts w:ascii="Arial" w:hAnsi="Arial" w:cs="Arial"/>
          <w:sz w:val="18"/>
          <w:szCs w:val="18"/>
        </w:rPr>
        <w:t>zastabilizować</w:t>
      </w:r>
      <w:proofErr w:type="spellEnd"/>
      <w:r w:rsidRPr="00587D3A">
        <w:rPr>
          <w:rFonts w:ascii="Arial" w:hAnsi="Arial" w:cs="Arial"/>
          <w:sz w:val="18"/>
          <w:szCs w:val="18"/>
        </w:rPr>
        <w:t xml:space="preserve"> w terenie punkty główne osi trasy oraz punkty wysokościowe (repery robocze) i dostarczyć Wykonawcy szkic wytyczenia trasy, wykaz punktów wysokościowych oraz wszelkie inne dane, niezbędne do zidentyfikowania tych punktów w terenie.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oparciu o materiały dostarczone przez Zamawiającego Wykonawca powinien przeprowadzić obliczenia i pomiary geodezyjne niezbędne do szczegółowego wytyczenia robót. Prace pomiarowe powinny być wykonane przez osoby posiadające odpowiednie kwalifikacje i uprawnienia. Wykonawca ponosi odpowiedzialność za niezgodności wykonanych robót z dokumentacją projektową, ST oraz zmianami wprowadzonymi w nich zawczasu przez Inżyniera. Wykonawca powinien natychmiast poinformować Inżyniera o jakichkolwiek błędach wykrytych w wytyczeniu punktów głównych trasy i (lub) reperów roboczych. Błędy te powinny być usunięte na koszt Zamawiającego. 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zaakceptowanych przez Inżyniera, zostaną wykonane na koszt Zamawiającego. Zaniechanie powiadomienia Inżyniera oznacza, że roboty dodatkowe w takim przypadku obciążą Wykonawcę.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roboty, które bazują na pomiarach Wykonawcy nie mogą być rozpoczęte przed zaakceptowaniem wyników pomiarów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Punkty wierzchołkowe, punkty główne trasy i punkty pośrednie osi trasy muszą być zaopatrzone w oznaczenia określające w sposób wyraźny i jednoznaczny charakterystykę i położenie tych punktów.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Forma i wzór tych oznaczeń powinny być zaakceptowane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pozostałe prace pomiarowe konieczne dla prawidłowej realizacji robót należą do obowiązków Wykonawcy.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5.2.</w:t>
      </w:r>
      <w:r w:rsidRPr="00587D3A">
        <w:rPr>
          <w:rFonts w:ascii="Arial" w:hAnsi="Arial" w:cs="Arial"/>
          <w:sz w:val="18"/>
          <w:szCs w:val="18"/>
          <w:u w:val="single"/>
        </w:rPr>
        <w:tab/>
        <w:t>Sprawdzenie wyznaczenia punktów głównych osi trasy i punktów wysokościowych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Punkty wierzchołkowe trasy i inne punkty główne do tyczenia powinny być </w:t>
      </w:r>
      <w:proofErr w:type="spellStart"/>
      <w:r w:rsidRPr="00587D3A">
        <w:rPr>
          <w:rFonts w:ascii="Arial" w:hAnsi="Arial" w:cs="Arial"/>
          <w:sz w:val="18"/>
          <w:szCs w:val="18"/>
        </w:rPr>
        <w:t>zastabilizowane</w:t>
      </w:r>
      <w:proofErr w:type="spellEnd"/>
      <w:r w:rsidRPr="00587D3A">
        <w:rPr>
          <w:rFonts w:ascii="Arial" w:hAnsi="Arial" w:cs="Arial"/>
          <w:sz w:val="18"/>
          <w:szCs w:val="18"/>
        </w:rPr>
        <w:t xml:space="preserve"> w sposób trwały, przy użyciu palików drewnianych, a także dowiązane do punktów pomocniczych, położonych poza granicą robót ziemnych.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Repery robocze należy założyć poza granicami robót związanych z wykonaniem trasy drogowej Jako repery robocze można wykorzystać punkty stałe stabilnych, istniejących budowlach wzdłuż trasy drogowej. O ile brak takich punktów, repery robocze należy założyć w postaci słupków betonowych lub grubych kształtowników stalowych, osadzonych w gruncie w sposób wykluczający osiadanie.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Rzędne reperów roboczych należy określać z dokładnością do </w:t>
      </w:r>
      <w:smartTag w:uri="urn:schemas-microsoft-com:office:smarttags" w:element="metricconverter">
        <w:smartTagPr>
          <w:attr w:name="ProductID" w:val="0,5 cm"/>
        </w:smartTagPr>
        <w:r w:rsidRPr="00587D3A">
          <w:rPr>
            <w:rFonts w:ascii="Arial" w:hAnsi="Arial" w:cs="Arial"/>
            <w:sz w:val="18"/>
            <w:szCs w:val="18"/>
          </w:rPr>
          <w:t>0,5 cm</w:t>
        </w:r>
      </w:smartTag>
      <w:r w:rsidRPr="00587D3A">
        <w:rPr>
          <w:rFonts w:ascii="Arial" w:hAnsi="Arial" w:cs="Arial"/>
          <w:sz w:val="18"/>
          <w:szCs w:val="18"/>
        </w:rPr>
        <w:t xml:space="preserve"> stosując niwelację podwójną w nawiązaniu do reperów państwowych.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Repery robocze powinny być wyposażone w dodatkowe oznaczenia, zawierające wyraźne i jednoznaczne określenie nazwy </w:t>
      </w:r>
      <w:proofErr w:type="spellStart"/>
      <w:r w:rsidRPr="00587D3A">
        <w:rPr>
          <w:rFonts w:ascii="Arial" w:hAnsi="Arial" w:cs="Arial"/>
          <w:sz w:val="18"/>
          <w:szCs w:val="18"/>
        </w:rPr>
        <w:t>reperu</w:t>
      </w:r>
      <w:proofErr w:type="spellEnd"/>
      <w:r w:rsidRPr="00587D3A">
        <w:rPr>
          <w:rFonts w:ascii="Arial" w:hAnsi="Arial" w:cs="Arial"/>
          <w:sz w:val="18"/>
          <w:szCs w:val="18"/>
        </w:rPr>
        <w:t xml:space="preserve"> i jego rzędnej.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5.3.</w:t>
      </w:r>
      <w:r w:rsidRPr="00587D3A">
        <w:rPr>
          <w:rFonts w:ascii="Arial" w:hAnsi="Arial" w:cs="Arial"/>
          <w:sz w:val="18"/>
          <w:szCs w:val="18"/>
          <w:u w:val="single"/>
        </w:rPr>
        <w:tab/>
        <w:t xml:space="preserve">Wyznaczenie osi trasy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Tyczenie osi trasy należy wykonać w oparciu o dokumentację projektową oraz inne dane geodezyjne przekazane przez Zamawiającego, przy wykorzystaniu sieci poligonizacji państwowej albo innej osnowy geodezyjnej, określonej w dokumentacji projektowej.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Oś trasy powinna być wyznaczona w punktach przekrojów poprzecznych.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Dopuszczalne odchylenie sytuacyjne wytyczonej osi trasy w stosunku do dokumentacji projektowej nie może być większe niż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Rzędne punktów osi należy wyznaczyć z dokładnością do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 xml:space="preserve"> w stosunku do rzędnych określonych w dokumentacji projektowej.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utrwalenia osi trasy w terenie należy użyć odpowiednich pali drewnianych lub rur metalowych. Usunięcie pali z osi trasy jest dopuszczalne tylko wówczas, gdy wykonawca robót zastąpi je odpowiednimi palami po obu stronach osi, umieszczonymi poza granicą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5.4.</w:t>
      </w:r>
      <w:r w:rsidRPr="00587D3A">
        <w:rPr>
          <w:rFonts w:ascii="Arial" w:hAnsi="Arial" w:cs="Arial"/>
          <w:sz w:val="18"/>
          <w:szCs w:val="18"/>
          <w:u w:val="single"/>
        </w:rPr>
        <w:tab/>
        <w:t xml:space="preserve">Wyznaczenie przekrojów poprzecznych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Wyznaczenie przekrojów poprzecznych obejmuje wyznaczenie osi przekroju poprzecznego, szerokości jezdni i poboczy według dokumentacji projektowej.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6.</w:t>
      </w:r>
      <w:r w:rsidRPr="00587D3A">
        <w:rPr>
          <w:rFonts w:ascii="Arial" w:hAnsi="Arial" w:cs="Arial"/>
          <w:b/>
          <w:sz w:val="18"/>
          <w:szCs w:val="18"/>
        </w:rPr>
        <w:tab/>
        <w:t>KONTROLA JAKOŚCI ROBÓT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Kontrolę jakości prac projektowych pomiarowych związanych z odtworzeniem (wyznaczeniem) trasy i punktów wysokościowych należy prowadzić według ogólnych zasad określonych w instrukcjach i wytycznych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[4, 5, 6, 7, 8, 9, 10].</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7.</w:t>
      </w:r>
      <w:r w:rsidRPr="00587D3A">
        <w:rPr>
          <w:rFonts w:ascii="Arial" w:hAnsi="Arial" w:cs="Arial"/>
          <w:b/>
          <w:sz w:val="18"/>
          <w:szCs w:val="18"/>
        </w:rPr>
        <w:tab/>
        <w:t xml:space="preserve">OBMIAR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Jednostką obmiarową robót związanych z odtworzeniem (wyznaczeniem) trasy w terenie jest km.</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8.</w:t>
      </w:r>
      <w:r w:rsidRPr="00587D3A">
        <w:rPr>
          <w:rFonts w:ascii="Arial" w:hAnsi="Arial" w:cs="Arial"/>
          <w:b/>
          <w:sz w:val="18"/>
          <w:szCs w:val="18"/>
        </w:rPr>
        <w:tab/>
        <w:t xml:space="preserve">ODBIÓR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robót związanych z odtworzeniem (wyznaczeniem) trasy w terenie następuje na podstawie szkiców i dzienników pomiarów geodezyjnych lub protokołu z kontroli geodezyjnej, które Wykonawca przekłada Inżynierowi. </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9.</w:t>
      </w:r>
      <w:r w:rsidRPr="00587D3A">
        <w:rPr>
          <w:rFonts w:ascii="Arial" w:hAnsi="Arial" w:cs="Arial"/>
          <w:b/>
          <w:sz w:val="18"/>
          <w:szCs w:val="18"/>
        </w:rPr>
        <w:tab/>
        <w:t xml:space="preserve">PODSTAWA PŁATNOŚCI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Płatność za kilometr należy przyjmować na podstawie szkiców i dzienników pomiarów geodezyjnych lub protokołu z kontroli geodezyjnej.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Cena  wykonania robót obejmuje: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sprawdzenie wyznaczenia punktów głównych osi trasy i punktów wysokościowych,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uzupełnienie osi trasy dodatkowymi punktami,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wyznaczenie przekrojów poprzecznych z ewentualnym wytyczeniem dodatkowych przekrojów,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wyznaczenie dodatkowych punktów wysokościowych</w:t>
      </w:r>
    </w:p>
    <w:p w:rsidR="00DB3508" w:rsidRPr="00587D3A" w:rsidRDefault="00DB3508" w:rsidP="00DB3508">
      <w:pPr>
        <w:numPr>
          <w:ilvl w:val="0"/>
          <w:numId w:val="4"/>
        </w:numPr>
        <w:jc w:val="both"/>
        <w:rPr>
          <w:rFonts w:ascii="Arial" w:hAnsi="Arial" w:cs="Arial"/>
          <w:sz w:val="18"/>
          <w:szCs w:val="18"/>
        </w:rPr>
      </w:pPr>
      <w:proofErr w:type="spellStart"/>
      <w:r w:rsidRPr="00587D3A">
        <w:rPr>
          <w:rFonts w:ascii="Arial" w:hAnsi="Arial" w:cs="Arial"/>
          <w:sz w:val="18"/>
          <w:szCs w:val="18"/>
        </w:rPr>
        <w:t>zastabilizowanie</w:t>
      </w:r>
      <w:proofErr w:type="spellEnd"/>
      <w:r w:rsidRPr="00587D3A">
        <w:rPr>
          <w:rFonts w:ascii="Arial" w:hAnsi="Arial" w:cs="Arial"/>
          <w:sz w:val="18"/>
          <w:szCs w:val="18"/>
        </w:rPr>
        <w:t xml:space="preserve"> punktów w sposób trwały, ochrona ich przed zniszczeniem i oznakowanie </w:t>
      </w:r>
      <w:proofErr w:type="spellStart"/>
      <w:r w:rsidRPr="00587D3A">
        <w:rPr>
          <w:rFonts w:ascii="Arial" w:hAnsi="Arial" w:cs="Arial"/>
          <w:sz w:val="18"/>
          <w:szCs w:val="18"/>
        </w:rPr>
        <w:t>ułatwiajace</w:t>
      </w:r>
      <w:proofErr w:type="spellEnd"/>
      <w:r w:rsidRPr="00587D3A">
        <w:rPr>
          <w:rFonts w:ascii="Arial" w:hAnsi="Arial" w:cs="Arial"/>
          <w:sz w:val="18"/>
          <w:szCs w:val="18"/>
        </w:rPr>
        <w:t xml:space="preserve"> odszukanie i ewentualne odtworzenie.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Zakres robót obejmuje: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roboty drogowe – </w:t>
      </w:r>
      <w:smartTag w:uri="urn:schemas-microsoft-com:office:smarttags" w:element="metricconverter">
        <w:smartTagPr>
          <w:attr w:name="ProductID" w:val="1,5 km"/>
        </w:smartTagPr>
        <w:r w:rsidRPr="00587D3A">
          <w:rPr>
            <w:rFonts w:ascii="Arial" w:hAnsi="Arial" w:cs="Arial"/>
            <w:sz w:val="18"/>
            <w:szCs w:val="18"/>
          </w:rPr>
          <w:t>1,5 km</w:t>
        </w:r>
      </w:smartTag>
      <w:r w:rsidRPr="00587D3A">
        <w:rPr>
          <w:rFonts w:ascii="Arial" w:hAnsi="Arial" w:cs="Arial"/>
          <w:sz w:val="18"/>
          <w:szCs w:val="18"/>
        </w:rPr>
        <w:t>.</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10.</w:t>
      </w:r>
      <w:r w:rsidRPr="00587D3A">
        <w:rPr>
          <w:rFonts w:ascii="Arial" w:hAnsi="Arial" w:cs="Arial"/>
          <w:b/>
          <w:sz w:val="18"/>
          <w:szCs w:val="18"/>
        </w:rPr>
        <w:tab/>
        <w:t xml:space="preserve">PRZEPISY ZWIĄZANE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 xml:space="preserve">Instrukcja techniczna 0-1. Ogólne zasady wykonywania prac geodezyjnych.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 xml:space="preserve">Instrukcja techniczna G-3. Geodezyjna obsługa inwestycji, Główny Urząd Geodezji i Kartografii,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Warszawa,1979. </w:t>
      </w:r>
    </w:p>
    <w:p w:rsidR="00DB3508" w:rsidRPr="00587D3A" w:rsidRDefault="00DB3508" w:rsidP="00DB3508">
      <w:pPr>
        <w:jc w:val="both"/>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 xml:space="preserve">Instrukcja techniczna G-1. Geodezyjna osnowa pozioma,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1978.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4.          Instrukcja techniczna G-2. Wysokościowa osnowa geodezyjna,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1983. </w:t>
      </w:r>
    </w:p>
    <w:p w:rsidR="00DB3508" w:rsidRPr="00587D3A" w:rsidRDefault="00DB3508" w:rsidP="00DB3508">
      <w:pPr>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 xml:space="preserve">Instrukcja techniczna G-4. Pomiary sytuacyjne i wysokościowe,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1979. </w:t>
      </w:r>
    </w:p>
    <w:p w:rsidR="00DB3508" w:rsidRPr="00587D3A" w:rsidRDefault="00DB3508" w:rsidP="00DB3508">
      <w:pPr>
        <w:jc w:val="both"/>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 xml:space="preserve">Wytyczne techniczne G-3.2. - Pomiary realizacyjne,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1983. </w:t>
      </w:r>
    </w:p>
    <w:p w:rsidR="00DB3508" w:rsidRPr="00587D3A" w:rsidRDefault="00DB3508" w:rsidP="00DB3508">
      <w:pPr>
        <w:jc w:val="both"/>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 xml:space="preserve">Wytyczne techniczne G-3.1. - Osnowy realizacyjne, GUGiK,1983 </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4E3E5F" w:rsidRPr="00587D3A" w:rsidRDefault="004E3E5F" w:rsidP="00DB3508">
      <w:pPr>
        <w:jc w:val="both"/>
        <w:rPr>
          <w:rFonts w:ascii="Arial" w:hAnsi="Arial" w:cs="Arial"/>
          <w:b/>
          <w:sz w:val="18"/>
          <w:szCs w:val="18"/>
        </w:rPr>
      </w:pPr>
    </w:p>
    <w:p w:rsidR="004E3E5F" w:rsidRPr="00587D3A" w:rsidRDefault="004E3E5F"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35288C" w:rsidRPr="00587D3A" w:rsidRDefault="0035288C"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lastRenderedPageBreak/>
        <w:t>D.0</w:t>
      </w:r>
      <w:r w:rsidR="0035288C" w:rsidRPr="00587D3A">
        <w:rPr>
          <w:rFonts w:ascii="Arial" w:hAnsi="Arial" w:cs="Arial"/>
          <w:b/>
          <w:sz w:val="18"/>
          <w:szCs w:val="18"/>
        </w:rPr>
        <w:t xml:space="preserve">1.02.01.USUNIĘCIE DRZEW I </w:t>
      </w:r>
      <w:proofErr w:type="spellStart"/>
      <w:r w:rsidR="0035288C" w:rsidRPr="00587D3A">
        <w:rPr>
          <w:rFonts w:ascii="Arial" w:hAnsi="Arial" w:cs="Arial"/>
          <w:b/>
          <w:sz w:val="18"/>
          <w:szCs w:val="18"/>
        </w:rPr>
        <w:t>KRZEWó</w:t>
      </w:r>
      <w:r w:rsidRPr="00587D3A">
        <w:rPr>
          <w:rFonts w:ascii="Arial" w:hAnsi="Arial" w:cs="Arial"/>
          <w:b/>
          <w:sz w:val="18"/>
          <w:szCs w:val="18"/>
        </w:rPr>
        <w:t>W</w:t>
      </w:r>
      <w:proofErr w:type="spellEnd"/>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1.</w:t>
      </w:r>
      <w:r w:rsidRPr="00587D3A">
        <w:rPr>
          <w:rFonts w:ascii="Arial" w:hAnsi="Arial" w:cs="Arial"/>
          <w:b/>
          <w:sz w:val="18"/>
          <w:szCs w:val="18"/>
        </w:rPr>
        <w:tab/>
        <w:t xml:space="preserve">WSTĘP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 xml:space="preserve">1.1.      Przedmiot ST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rPr>
        <w:tab/>
        <w:t xml:space="preserve">Przedmiotem niniejszej  specyfikacji technicznej (ST) są przepisy dotyczące wykonania robót drogowych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Pr="00587D3A">
        <w:rPr>
          <w:rFonts w:ascii="Arial" w:hAnsi="Arial" w:cs="Arial"/>
          <w:sz w:val="18"/>
          <w:szCs w:val="18"/>
        </w:rPr>
        <w:t>.</w:t>
      </w: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 xml:space="preserve">1.2.      Zakres stosowania ST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Specyfikacja techniczna (ST) stanowi obowiązujący dokument przetargowy i kontraktowy przy zlecaniu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Pr="00587D3A">
        <w:rPr>
          <w:rFonts w:ascii="Arial" w:hAnsi="Arial" w:cs="Arial"/>
          <w:sz w:val="18"/>
          <w:szCs w:val="18"/>
        </w:rPr>
        <w:t>.</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1.3.</w:t>
      </w:r>
      <w:r w:rsidRPr="00587D3A">
        <w:rPr>
          <w:rFonts w:ascii="Arial" w:hAnsi="Arial" w:cs="Arial"/>
          <w:sz w:val="18"/>
          <w:szCs w:val="18"/>
          <w:u w:val="single"/>
        </w:rPr>
        <w:tab/>
        <w:t xml:space="preserve">Zakres robót objętych ST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Ustalenia zawarte w niniejszej specyfikacji stanowią wymagania dotyczące robót związanych z:</w:t>
      </w:r>
    </w:p>
    <w:p w:rsidR="00260FA7" w:rsidRPr="00587D3A" w:rsidRDefault="00260FA7" w:rsidP="00260FA7">
      <w:pPr>
        <w:jc w:val="both"/>
        <w:rPr>
          <w:rFonts w:ascii="Arial" w:hAnsi="Arial" w:cs="Arial"/>
          <w:sz w:val="18"/>
          <w:szCs w:val="18"/>
        </w:rPr>
      </w:pPr>
    </w:p>
    <w:p w:rsidR="00260FA7" w:rsidRPr="00587D3A" w:rsidRDefault="00260FA7" w:rsidP="00260FA7">
      <w:pPr>
        <w:numPr>
          <w:ilvl w:val="0"/>
          <w:numId w:val="3"/>
        </w:numPr>
        <w:jc w:val="both"/>
        <w:rPr>
          <w:rFonts w:ascii="Arial" w:hAnsi="Arial" w:cs="Arial"/>
          <w:sz w:val="18"/>
          <w:szCs w:val="18"/>
        </w:rPr>
      </w:pPr>
      <w:r w:rsidRPr="00587D3A">
        <w:rPr>
          <w:rFonts w:ascii="Arial" w:hAnsi="Arial" w:cs="Arial"/>
          <w:sz w:val="18"/>
          <w:szCs w:val="18"/>
        </w:rPr>
        <w:t>usunięciem drzew;</w:t>
      </w:r>
    </w:p>
    <w:p w:rsidR="00260FA7" w:rsidRPr="00587D3A" w:rsidRDefault="00260FA7" w:rsidP="00260FA7">
      <w:pPr>
        <w:numPr>
          <w:ilvl w:val="0"/>
          <w:numId w:val="3"/>
        </w:numPr>
        <w:jc w:val="both"/>
        <w:rPr>
          <w:rFonts w:ascii="Arial" w:hAnsi="Arial" w:cs="Arial"/>
          <w:sz w:val="18"/>
          <w:szCs w:val="18"/>
        </w:rPr>
      </w:pPr>
      <w:r w:rsidRPr="00587D3A">
        <w:rPr>
          <w:rFonts w:ascii="Arial" w:hAnsi="Arial" w:cs="Arial"/>
          <w:sz w:val="18"/>
          <w:szCs w:val="18"/>
        </w:rPr>
        <w:t>mechanicznym karczowaniem pni;</w:t>
      </w:r>
    </w:p>
    <w:p w:rsidR="00260FA7" w:rsidRPr="00587D3A" w:rsidRDefault="00260FA7" w:rsidP="00260FA7">
      <w:pPr>
        <w:numPr>
          <w:ilvl w:val="0"/>
          <w:numId w:val="3"/>
        </w:numPr>
        <w:jc w:val="both"/>
        <w:rPr>
          <w:rFonts w:ascii="Arial" w:hAnsi="Arial" w:cs="Arial"/>
          <w:sz w:val="18"/>
          <w:szCs w:val="18"/>
        </w:rPr>
      </w:pPr>
      <w:r w:rsidRPr="00587D3A">
        <w:rPr>
          <w:rFonts w:ascii="Arial" w:hAnsi="Arial" w:cs="Arial"/>
          <w:sz w:val="18"/>
          <w:szCs w:val="18"/>
        </w:rPr>
        <w:t>wywiezieniem dłużyc, karpiny i gałęzi;</w:t>
      </w:r>
    </w:p>
    <w:p w:rsidR="00260FA7" w:rsidRPr="00587D3A" w:rsidRDefault="00260FA7" w:rsidP="00260FA7">
      <w:pPr>
        <w:numPr>
          <w:ilvl w:val="0"/>
          <w:numId w:val="3"/>
        </w:numPr>
        <w:jc w:val="both"/>
        <w:rPr>
          <w:rFonts w:ascii="Arial" w:hAnsi="Arial" w:cs="Arial"/>
          <w:sz w:val="18"/>
          <w:szCs w:val="18"/>
        </w:rPr>
      </w:pPr>
      <w:r w:rsidRPr="00587D3A">
        <w:rPr>
          <w:rFonts w:ascii="Arial" w:hAnsi="Arial" w:cs="Arial"/>
          <w:sz w:val="18"/>
          <w:szCs w:val="18"/>
        </w:rPr>
        <w:t>zasypaniem dołu wraz z zagęszczeniem;</w:t>
      </w:r>
    </w:p>
    <w:p w:rsidR="00260FA7" w:rsidRPr="00587D3A" w:rsidRDefault="00260FA7" w:rsidP="00260FA7">
      <w:pPr>
        <w:numPr>
          <w:ilvl w:val="0"/>
          <w:numId w:val="3"/>
        </w:numPr>
        <w:jc w:val="both"/>
        <w:rPr>
          <w:rFonts w:ascii="Arial" w:hAnsi="Arial" w:cs="Arial"/>
          <w:sz w:val="18"/>
          <w:szCs w:val="18"/>
        </w:rPr>
      </w:pPr>
      <w:r w:rsidRPr="00587D3A">
        <w:rPr>
          <w:rFonts w:ascii="Arial" w:hAnsi="Arial" w:cs="Arial"/>
          <w:sz w:val="18"/>
          <w:szCs w:val="18"/>
        </w:rPr>
        <w:t xml:space="preserve">zabezpieczenia pni na czas budowy. </w:t>
      </w:r>
    </w:p>
    <w:p w:rsidR="00260FA7" w:rsidRPr="00587D3A" w:rsidRDefault="00260FA7" w:rsidP="00260FA7">
      <w:pPr>
        <w:jc w:val="both"/>
        <w:rPr>
          <w:rFonts w:ascii="Arial" w:hAnsi="Arial" w:cs="Arial"/>
          <w:sz w:val="18"/>
          <w:szCs w:val="18"/>
          <w:u w:val="single"/>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Zakres robót przedstawiono w przedmiarze</w:t>
      </w:r>
    </w:p>
    <w:p w:rsidR="00260FA7" w:rsidRPr="00587D3A" w:rsidRDefault="00260FA7" w:rsidP="00260FA7">
      <w:pPr>
        <w:jc w:val="both"/>
        <w:rPr>
          <w:rFonts w:ascii="Arial" w:hAnsi="Arial" w:cs="Arial"/>
          <w:sz w:val="18"/>
          <w:szCs w:val="18"/>
          <w:u w:val="single"/>
        </w:rPr>
      </w:pPr>
    </w:p>
    <w:p w:rsidR="00260FA7" w:rsidRPr="00587D3A" w:rsidRDefault="00260FA7" w:rsidP="00260FA7">
      <w:pPr>
        <w:jc w:val="both"/>
        <w:rPr>
          <w:rFonts w:ascii="Arial" w:hAnsi="Arial" w:cs="Arial"/>
          <w:sz w:val="18"/>
          <w:szCs w:val="18"/>
        </w:rPr>
      </w:pPr>
      <w:r w:rsidRPr="00587D3A">
        <w:rPr>
          <w:rFonts w:ascii="Arial" w:hAnsi="Arial" w:cs="Arial"/>
          <w:sz w:val="18"/>
          <w:szCs w:val="18"/>
          <w:u w:val="single"/>
        </w:rPr>
        <w:t>1.4.</w:t>
      </w:r>
      <w:r w:rsidRPr="00587D3A">
        <w:rPr>
          <w:rFonts w:ascii="Arial" w:hAnsi="Arial" w:cs="Arial"/>
          <w:sz w:val="18"/>
          <w:szCs w:val="18"/>
          <w:u w:val="single"/>
        </w:rPr>
        <w:tab/>
        <w:t xml:space="preserve">Określenia podstawowe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Stosowane określenia podstawowe są zgodne z obowiązującymi odpowiednimi polskimi normami oraz z definicjami podanymi w ST D-00.00.00. “Przepisy ogólne.”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1.5.</w:t>
      </w:r>
      <w:r w:rsidRPr="00587D3A">
        <w:rPr>
          <w:rFonts w:ascii="Arial" w:hAnsi="Arial" w:cs="Arial"/>
          <w:sz w:val="18"/>
          <w:szCs w:val="18"/>
          <w:u w:val="single"/>
        </w:rPr>
        <w:tab/>
        <w:t xml:space="preserve">Ogólne wymagania dotyczące robót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Wykonawca robót jest odpowiedzialny za jakość wykonanych robót oraz za ich zgodność z dokumentacją projektową, ST oraz z poleceniami Inżyniera.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Ogólne wymagania dotyczące robót podano w ST D-00.00.00. “Przepisy ogólne.”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2.</w:t>
      </w:r>
      <w:r w:rsidRPr="00587D3A">
        <w:rPr>
          <w:rFonts w:ascii="Arial" w:hAnsi="Arial" w:cs="Arial"/>
          <w:b/>
          <w:sz w:val="18"/>
          <w:szCs w:val="18"/>
        </w:rPr>
        <w:tab/>
        <w:t xml:space="preserve">MATERIAŁY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Nie występują.</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3.</w:t>
      </w:r>
      <w:r w:rsidRPr="00587D3A">
        <w:rPr>
          <w:rFonts w:ascii="Arial" w:hAnsi="Arial" w:cs="Arial"/>
          <w:b/>
          <w:sz w:val="18"/>
          <w:szCs w:val="18"/>
        </w:rPr>
        <w:tab/>
        <w:t xml:space="preserve">SPRZĘT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Sprzęt powinien odpowiadać pod względem typów i ilości wskazaniom zawartym w  ST, PZJ lub projekcie organizacji robót, zaakceptowanym przez Inżyniera , a w przypadku braku takich dokumentów powinien być uzgodniony i zaakceptowany przez Inżyniera.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Jakikolwiek sprzęt, maszyny, urządzenia i narzędzia nie gwarantują zachowania wymagań jakościowych zostaną przez Inżyniera zdyskwalifikowane i niedopuszczenie do robót.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Do wykonywania robót związanych z usunięciem drzew należy stosować: </w:t>
      </w:r>
    </w:p>
    <w:p w:rsidR="00260FA7" w:rsidRPr="00587D3A" w:rsidRDefault="00260FA7" w:rsidP="00260FA7">
      <w:pPr>
        <w:jc w:val="both"/>
        <w:rPr>
          <w:rFonts w:ascii="Arial" w:hAnsi="Arial" w:cs="Arial"/>
          <w:sz w:val="18"/>
          <w:szCs w:val="18"/>
        </w:rPr>
      </w:pP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 xml:space="preserve">piły mechaniczne, </w:t>
      </w: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 xml:space="preserve">spycharki, </w:t>
      </w: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koparki lub ciągniki,</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Wszystkie maszyny powinny być zaakceptowane przez Inżyniera.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4.</w:t>
      </w:r>
      <w:r w:rsidRPr="00587D3A">
        <w:rPr>
          <w:rFonts w:ascii="Arial" w:hAnsi="Arial" w:cs="Arial"/>
          <w:b/>
          <w:sz w:val="18"/>
          <w:szCs w:val="18"/>
        </w:rPr>
        <w:tab/>
        <w:t xml:space="preserve">TRANSPORT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Pnie, karpinę oraz gałęzie należy przewozić transportem samochodowym. </w:t>
      </w:r>
    </w:p>
    <w:p w:rsidR="00260FA7" w:rsidRPr="00587D3A" w:rsidRDefault="00260FA7" w:rsidP="00260FA7">
      <w:pPr>
        <w:jc w:val="both"/>
        <w:rPr>
          <w:rFonts w:ascii="Arial" w:hAnsi="Arial" w:cs="Arial"/>
          <w:sz w:val="18"/>
          <w:szCs w:val="18"/>
        </w:rPr>
      </w:pPr>
      <w:r w:rsidRPr="00587D3A">
        <w:rPr>
          <w:rFonts w:ascii="Arial" w:hAnsi="Arial" w:cs="Arial"/>
          <w:sz w:val="18"/>
          <w:szCs w:val="18"/>
        </w:rPr>
        <w:lastRenderedPageBreak/>
        <w:tab/>
        <w:t>Pnie przedstawiające wartość jako materiał budowlany powinny być transportowane w sposób nie powodujący ich uszkodzeń.</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Przy ruchu po drogach publicznych pojazdy powinny spełniać wymagania dotyczące przepisów ruchu drogowego w odniesieniu do dopuszczalnych obciążeń na osie, wymiarów ładunku i innych parametrów technicznych. </w:t>
      </w:r>
    </w:p>
    <w:p w:rsidR="00260FA7" w:rsidRPr="00587D3A" w:rsidRDefault="00260FA7" w:rsidP="00260FA7">
      <w:pPr>
        <w:jc w:val="both"/>
        <w:rPr>
          <w:rFonts w:ascii="Arial" w:hAnsi="Arial" w:cs="Arial"/>
          <w:b/>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5.</w:t>
      </w:r>
      <w:r w:rsidRPr="00587D3A">
        <w:rPr>
          <w:rFonts w:ascii="Arial" w:hAnsi="Arial" w:cs="Arial"/>
          <w:b/>
          <w:sz w:val="18"/>
          <w:szCs w:val="18"/>
        </w:rPr>
        <w:tab/>
        <w:t xml:space="preserve">WYKONANIE ROBÓT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5.1.</w:t>
      </w:r>
      <w:r w:rsidRPr="00587D3A">
        <w:rPr>
          <w:rFonts w:ascii="Arial" w:hAnsi="Arial" w:cs="Arial"/>
          <w:sz w:val="18"/>
          <w:szCs w:val="18"/>
          <w:u w:val="single"/>
        </w:rPr>
        <w:tab/>
        <w:t xml:space="preserve">Wymagania ogólne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Roboty związane z usunięciem drzewa obejmują wycięcie i wykarczowanie drzew , wywiezienie pni, karpiny i gałęzi poza plac budowy, na wskazane miejsce, zasypywanie dołów po wykarczowaniu.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Teren pod budowę drogi w pasie robót ziemnych  powinien być oczyszczony z drzew i krzewów.</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Prace związane z usunięciem drzewa powinny być uzgodnione z odpowiednimi władzami.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5.2.</w:t>
      </w:r>
      <w:r w:rsidRPr="00587D3A">
        <w:rPr>
          <w:rFonts w:ascii="Arial" w:hAnsi="Arial" w:cs="Arial"/>
          <w:sz w:val="18"/>
          <w:szCs w:val="18"/>
          <w:u w:val="single"/>
        </w:rPr>
        <w:tab/>
        <w:t xml:space="preserve">Usunięcie drzew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Drzewa przeznaczone do usunięcia zostały oznaczone w projekcie.</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5.3.</w:t>
      </w:r>
      <w:r w:rsidRPr="00587D3A">
        <w:rPr>
          <w:rFonts w:ascii="Arial" w:hAnsi="Arial" w:cs="Arial"/>
          <w:sz w:val="18"/>
          <w:szCs w:val="18"/>
          <w:u w:val="single"/>
        </w:rPr>
        <w:tab/>
        <w:t xml:space="preserve">Spalanie usuniętej roślinności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Nie dopuszcza się spalania na miejscu pozostałości po wycięciu i wykarczowaniu drzewa.</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6.</w:t>
      </w:r>
      <w:r w:rsidRPr="00587D3A">
        <w:rPr>
          <w:rFonts w:ascii="Arial" w:hAnsi="Arial" w:cs="Arial"/>
          <w:b/>
          <w:sz w:val="18"/>
          <w:szCs w:val="18"/>
        </w:rPr>
        <w:tab/>
        <w:t xml:space="preserve">KONTROLA JAKOŚCI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Sprawdzenie jakości robót polega na wizualnej ocenie kompletności usunięcia roślinności, wykarczowania korzeni i zasypywania dołów.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7.</w:t>
      </w:r>
      <w:r w:rsidRPr="00587D3A">
        <w:rPr>
          <w:rFonts w:ascii="Arial" w:hAnsi="Arial" w:cs="Arial"/>
          <w:b/>
          <w:sz w:val="18"/>
          <w:szCs w:val="18"/>
        </w:rPr>
        <w:tab/>
        <w:t xml:space="preserve">OBMIAR ROBÓT </w:t>
      </w:r>
    </w:p>
    <w:p w:rsidR="00260FA7" w:rsidRPr="00587D3A" w:rsidRDefault="00260FA7" w:rsidP="00260FA7">
      <w:pPr>
        <w:jc w:val="both"/>
        <w:rPr>
          <w:rFonts w:ascii="Arial" w:hAnsi="Arial" w:cs="Arial"/>
          <w:sz w:val="18"/>
          <w:szCs w:val="18"/>
        </w:rPr>
      </w:pPr>
    </w:p>
    <w:p w:rsidR="00260FA7" w:rsidRPr="00587D3A" w:rsidRDefault="00260FA7" w:rsidP="00260FA7">
      <w:pPr>
        <w:rPr>
          <w:rFonts w:ascii="Arial" w:hAnsi="Arial" w:cs="Arial"/>
          <w:sz w:val="18"/>
          <w:szCs w:val="18"/>
        </w:rPr>
      </w:pPr>
      <w:r w:rsidRPr="00587D3A">
        <w:rPr>
          <w:rFonts w:ascii="Arial" w:hAnsi="Arial" w:cs="Arial"/>
          <w:sz w:val="18"/>
          <w:szCs w:val="18"/>
        </w:rPr>
        <w:tab/>
        <w:t>Jednostką obmiarową robót związanych z usunięciem drzew jest: sztuka, wywozu karpiny metr przestrzenny, a zabezpieczenia pni na czas budowy sztuka.</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 xml:space="preserve">Obmiar powinien być dokonany na budowie, w obecności Inżyniera. Obmiar wymaga akceptacji Inżyniera.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Obmiar nie powinien obejmować jakichkolwiek robót nie wykazanych w dokumentacji projektowej, z wyjątkiem zaakceptowanych na piśmie przez Inżyniera. Dodatkowe roboty wykonane bez pisemnego upoważnienia Inżyniera nie mogą stanowić podstawy do roszczeń o dodatkową zapłatę.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8.</w:t>
      </w:r>
      <w:r w:rsidRPr="00587D3A">
        <w:rPr>
          <w:rFonts w:ascii="Arial" w:hAnsi="Arial" w:cs="Arial"/>
          <w:b/>
          <w:sz w:val="18"/>
          <w:szCs w:val="18"/>
        </w:rPr>
        <w:tab/>
        <w:t xml:space="preserve">ODBIÓR ROBÓT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Odbioru robót związanych z usunięciem drzewa dokonuje Inżynier, po zgłoszeniu robót do odbioru przez Wykonawcę.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Odbiór powinien być przeprowadzony w czasie umożliwiającym wykonanie ewentualnych poprawek bez hamowania postępu robót.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Roboty poprawkowe Wykonawca wykona na własny koszt w terminie ustalonym z Inżynierem.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9.</w:t>
      </w:r>
      <w:r w:rsidRPr="00587D3A">
        <w:rPr>
          <w:rFonts w:ascii="Arial" w:hAnsi="Arial" w:cs="Arial"/>
          <w:b/>
          <w:sz w:val="18"/>
          <w:szCs w:val="18"/>
        </w:rPr>
        <w:tab/>
        <w:t xml:space="preserve">PODSTAWA PŁATNOŚCI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Płatność należy przyjmować na podstawie jednostek obmiarowych wg p. 7, zgodnie z obmiarem, po odbiorze robót.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Cena wykonania robót obejmuje: </w:t>
      </w:r>
    </w:p>
    <w:p w:rsidR="00260FA7" w:rsidRPr="00587D3A" w:rsidRDefault="00260FA7" w:rsidP="00260FA7">
      <w:pPr>
        <w:jc w:val="both"/>
        <w:rPr>
          <w:rFonts w:ascii="Arial" w:hAnsi="Arial" w:cs="Arial"/>
          <w:sz w:val="18"/>
          <w:szCs w:val="18"/>
        </w:rPr>
      </w:pP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 xml:space="preserve">wycięcie i wykarczowanie drzew, </w:t>
      </w: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 xml:space="preserve">wywiezienie pnia, karpiny i gałęzi poza teren budowy na wskazanie miejsce, </w:t>
      </w: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 xml:space="preserve">zasypanie dołów i ewentualne spalenie pozostałości po wykarczowaniu w wyznaczonym miejscu. </w:t>
      </w:r>
    </w:p>
    <w:p w:rsidR="00260FA7" w:rsidRPr="00587D3A" w:rsidRDefault="00260FA7" w:rsidP="00DB3508">
      <w:pPr>
        <w:numPr>
          <w:ilvl w:val="0"/>
          <w:numId w:val="4"/>
        </w:numPr>
        <w:jc w:val="both"/>
        <w:rPr>
          <w:rFonts w:ascii="Arial" w:hAnsi="Arial" w:cs="Arial"/>
          <w:sz w:val="18"/>
          <w:szCs w:val="18"/>
        </w:rPr>
      </w:pPr>
      <w:r w:rsidRPr="00587D3A">
        <w:rPr>
          <w:rFonts w:ascii="Arial" w:hAnsi="Arial" w:cs="Arial"/>
          <w:sz w:val="18"/>
          <w:szCs w:val="18"/>
        </w:rPr>
        <w:t>uporządkowanie miejsca prowadzonych robót</w:t>
      </w: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D- 01.02.02. USUNIĘCIE WARSTWY HUMUSU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1.</w:t>
      </w:r>
      <w:r w:rsidRPr="00587D3A">
        <w:rPr>
          <w:rFonts w:ascii="Arial" w:hAnsi="Arial" w:cs="Arial"/>
          <w:b/>
          <w:sz w:val="18"/>
          <w:szCs w:val="18"/>
        </w:rPr>
        <w:tab/>
        <w:t xml:space="preserve">WSTĘP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1.1.</w:t>
      </w:r>
      <w:r w:rsidRPr="00587D3A">
        <w:rPr>
          <w:rFonts w:ascii="Arial" w:hAnsi="Arial" w:cs="Arial"/>
          <w:sz w:val="18"/>
          <w:szCs w:val="18"/>
          <w:u w:val="single"/>
        </w:rPr>
        <w:tab/>
        <w:t xml:space="preserve">Przedmiot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Przedmiotem niniejszej specyfikacji technicznej (ST) są przepisy dotyczące wykonania robót drogowych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1.2.</w:t>
      </w:r>
      <w:r w:rsidRPr="00587D3A">
        <w:rPr>
          <w:rFonts w:ascii="Arial" w:hAnsi="Arial" w:cs="Arial"/>
          <w:sz w:val="18"/>
          <w:szCs w:val="18"/>
          <w:u w:val="single"/>
        </w:rPr>
        <w:tab/>
        <w:t xml:space="preserve">Zakres stosowania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Specyfikacja techniczna (ST) stanowi obowiązujący dokument przetargowy i kontraktowy przy zlecaniu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r w:rsidR="00035C3A"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1.3.</w:t>
      </w:r>
      <w:r w:rsidRPr="00587D3A">
        <w:rPr>
          <w:rFonts w:ascii="Arial" w:hAnsi="Arial" w:cs="Arial"/>
          <w:sz w:val="18"/>
          <w:szCs w:val="18"/>
          <w:u w:val="single"/>
        </w:rPr>
        <w:tab/>
        <w:t xml:space="preserve">Zakres robót objętych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Ustalenia zawarte w niniejszej specyfikacji stanowią wymagania dotyczące robót związanych ze zdjęciem warstwy humusu , wykonywanych w ramach robót przygotowawczych. </w:t>
      </w:r>
    </w:p>
    <w:p w:rsidR="00DB3508" w:rsidRPr="00587D3A" w:rsidRDefault="00DB3508" w:rsidP="00DB3508">
      <w:pPr>
        <w:jc w:val="both"/>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Zakres robót przedstawiono w przedmiarze i obejmuje zdjęcie w-wy humusu na pełną głębokość zalegania.</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1.4.</w:t>
      </w:r>
      <w:r w:rsidRPr="00587D3A">
        <w:rPr>
          <w:rFonts w:ascii="Arial" w:hAnsi="Arial" w:cs="Arial"/>
          <w:sz w:val="18"/>
          <w:szCs w:val="18"/>
          <w:u w:val="single"/>
        </w:rPr>
        <w:tab/>
        <w:t xml:space="preserve">Określenia podstawowe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Stosowane określenia podstawowe są zgodne z obowiązującymi, odpowiednimi polskimi normami oraz z definicjami podanymi w ST D-00.00.00. “Przepisy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1.5.</w:t>
      </w:r>
      <w:r w:rsidRPr="00587D3A">
        <w:rPr>
          <w:rFonts w:ascii="Arial" w:hAnsi="Arial" w:cs="Arial"/>
          <w:sz w:val="18"/>
          <w:szCs w:val="18"/>
          <w:u w:val="single"/>
        </w:rPr>
        <w:tab/>
        <w:t xml:space="preserve">Ogólne wymagania dotyczące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robót jest odpowiedzialny za jakość wykonanych robót oraz za ich zgodność z dokumentacją projektową, ST oraz z poleceniami Inżyniera. Ogólne wymagania dotyczące robót podano w ST D-00.00.00. “Przepisy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2.</w:t>
      </w:r>
      <w:r w:rsidRPr="00587D3A">
        <w:rPr>
          <w:rFonts w:ascii="Arial" w:hAnsi="Arial" w:cs="Arial"/>
          <w:b/>
          <w:sz w:val="18"/>
          <w:szCs w:val="18"/>
        </w:rPr>
        <w:tab/>
        <w:t xml:space="preserve">MATERIAŁY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Nie występują.</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3.</w:t>
      </w:r>
      <w:r w:rsidRPr="00587D3A">
        <w:rPr>
          <w:rFonts w:ascii="Arial" w:hAnsi="Arial" w:cs="Arial"/>
          <w:b/>
          <w:sz w:val="18"/>
          <w:szCs w:val="18"/>
        </w:rPr>
        <w:tab/>
        <w:t xml:space="preserve">SPRZĘT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Usunięcie humusu należy wykonać mechanicznie za pomocą:</w:t>
      </w:r>
    </w:p>
    <w:p w:rsidR="00DB3508" w:rsidRPr="00587D3A" w:rsidRDefault="00DB3508" w:rsidP="00DB3508">
      <w:pPr>
        <w:tabs>
          <w:tab w:val="num" w:pos="360"/>
        </w:tabs>
        <w:ind w:left="360" w:hanging="360"/>
        <w:jc w:val="both"/>
        <w:rPr>
          <w:rFonts w:ascii="Arial" w:hAnsi="Arial" w:cs="Arial"/>
          <w:sz w:val="18"/>
          <w:szCs w:val="18"/>
        </w:rPr>
      </w:pPr>
      <w:r w:rsidRPr="00587D3A">
        <w:rPr>
          <w:rFonts w:ascii="Arial" w:hAnsi="Arial" w:cs="Arial"/>
          <w:sz w:val="18"/>
          <w:szCs w:val="18"/>
        </w:rPr>
        <w:t>równiarek</w:t>
      </w:r>
    </w:p>
    <w:p w:rsidR="00DB3508" w:rsidRPr="00587D3A" w:rsidRDefault="00DB3508" w:rsidP="00DB3508">
      <w:pPr>
        <w:tabs>
          <w:tab w:val="num" w:pos="360"/>
        </w:tabs>
        <w:ind w:left="360" w:hanging="360"/>
        <w:jc w:val="both"/>
        <w:rPr>
          <w:rFonts w:ascii="Arial" w:hAnsi="Arial" w:cs="Arial"/>
          <w:sz w:val="18"/>
          <w:szCs w:val="18"/>
        </w:rPr>
      </w:pPr>
      <w:r w:rsidRPr="00587D3A">
        <w:rPr>
          <w:rFonts w:ascii="Arial" w:hAnsi="Arial" w:cs="Arial"/>
          <w:sz w:val="18"/>
          <w:szCs w:val="18"/>
        </w:rPr>
        <w:t>spycharek</w:t>
      </w:r>
    </w:p>
    <w:p w:rsidR="00DB3508" w:rsidRPr="00587D3A" w:rsidRDefault="00DB3508" w:rsidP="00DB3508">
      <w:pPr>
        <w:tabs>
          <w:tab w:val="num" w:pos="360"/>
        </w:tabs>
        <w:ind w:left="360" w:hanging="360"/>
        <w:rPr>
          <w:rFonts w:ascii="Arial" w:hAnsi="Arial" w:cs="Arial"/>
          <w:sz w:val="18"/>
          <w:szCs w:val="18"/>
        </w:rPr>
      </w:pPr>
      <w:r w:rsidRPr="00587D3A">
        <w:rPr>
          <w:rFonts w:ascii="Arial" w:hAnsi="Arial" w:cs="Arial"/>
          <w:sz w:val="18"/>
          <w:szCs w:val="18"/>
        </w:rPr>
        <w:t xml:space="preserve">lub w niedostępnych miejscach ręcznie za pomocą  łopat, szpadli, taczek  i innego sprzętu do ręcznego wykonywania robót ziemnych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koparek i samochodów samowyładowczych do transportu humusu.  </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4.</w:t>
      </w:r>
      <w:r w:rsidRPr="00587D3A">
        <w:rPr>
          <w:rFonts w:ascii="Arial" w:hAnsi="Arial" w:cs="Arial"/>
          <w:b/>
          <w:sz w:val="18"/>
          <w:szCs w:val="18"/>
        </w:rPr>
        <w:tab/>
        <w:t xml:space="preserve">TRANSPORT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Humus zdjęty z istniejącego korpusu drogowego należy przemieszczać z zastosowaniem równiarek lub spycharek albo przewozić transportem samochodowym.</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Pozostałość humusu po zakończeniu robót przygotowawczych należy wywieźć na odkład w miejsce wskazane przez Inżyniera.   </w:t>
      </w:r>
    </w:p>
    <w:p w:rsidR="00DB3508" w:rsidRPr="00587D3A" w:rsidRDefault="00DB3508" w:rsidP="00DB3508">
      <w:pPr>
        <w:jc w:val="both"/>
        <w:rPr>
          <w:rFonts w:ascii="Arial" w:hAnsi="Arial" w:cs="Arial"/>
          <w:sz w:val="18"/>
          <w:szCs w:val="18"/>
        </w:rPr>
      </w:pPr>
    </w:p>
    <w:p w:rsidR="007E5C36" w:rsidRPr="00587D3A" w:rsidRDefault="007E5C36" w:rsidP="00DB3508">
      <w:pPr>
        <w:jc w:val="both"/>
        <w:rPr>
          <w:rFonts w:ascii="Arial" w:hAnsi="Arial" w:cs="Arial"/>
          <w:sz w:val="18"/>
          <w:szCs w:val="18"/>
        </w:rPr>
      </w:pPr>
    </w:p>
    <w:p w:rsidR="007E5C36" w:rsidRPr="00587D3A" w:rsidRDefault="007E5C36" w:rsidP="00DB3508">
      <w:pPr>
        <w:jc w:val="both"/>
        <w:rPr>
          <w:rFonts w:ascii="Arial" w:hAnsi="Arial" w:cs="Arial"/>
          <w:sz w:val="18"/>
          <w:szCs w:val="18"/>
        </w:rPr>
      </w:pPr>
    </w:p>
    <w:p w:rsidR="007E5C36" w:rsidRPr="00587D3A" w:rsidRDefault="007E5C36"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5.</w:t>
      </w:r>
      <w:r w:rsidRPr="00587D3A">
        <w:rPr>
          <w:rFonts w:ascii="Arial" w:hAnsi="Arial" w:cs="Arial"/>
          <w:b/>
          <w:sz w:val="18"/>
          <w:szCs w:val="18"/>
        </w:rPr>
        <w:tab/>
        <w:t xml:space="preserve">WYKONANIE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5.1.       Wymagania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Zakres zdjęcia humusu został określony w dokumentacji technicznej.</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5.2.       Zdjęcie warstwy humusu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Warstwa humusu powinna być zdjęta z przeznaczeniem do późniejszego użycia przy umacnianiu skarp, zakładaniu trawników, sadzeniu drzew i krzewów oraz innych czynności określonych w dokumentacji projektowej.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Humus należy zdejmować mechanicznie lub z zastosowaniem sprzętu ręcznego. </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Warstwę humusu należy zdjąć z powierzchni całego pasa robót ziemnych oraz w innych miejscach określonych w dokumentacji projektowej lub wskazanych przez Inżyniera. </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Humus należy zdjąć na pełną głębokość jego zalegania, która będzie określona w dokumentacji projektowej lub wskazania na roboczo przez Inżyniera, według faktycznego stanu występowania. </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Stan faktyczny będzie stanowił podstawę do rozliczenia czynności związanych ze zdjęciem warstwy humusu. </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Zdjęty humus należy składować w regularnych pryzmach. Miejsca składowania humusu powinny być przez Wykonawcę tak dobrane aby humus był zabezpieczony przed zanieczyszczeniem, a także najeżdżaniem przez pojazdy i zagęszczaniem. Nie należy zdejmować humusu w czasie intensywnych opadów i bezpośrednio po nich, aby uniknąć zanieczyszczenia gliną lub innym gruntem nieorganicznym.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6.</w:t>
      </w:r>
      <w:r w:rsidRPr="00587D3A">
        <w:rPr>
          <w:rFonts w:ascii="Arial" w:hAnsi="Arial" w:cs="Arial"/>
          <w:b/>
          <w:sz w:val="18"/>
          <w:szCs w:val="18"/>
        </w:rPr>
        <w:tab/>
        <w:t xml:space="preserve">KONTROLA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Sprawdzenie jakości robót polega na wizualnej ocenie kompletności usunięcia humusu z powierzchni pasa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7.</w:t>
      </w:r>
      <w:r w:rsidRPr="00587D3A">
        <w:rPr>
          <w:rFonts w:ascii="Arial" w:hAnsi="Arial" w:cs="Arial"/>
          <w:b/>
          <w:sz w:val="18"/>
          <w:szCs w:val="18"/>
        </w:rPr>
        <w:tab/>
        <w:t xml:space="preserve">OBMIAR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Jednostką obmiarową robót związanych ze zajęciem warstwy humusu jest metr kwadratowy.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Obmiar powinien być dokonany na budowie, w obecności Inżyniera. Obmiar wymaga akceptacji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Obmiar nie powinien obejmować jakichkolwiek robót nie wykazanych w dokumentacji projektowej, z wyjątkiem zaakceptowanych przez Inżyniera. Dodatkowe roboty wykonane bez pisemnego upoważnienia Inżyniera nie mogą stanowić podstawy do roszczeń o dodatkową zapłatę.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8.</w:t>
      </w:r>
      <w:r w:rsidRPr="00587D3A">
        <w:rPr>
          <w:rFonts w:ascii="Arial" w:hAnsi="Arial" w:cs="Arial"/>
          <w:b/>
          <w:sz w:val="18"/>
          <w:szCs w:val="18"/>
        </w:rPr>
        <w:tab/>
        <w:t xml:space="preserve">ODBIÓR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Odbioru robót związanych ze zdjęciem warstwy humusu dokonuje Inżynier, po zgłoszeniu robót do odbioru przez Wykonawcę. Odbiór powinien być przeprowadzony w czasie postępu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Roboty poprawkowe Wykonawca wykona na własny koszt w terminie ustalonym z Inżynierem.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9.</w:t>
      </w:r>
      <w:r w:rsidRPr="00587D3A">
        <w:rPr>
          <w:rFonts w:ascii="Arial" w:hAnsi="Arial" w:cs="Arial"/>
          <w:b/>
          <w:sz w:val="18"/>
          <w:szCs w:val="18"/>
        </w:rPr>
        <w:tab/>
        <w:t xml:space="preserve">PODSTAWA PŁATNOŚCI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Płatność za metr kwadratowy należy przyjmować zgodnie z obmiarem, po odbiorze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r>
      <w:r w:rsidRPr="00587D3A">
        <w:rPr>
          <w:rFonts w:ascii="Arial" w:hAnsi="Arial" w:cs="Arial"/>
          <w:sz w:val="18"/>
          <w:szCs w:val="18"/>
        </w:rPr>
        <w:tab/>
        <w:t xml:space="preserve">Cena wykonana robót obejmuje: </w:t>
      </w:r>
    </w:p>
    <w:p w:rsidR="00DB3508" w:rsidRPr="00587D3A" w:rsidRDefault="00DB3508" w:rsidP="00DB3508">
      <w:pPr>
        <w:jc w:val="both"/>
        <w:rPr>
          <w:rFonts w:ascii="Arial" w:hAnsi="Arial" w:cs="Arial"/>
          <w:sz w:val="18"/>
          <w:szCs w:val="18"/>
        </w:rPr>
      </w:pPr>
    </w:p>
    <w:p w:rsidR="00DB3508" w:rsidRPr="00587D3A" w:rsidRDefault="00DB3508" w:rsidP="00DB3508">
      <w:pPr>
        <w:ind w:left="360" w:hanging="360"/>
        <w:jc w:val="both"/>
        <w:rPr>
          <w:rFonts w:ascii="Arial" w:hAnsi="Arial" w:cs="Arial"/>
          <w:sz w:val="18"/>
          <w:szCs w:val="18"/>
        </w:rPr>
      </w:pPr>
      <w:r w:rsidRPr="00587D3A">
        <w:rPr>
          <w:rFonts w:ascii="Arial" w:hAnsi="Arial" w:cs="Arial"/>
          <w:sz w:val="18"/>
          <w:szCs w:val="18"/>
        </w:rPr>
        <w:t>zdjęcie humusu na pełną głębokość jego zalegania wraz z hałdowaniem w pryzmy,</w:t>
      </w:r>
    </w:p>
    <w:p w:rsidR="00DB3508" w:rsidRPr="00587D3A" w:rsidRDefault="00DB3508" w:rsidP="00DB3508">
      <w:pPr>
        <w:ind w:left="360" w:hanging="360"/>
        <w:jc w:val="both"/>
        <w:rPr>
          <w:rFonts w:ascii="Arial" w:hAnsi="Arial" w:cs="Arial"/>
          <w:sz w:val="18"/>
          <w:szCs w:val="18"/>
        </w:rPr>
      </w:pPr>
      <w:r w:rsidRPr="00587D3A">
        <w:rPr>
          <w:rFonts w:ascii="Arial" w:hAnsi="Arial" w:cs="Arial"/>
          <w:sz w:val="18"/>
          <w:szCs w:val="18"/>
        </w:rPr>
        <w:t xml:space="preserve">przewóz uzyskanego nadmiaru humusu samochodami samowyładowczymi.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10.</w:t>
      </w:r>
      <w:r w:rsidRPr="00587D3A">
        <w:rPr>
          <w:rFonts w:ascii="Arial" w:hAnsi="Arial" w:cs="Arial"/>
          <w:b/>
          <w:sz w:val="18"/>
          <w:szCs w:val="18"/>
        </w:rPr>
        <w:tab/>
        <w:t xml:space="preserve">PRZEPISY ZWIĄZANE </w:t>
      </w:r>
    </w:p>
    <w:p w:rsidR="00DB3508" w:rsidRPr="00587D3A" w:rsidRDefault="00DB3508" w:rsidP="00DB3508">
      <w:pPr>
        <w:jc w:val="both"/>
        <w:rPr>
          <w:rFonts w:ascii="Arial" w:hAnsi="Arial" w:cs="Arial"/>
          <w:sz w:val="18"/>
          <w:szCs w:val="18"/>
        </w:rPr>
      </w:pPr>
    </w:p>
    <w:p w:rsidR="001A6CE5" w:rsidRPr="00587D3A" w:rsidRDefault="00DB3508" w:rsidP="00035C3A">
      <w:pPr>
        <w:pStyle w:val="Tekstpodstawowy2"/>
        <w:jc w:val="both"/>
        <w:rPr>
          <w:rFonts w:cs="Arial"/>
          <w:szCs w:val="18"/>
        </w:rPr>
      </w:pPr>
      <w:r w:rsidRPr="00587D3A">
        <w:rPr>
          <w:rFonts w:cs="Arial"/>
          <w:szCs w:val="18"/>
        </w:rPr>
        <w:t>Nie występują.</w:t>
      </w:r>
    </w:p>
    <w:p w:rsidR="00035C3A" w:rsidRPr="00587D3A" w:rsidRDefault="00035C3A" w:rsidP="00035C3A">
      <w:pPr>
        <w:pStyle w:val="Tekstpodstawowy2"/>
        <w:jc w:val="both"/>
        <w:rPr>
          <w:rFonts w:cs="Arial"/>
          <w:szCs w:val="18"/>
        </w:rPr>
      </w:pPr>
    </w:p>
    <w:p w:rsidR="00035C3A" w:rsidRPr="00587D3A" w:rsidRDefault="00035C3A" w:rsidP="00035C3A">
      <w:pPr>
        <w:pStyle w:val="Tekstpodstawowy2"/>
        <w:jc w:val="both"/>
        <w:rPr>
          <w:rFonts w:cs="Arial"/>
          <w:szCs w:val="18"/>
        </w:rPr>
      </w:pPr>
    </w:p>
    <w:p w:rsidR="00035C3A" w:rsidRPr="00587D3A" w:rsidRDefault="00035C3A" w:rsidP="00035C3A">
      <w:pPr>
        <w:pStyle w:val="Tekstpodstawowy2"/>
        <w:jc w:val="both"/>
        <w:rPr>
          <w:rFonts w:cs="Arial"/>
          <w:szCs w:val="18"/>
        </w:rPr>
      </w:pPr>
    </w:p>
    <w:p w:rsidR="004030C3" w:rsidRPr="00587D3A" w:rsidRDefault="004030C3" w:rsidP="00035C3A">
      <w:pPr>
        <w:pStyle w:val="Tekstpodstawowy2"/>
        <w:jc w:val="both"/>
        <w:rPr>
          <w:rFonts w:cs="Arial"/>
          <w:szCs w:val="18"/>
        </w:rPr>
      </w:pPr>
    </w:p>
    <w:p w:rsidR="004030C3" w:rsidRPr="00587D3A" w:rsidRDefault="004030C3" w:rsidP="00035C3A">
      <w:pPr>
        <w:pStyle w:val="Tekstpodstawowy2"/>
        <w:jc w:val="both"/>
        <w:rPr>
          <w:rFonts w:cs="Arial"/>
          <w:szCs w:val="18"/>
        </w:rPr>
      </w:pPr>
    </w:p>
    <w:p w:rsidR="0035288C" w:rsidRPr="00587D3A" w:rsidRDefault="0035288C" w:rsidP="00035C3A">
      <w:pPr>
        <w:pStyle w:val="Tekstpodstawowy2"/>
        <w:jc w:val="both"/>
        <w:rPr>
          <w:rFonts w:cs="Arial"/>
          <w:szCs w:val="18"/>
        </w:rPr>
      </w:pPr>
    </w:p>
    <w:p w:rsidR="0035288C" w:rsidRPr="00587D3A" w:rsidRDefault="0035288C" w:rsidP="00035C3A">
      <w:pPr>
        <w:pStyle w:val="Tekstpodstawowy2"/>
        <w:jc w:val="both"/>
        <w:rPr>
          <w:rFonts w:cs="Arial"/>
          <w:szCs w:val="18"/>
        </w:rPr>
      </w:pPr>
    </w:p>
    <w:p w:rsidR="0035288C" w:rsidRDefault="0035288C"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Pr="00587D3A" w:rsidRDefault="00587D3A" w:rsidP="00035C3A">
      <w:pPr>
        <w:pStyle w:val="Tekstpodstawowy2"/>
        <w:jc w:val="both"/>
        <w:rPr>
          <w:rFonts w:cs="Arial"/>
          <w:szCs w:val="18"/>
        </w:rPr>
      </w:pPr>
    </w:p>
    <w:p w:rsidR="0035288C" w:rsidRPr="00587D3A" w:rsidRDefault="0035288C" w:rsidP="00035C3A">
      <w:pPr>
        <w:pStyle w:val="Tekstpodstawowy2"/>
        <w:jc w:val="both"/>
        <w:rPr>
          <w:rFonts w:cs="Arial"/>
          <w:szCs w:val="18"/>
        </w:rPr>
      </w:pPr>
    </w:p>
    <w:p w:rsidR="00E645EE" w:rsidRPr="00587D3A" w:rsidRDefault="00E645EE" w:rsidP="00E645EE">
      <w:pPr>
        <w:jc w:val="both"/>
        <w:rPr>
          <w:rFonts w:ascii="Arial" w:hAnsi="Arial" w:cs="Arial"/>
          <w:b/>
          <w:sz w:val="18"/>
          <w:szCs w:val="18"/>
          <w:lang w:eastAsia="ar-SA"/>
        </w:rPr>
      </w:pPr>
    </w:p>
    <w:p w:rsidR="00E645EE" w:rsidRPr="00587D3A" w:rsidRDefault="00E645EE" w:rsidP="00E645EE">
      <w:pPr>
        <w:pStyle w:val="Tekstpodstawowy"/>
        <w:rPr>
          <w:rFonts w:ascii="Arial" w:hAnsi="Arial" w:cs="Arial"/>
          <w:b/>
          <w:sz w:val="18"/>
          <w:szCs w:val="18"/>
        </w:rPr>
      </w:pPr>
      <w:r w:rsidRPr="00587D3A">
        <w:rPr>
          <w:rFonts w:ascii="Arial" w:hAnsi="Arial" w:cs="Arial"/>
          <w:b/>
          <w:sz w:val="18"/>
          <w:szCs w:val="18"/>
        </w:rPr>
        <w:t>D – 01.02.04 ROZBIÓRKA ELEMENTÓW DRÓG I ULIC</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WSTĘP</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2"/>
        <w:tabs>
          <w:tab w:val="left" w:pos="720"/>
        </w:tabs>
        <w:jc w:val="both"/>
        <w:rPr>
          <w:rFonts w:ascii="Arial" w:hAnsi="Arial" w:cs="Arial"/>
          <w:sz w:val="18"/>
          <w:szCs w:val="18"/>
        </w:rPr>
      </w:pPr>
      <w:r w:rsidRPr="00587D3A">
        <w:rPr>
          <w:rFonts w:ascii="Arial" w:hAnsi="Arial" w:cs="Arial"/>
          <w:sz w:val="18"/>
          <w:szCs w:val="18"/>
        </w:rPr>
        <w:t>1.1.</w:t>
      </w:r>
      <w:r w:rsidRPr="00587D3A">
        <w:rPr>
          <w:rFonts w:ascii="Arial" w:hAnsi="Arial" w:cs="Arial"/>
          <w:sz w:val="18"/>
          <w:szCs w:val="18"/>
        </w:rPr>
        <w:tab/>
        <w:t>Przedmiot ST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jc w:val="both"/>
        <w:rPr>
          <w:rFonts w:ascii="Arial" w:hAnsi="Arial" w:cs="Arial"/>
          <w:sz w:val="18"/>
          <w:szCs w:val="18"/>
        </w:rPr>
      </w:pPr>
      <w:r w:rsidRPr="00587D3A">
        <w:rPr>
          <w:rFonts w:ascii="Arial" w:hAnsi="Arial" w:cs="Arial"/>
          <w:sz w:val="18"/>
          <w:szCs w:val="18"/>
          <w:lang w:eastAsia="ar-SA"/>
        </w:rPr>
        <w:t xml:space="preserve">Przedmiotem niniejszej specyfikacji technicznej (ST) są przepisy dotyczące wykonania robót drogowych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2"/>
        <w:tabs>
          <w:tab w:val="left" w:pos="720"/>
        </w:tabs>
        <w:jc w:val="both"/>
        <w:rPr>
          <w:rFonts w:ascii="Arial" w:hAnsi="Arial" w:cs="Arial"/>
          <w:sz w:val="18"/>
          <w:szCs w:val="18"/>
        </w:rPr>
      </w:pPr>
      <w:r w:rsidRPr="00587D3A">
        <w:rPr>
          <w:rFonts w:ascii="Arial" w:hAnsi="Arial" w:cs="Arial"/>
          <w:sz w:val="18"/>
          <w:szCs w:val="18"/>
        </w:rPr>
        <w:t>1.2.</w:t>
      </w:r>
      <w:r w:rsidRPr="00587D3A">
        <w:rPr>
          <w:rFonts w:ascii="Arial" w:hAnsi="Arial" w:cs="Arial"/>
          <w:sz w:val="18"/>
          <w:szCs w:val="18"/>
        </w:rPr>
        <w:tab/>
        <w:t>Zakres stosowania ST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jc w:val="both"/>
        <w:rPr>
          <w:rFonts w:ascii="Arial" w:hAnsi="Arial" w:cs="Arial"/>
          <w:sz w:val="18"/>
          <w:szCs w:val="18"/>
        </w:rPr>
      </w:pPr>
      <w:r w:rsidRPr="00587D3A">
        <w:rPr>
          <w:rFonts w:ascii="Arial" w:hAnsi="Arial" w:cs="Arial"/>
          <w:sz w:val="18"/>
          <w:szCs w:val="18"/>
          <w:lang w:eastAsia="ar-SA"/>
        </w:rPr>
        <w:t xml:space="preserve">Specyfikacja techniczna (ST) stanowi obowiązujący dokument przetargowy i kontraktowy przy zlecaniu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w:t>
      </w:r>
    </w:p>
    <w:p w:rsidR="00E645EE" w:rsidRPr="00587D3A" w:rsidRDefault="00E645EE" w:rsidP="00E645EE">
      <w:pPr>
        <w:jc w:val="both"/>
        <w:rPr>
          <w:rFonts w:ascii="Arial" w:hAnsi="Arial" w:cs="Arial"/>
          <w:sz w:val="18"/>
          <w:szCs w:val="18"/>
          <w:u w:val="single"/>
          <w:lang w:eastAsia="ar-SA"/>
        </w:rPr>
      </w:pPr>
    </w:p>
    <w:p w:rsidR="00E645EE" w:rsidRPr="00587D3A" w:rsidRDefault="00E645EE" w:rsidP="00E645EE">
      <w:pPr>
        <w:pStyle w:val="Numeracja2"/>
        <w:tabs>
          <w:tab w:val="left" w:pos="720"/>
        </w:tabs>
        <w:jc w:val="both"/>
        <w:rPr>
          <w:rFonts w:ascii="Arial" w:hAnsi="Arial" w:cs="Arial"/>
          <w:sz w:val="18"/>
          <w:szCs w:val="18"/>
        </w:rPr>
      </w:pPr>
      <w:r w:rsidRPr="00587D3A">
        <w:rPr>
          <w:rFonts w:ascii="Arial" w:hAnsi="Arial" w:cs="Arial"/>
          <w:sz w:val="18"/>
          <w:szCs w:val="18"/>
        </w:rPr>
        <w:t>1.3.</w:t>
      </w:r>
      <w:r w:rsidRPr="00587D3A">
        <w:rPr>
          <w:rFonts w:ascii="Arial" w:hAnsi="Arial" w:cs="Arial"/>
          <w:sz w:val="18"/>
          <w:szCs w:val="18"/>
        </w:rPr>
        <w:tab/>
        <w:t>Zakres robót objętych ST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Ustalenia  zawarte w niniejszej specyfikacji stanowią  wymagania dotyczące robót związanych z rozbiórką elementów  ulic  wykonywanych w ramach robót przygotowawczych.</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Zakres robót przedstawiono w przedmiarze robót:</w:t>
      </w:r>
    </w:p>
    <w:p w:rsidR="00E645EE" w:rsidRPr="00587D3A" w:rsidRDefault="00E645EE" w:rsidP="00E645EE">
      <w:pPr>
        <w:jc w:val="both"/>
        <w:rPr>
          <w:rFonts w:ascii="Arial" w:hAnsi="Arial" w:cs="Arial"/>
          <w:sz w:val="18"/>
          <w:szCs w:val="18"/>
          <w:u w:val="single"/>
          <w:lang w:eastAsia="ar-SA"/>
        </w:rPr>
      </w:pPr>
    </w:p>
    <w:p w:rsidR="00E645EE" w:rsidRPr="00587D3A" w:rsidRDefault="00E645EE" w:rsidP="00E645EE">
      <w:pPr>
        <w:pStyle w:val="Tekstpodstawowy"/>
        <w:rPr>
          <w:rFonts w:ascii="Arial" w:hAnsi="Arial" w:cs="Arial"/>
          <w:sz w:val="18"/>
          <w:szCs w:val="18"/>
        </w:rPr>
      </w:pPr>
      <w:r w:rsidRPr="00587D3A">
        <w:rPr>
          <w:rFonts w:ascii="Arial" w:hAnsi="Arial" w:cs="Arial"/>
          <w:sz w:val="18"/>
          <w:szCs w:val="18"/>
        </w:rPr>
        <w:t>Wywiezienie urobku na odkład wskazany przez Inżyniera.</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2"/>
        <w:tabs>
          <w:tab w:val="left" w:pos="720"/>
        </w:tabs>
        <w:jc w:val="both"/>
        <w:rPr>
          <w:rFonts w:ascii="Arial" w:hAnsi="Arial" w:cs="Arial"/>
          <w:sz w:val="18"/>
          <w:szCs w:val="18"/>
        </w:rPr>
      </w:pPr>
      <w:r w:rsidRPr="00587D3A">
        <w:rPr>
          <w:rFonts w:ascii="Arial" w:hAnsi="Arial" w:cs="Arial"/>
          <w:sz w:val="18"/>
          <w:szCs w:val="18"/>
        </w:rPr>
        <w:t>1.4.</w:t>
      </w:r>
      <w:r w:rsidRPr="00587D3A">
        <w:rPr>
          <w:rFonts w:ascii="Arial" w:hAnsi="Arial" w:cs="Arial"/>
          <w:sz w:val="18"/>
          <w:szCs w:val="18"/>
        </w:rPr>
        <w:tab/>
        <w:t>Określenia podstawowe</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rPr>
          <w:rFonts w:ascii="Arial" w:hAnsi="Arial" w:cs="Arial"/>
          <w:sz w:val="18"/>
          <w:szCs w:val="18"/>
        </w:rPr>
      </w:pPr>
      <w:r w:rsidRPr="00587D3A">
        <w:rPr>
          <w:rFonts w:ascii="Arial" w:hAnsi="Arial" w:cs="Arial"/>
          <w:sz w:val="18"/>
          <w:szCs w:val="18"/>
        </w:rPr>
        <w:t>Stosowane  określenia  podstawowe  są  zgodne z definicjami podanymi w ST D-00.00.00. “Przepisy ogólne”.</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2"/>
        <w:tabs>
          <w:tab w:val="left" w:pos="720"/>
        </w:tabs>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tab/>
        <w:t>Ogólne wymagania dotyczące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Wykonawca  robót  jest  odpowiedzialny za jakość wykonanych robót  oraz  za ich zgodność z dokumentacją.</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MATERIAŁY</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Nie występują.</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SPRZĘT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rPr>
          <w:rFonts w:ascii="Arial" w:hAnsi="Arial" w:cs="Arial"/>
          <w:sz w:val="18"/>
          <w:szCs w:val="18"/>
        </w:rPr>
      </w:pPr>
      <w:r w:rsidRPr="00587D3A">
        <w:rPr>
          <w:rFonts w:ascii="Arial" w:hAnsi="Arial" w:cs="Arial"/>
          <w:sz w:val="18"/>
          <w:szCs w:val="18"/>
        </w:rPr>
        <w:t>Sprzęt  powinien  odpowiadać  pod  względem  typów i ilości wskazaniom zawartym  w  ST, PZJ lub projekcie organizacji robót,  zaakceptowanym  przez  Inżyniera, a w przypadku braku takich  dokumentów powinien być uzgodniony i zaakceptowany przez Inżyniera.</w:t>
      </w:r>
    </w:p>
    <w:p w:rsidR="00E645EE" w:rsidRPr="00587D3A" w:rsidRDefault="00E645EE" w:rsidP="00E645EE">
      <w:pPr>
        <w:pStyle w:val="Tekstpodstawowyzwciciem"/>
        <w:rPr>
          <w:rFonts w:ascii="Arial" w:hAnsi="Arial" w:cs="Arial"/>
          <w:sz w:val="18"/>
          <w:szCs w:val="18"/>
        </w:rPr>
      </w:pPr>
      <w:r w:rsidRPr="00587D3A">
        <w:rPr>
          <w:rFonts w:ascii="Arial" w:hAnsi="Arial" w:cs="Arial"/>
          <w:sz w:val="18"/>
          <w:szCs w:val="18"/>
        </w:rPr>
        <w:t>Jakikolwiek sprzęt, maszyny, urządzenia  i narzędzia nie gwarantujące zachowania  wymagań jakościowych  zostaną  przez Inżyniera zdyskwalifikowane i niedopuszczone do robót.</w:t>
      </w:r>
    </w:p>
    <w:p w:rsidR="00E645EE" w:rsidRPr="00587D3A" w:rsidRDefault="00E645EE" w:rsidP="00E645EE">
      <w:pPr>
        <w:pStyle w:val="Tekstpodstawowywcity"/>
        <w:rPr>
          <w:rFonts w:ascii="Arial" w:hAnsi="Arial" w:cs="Arial"/>
          <w:sz w:val="18"/>
          <w:szCs w:val="18"/>
        </w:rPr>
      </w:pPr>
      <w:r w:rsidRPr="00587D3A">
        <w:rPr>
          <w:rFonts w:ascii="Arial" w:hAnsi="Arial" w:cs="Arial"/>
          <w:sz w:val="18"/>
          <w:szCs w:val="18"/>
        </w:rPr>
        <w:t>Do  wykonania robót związanych z rozbiórką elementów ulic należy stosować:</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spycharki,</w:t>
      </w: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ładowarki,</w:t>
      </w: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samochody ciężarowe,</w:t>
      </w: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lastRenderedPageBreak/>
        <w:t>młoty pneumatyczne,</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TRANSPORT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Materiał z rozbiórki  nawierzchni, podbudowy oraz starych studni z wpustami ulicznymi należy wywieźć na odkład w miejsce wskazane przez Inżyniera.</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WYKONANIE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W dokumentacji projektowej zostały przewidziane roboty rozbiórkowe podane jak wyżej.</w:t>
      </w: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Warstwy nawierzchni i podbudowy należy usuwać mechanicznie w sposób określony w dokumentacji projektowej lub przez Inżyniera.</w:t>
      </w: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Wszystkie   elementy  możliwe  do  powtórnego  wykorzystania powinny  być  usuwane  bez powodowania zbędnych uszkodzeń. O ile uzyskane elementy nie stają się własnością Wykonawcy powinien on przewieść je na miejsce określone w dokumentacji projektowej lub wskazane przez Inżyniera.</w:t>
      </w:r>
    </w:p>
    <w:p w:rsidR="00E645EE" w:rsidRPr="00587D3A" w:rsidRDefault="00E645EE" w:rsidP="00E645EE">
      <w:pPr>
        <w:jc w:val="both"/>
        <w:rPr>
          <w:rFonts w:ascii="Arial" w:hAnsi="Arial" w:cs="Arial"/>
          <w:sz w:val="18"/>
          <w:szCs w:val="18"/>
          <w:lang w:eastAsia="ar-SA"/>
        </w:rPr>
      </w:pPr>
      <w:r w:rsidRPr="00587D3A">
        <w:rPr>
          <w:rFonts w:ascii="Arial" w:hAnsi="Arial" w:cs="Arial"/>
          <w:sz w:val="18"/>
          <w:szCs w:val="18"/>
          <w:lang w:eastAsia="ar-SA"/>
        </w:rPr>
        <w:tab/>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KONTROLA JAKOŚCI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Sprawdzenie jakości robót polega na sprawdzeniu kompletności wykonanych robót rozbiórkowych oraz stopnia uszkodzenia elementów przewidzianych do powtórnego wykorzystania.</w:t>
      </w:r>
    </w:p>
    <w:p w:rsidR="00E645EE" w:rsidRPr="00587D3A" w:rsidRDefault="00E645EE" w:rsidP="00E645EE">
      <w:pPr>
        <w:jc w:val="both"/>
        <w:rPr>
          <w:rFonts w:ascii="Arial" w:hAnsi="Arial" w:cs="Arial"/>
          <w:sz w:val="18"/>
          <w:szCs w:val="18"/>
          <w:lang w:eastAsia="ar-SA"/>
        </w:rPr>
      </w:pPr>
      <w:r w:rsidRPr="00587D3A">
        <w:rPr>
          <w:rFonts w:ascii="Arial" w:hAnsi="Arial" w:cs="Arial"/>
          <w:sz w:val="18"/>
          <w:szCs w:val="18"/>
          <w:lang w:eastAsia="ar-SA"/>
        </w:rPr>
        <w:tab/>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OBMIAR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Jednostką  obmiarową robót związanych z rozbiórką elementów dróg jest: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dla nawierzchni i podbudowy – metr kwadratowy,</w:t>
      </w: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dla krawężników  - metr bieżący.</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Obmiar powinien być dokonany na budowie, w obecności Inżyniera. Obmiar wymaga akceptacji Inżyniera.</w:t>
      </w: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Obmiar nie powinien obejmować jakichkolwiek robót nie wykazanych w dokumentacji projektowej, z wyjątkiem zaakceptowanych przez Inżyniera. Dodatkowe roboty wykonane bez pisemnego upoważnienia Inżyniera nie mogą stanowić podstawy do roszczeń o dodatkową zapłatę.</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8.</w:t>
      </w:r>
      <w:r w:rsidRPr="00587D3A">
        <w:rPr>
          <w:rFonts w:ascii="Arial" w:hAnsi="Arial" w:cs="Arial"/>
          <w:sz w:val="18"/>
          <w:szCs w:val="18"/>
        </w:rPr>
        <w:tab/>
        <w:t>ODBIÓR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Odbioru robót związanych z rozbiórką elementów dróg dokonuje Inżynier, po zgłoszeniu robót do odbioru przez Wykonawcę. Odbiór powinien być przeprowadzony w czasie umożliwiającym wykonanie ewentualnych poprawek bez hamowania postępu robót.</w:t>
      </w: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Roboty poprawkowe Wykonawca wykona na własny koszt w terminie ustalonym z Inżynierem.</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9.</w:t>
      </w:r>
      <w:r w:rsidRPr="00587D3A">
        <w:rPr>
          <w:rFonts w:ascii="Arial" w:hAnsi="Arial" w:cs="Arial"/>
          <w:sz w:val="18"/>
          <w:szCs w:val="18"/>
        </w:rPr>
        <w:tab/>
        <w:t>PODSTAWA PŁATNOŚCI</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Płatność należy przyjmować na podstawie jednostek obmiarowych wg p. 7, zgodnie z obmiarem, po odbiorze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Cena wykonania robót związanych z rozbiórkami obejmuje:</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wyznaczenie powierzchni przeznaczonej do rozbiórki</w:t>
      </w: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rozbiórka podbudowy,</w:t>
      </w: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lastRenderedPageBreak/>
        <w:t>•</w:t>
      </w:r>
      <w:r w:rsidRPr="00587D3A">
        <w:rPr>
          <w:rFonts w:ascii="Arial" w:hAnsi="Arial" w:cs="Arial"/>
          <w:sz w:val="18"/>
          <w:szCs w:val="18"/>
        </w:rPr>
        <w:tab/>
        <w:t>załadunek i wywiezienie materiałów z rozbiórki,</w:t>
      </w: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wyrównanie podłoża i uporządkowanie terenu rozbiórki,</w:t>
      </w: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wykopanie słupków znaków drogowych pionowych,</w:t>
      </w: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rozebranie:</w:t>
      </w:r>
    </w:p>
    <w:p w:rsidR="00E645EE" w:rsidRPr="00587D3A" w:rsidRDefault="00E645EE" w:rsidP="00E645EE">
      <w:pPr>
        <w:pStyle w:val="Tekstpodstawowy"/>
        <w:rPr>
          <w:rFonts w:ascii="Arial" w:hAnsi="Arial" w:cs="Arial"/>
          <w:sz w:val="18"/>
          <w:szCs w:val="18"/>
        </w:rPr>
      </w:pPr>
      <w:r w:rsidRPr="00587D3A">
        <w:rPr>
          <w:rFonts w:ascii="Arial" w:hAnsi="Arial" w:cs="Arial"/>
          <w:sz w:val="18"/>
          <w:szCs w:val="18"/>
        </w:rPr>
        <w:t>1.podbudowy z brukowca gr. 16-20 cm – 384 m</w:t>
      </w:r>
      <w:r w:rsidRPr="00587D3A">
        <w:rPr>
          <w:rFonts w:ascii="Arial" w:hAnsi="Arial" w:cs="Arial"/>
          <w:sz w:val="18"/>
          <w:szCs w:val="18"/>
          <w:vertAlign w:val="superscript"/>
        </w:rPr>
        <w:t>2</w:t>
      </w:r>
      <w:r w:rsidRPr="00587D3A">
        <w:rPr>
          <w:rFonts w:ascii="Arial" w:hAnsi="Arial" w:cs="Arial"/>
          <w:sz w:val="18"/>
          <w:szCs w:val="18"/>
        </w:rPr>
        <w:t>;</w:t>
      </w:r>
    </w:p>
    <w:p w:rsidR="00E645EE" w:rsidRPr="00587D3A" w:rsidRDefault="00E645EE" w:rsidP="00E645EE">
      <w:pPr>
        <w:pStyle w:val="Tekstpodstawowy"/>
        <w:rPr>
          <w:rFonts w:ascii="Arial" w:hAnsi="Arial" w:cs="Arial"/>
          <w:sz w:val="18"/>
          <w:szCs w:val="18"/>
        </w:rPr>
      </w:pPr>
      <w:r w:rsidRPr="00587D3A">
        <w:rPr>
          <w:rFonts w:ascii="Arial" w:hAnsi="Arial" w:cs="Arial"/>
          <w:sz w:val="18"/>
          <w:szCs w:val="18"/>
        </w:rPr>
        <w:t>2.krawężników typ lekki – 60,0 m.</w:t>
      </w:r>
    </w:p>
    <w:p w:rsidR="00E645EE" w:rsidRPr="00587D3A" w:rsidRDefault="00E645EE" w:rsidP="00E645EE">
      <w:pPr>
        <w:pStyle w:val="Tekstpodstawowy"/>
        <w:rPr>
          <w:rFonts w:ascii="Arial" w:hAnsi="Arial" w:cs="Arial"/>
          <w:sz w:val="18"/>
          <w:szCs w:val="18"/>
        </w:rPr>
      </w:pPr>
      <w:r w:rsidRPr="00587D3A">
        <w:rPr>
          <w:rFonts w:ascii="Arial" w:hAnsi="Arial" w:cs="Arial"/>
          <w:sz w:val="18"/>
          <w:szCs w:val="18"/>
        </w:rPr>
        <w:t>3.zdjęcie znaków drogowych – 14 szt.</w:t>
      </w:r>
    </w:p>
    <w:p w:rsidR="00E645EE" w:rsidRPr="00587D3A" w:rsidRDefault="00E645EE" w:rsidP="00E645EE">
      <w:pPr>
        <w:jc w:val="both"/>
        <w:rPr>
          <w:rFonts w:ascii="Arial" w:hAnsi="Arial" w:cs="Arial"/>
          <w:sz w:val="18"/>
          <w:szCs w:val="18"/>
          <w:u w:val="single"/>
          <w:lang w:eastAsia="ar-SA"/>
        </w:rPr>
      </w:pPr>
    </w:p>
    <w:p w:rsidR="00E645EE" w:rsidRPr="00587D3A" w:rsidRDefault="00E645EE" w:rsidP="00E645EE">
      <w:pPr>
        <w:pStyle w:val="Tekstpodstawowy"/>
        <w:rPr>
          <w:rFonts w:ascii="Arial" w:hAnsi="Arial" w:cs="Arial"/>
          <w:sz w:val="18"/>
          <w:szCs w:val="18"/>
        </w:rPr>
      </w:pPr>
      <w:r w:rsidRPr="00587D3A">
        <w:rPr>
          <w:rFonts w:ascii="Arial" w:hAnsi="Arial" w:cs="Arial"/>
          <w:sz w:val="18"/>
          <w:szCs w:val="18"/>
        </w:rPr>
        <w:t>Wywiezienie urobku na odkład wskazany przez Inżyniera na odległość do 10 km.</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tabs>
          <w:tab w:val="left" w:pos="360"/>
        </w:tabs>
        <w:ind w:left="360" w:hanging="360"/>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10.</w:t>
      </w:r>
      <w:r w:rsidRPr="00587D3A">
        <w:rPr>
          <w:rFonts w:ascii="Arial" w:hAnsi="Arial" w:cs="Arial"/>
          <w:sz w:val="18"/>
          <w:szCs w:val="18"/>
        </w:rPr>
        <w:tab/>
        <w:t>PRZEPISY ZWIĄZANE</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PN-D-95017          Surowiec drzewny. Drewno tartaczne iglaste.</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PN-D-96000          Tarcica iglasta ogólnego przeznaczenia</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PN-D-96002          Tarcica liściasta ogólnego przeznaczenia</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PN-H-74219          Rury stalowe bez szwu walcowane na gorąco ogólnego stosowania</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PN-H-74220          Rury stalowe bez szwu ciągnione i walcowane na zimno ogólnego przeznaczenia</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PN-H-93401          Stal walcowana. Kątowniki równoramienne.</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PN-H-93402          Kątowniki nierównoramienne stalowe walcowane na gorąco.</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8.</w:t>
      </w:r>
      <w:r w:rsidRPr="00587D3A">
        <w:rPr>
          <w:rFonts w:ascii="Arial" w:hAnsi="Arial" w:cs="Arial"/>
          <w:sz w:val="18"/>
          <w:szCs w:val="18"/>
        </w:rPr>
        <w:tab/>
        <w:t>BN-87/5028-12      Gwoździe budowlane. Gwoździe z trzpieniem gładkim, okrągłym i kwadratowym</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9.</w:t>
      </w:r>
      <w:r w:rsidRPr="00587D3A">
        <w:rPr>
          <w:rFonts w:ascii="Arial" w:hAnsi="Arial" w:cs="Arial"/>
          <w:sz w:val="18"/>
          <w:szCs w:val="18"/>
        </w:rPr>
        <w:tab/>
        <w:t>BN-77/8931-12.     Oznaczenie wskaźnika zagęszczenia gruntu.</w:t>
      </w:r>
    </w:p>
    <w:p w:rsidR="004030C3" w:rsidRPr="00587D3A" w:rsidRDefault="004030C3" w:rsidP="00035C3A">
      <w:pPr>
        <w:pStyle w:val="Tekstpodstawowy2"/>
        <w:jc w:val="both"/>
        <w:rPr>
          <w:rFonts w:cs="Arial"/>
          <w:szCs w:val="18"/>
        </w:rPr>
      </w:pPr>
    </w:p>
    <w:p w:rsidR="004030C3" w:rsidRPr="00587D3A" w:rsidRDefault="004030C3" w:rsidP="00035C3A">
      <w:pPr>
        <w:pStyle w:val="Tekstpodstawowy2"/>
        <w:jc w:val="both"/>
        <w:rPr>
          <w:rFonts w:cs="Arial"/>
          <w:szCs w:val="18"/>
        </w:rPr>
      </w:pPr>
    </w:p>
    <w:p w:rsidR="004030C3" w:rsidRPr="00587D3A" w:rsidRDefault="004030C3" w:rsidP="00035C3A">
      <w:pPr>
        <w:pStyle w:val="Tekstpodstawowy2"/>
        <w:jc w:val="both"/>
        <w:rPr>
          <w:rFonts w:cs="Arial"/>
          <w:szCs w:val="18"/>
        </w:rPr>
      </w:pPr>
    </w:p>
    <w:p w:rsidR="004030C3" w:rsidRPr="00587D3A" w:rsidRDefault="004030C3"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DB3508" w:rsidRPr="00587D3A" w:rsidRDefault="00DB3508"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35288C" w:rsidRPr="00587D3A" w:rsidRDefault="0035288C" w:rsidP="00DB3508">
      <w:pPr>
        <w:jc w:val="both"/>
        <w:rPr>
          <w:rFonts w:ascii="Arial" w:hAnsi="Arial" w:cs="Arial"/>
          <w:b/>
          <w:sz w:val="18"/>
          <w:szCs w:val="18"/>
        </w:rPr>
      </w:pPr>
    </w:p>
    <w:p w:rsidR="0035288C" w:rsidRDefault="0035288C"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Pr="00587D3A" w:rsidRDefault="00587D3A"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D - 02.00.01. ROBOTY ZIEMNE.  WYMAGANIA OGÓLNE.</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1.WSTĘP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1.1. Przedmiot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Przedmiotem niniejszej specyfikacji technicznej (ST) są wymagania dotyczące wykonania i odbioru liniowych robót ziemnych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1.2. Zakres stosowania ST </w:t>
      </w:r>
    </w:p>
    <w:p w:rsidR="00DB3508" w:rsidRPr="00587D3A" w:rsidRDefault="00DB3508" w:rsidP="00DB3508">
      <w:pPr>
        <w:jc w:val="both"/>
        <w:rPr>
          <w:rFonts w:ascii="Arial" w:hAnsi="Arial" w:cs="Arial"/>
          <w:sz w:val="18"/>
          <w:szCs w:val="18"/>
        </w:rPr>
      </w:pPr>
    </w:p>
    <w:p w:rsidR="00DB3508" w:rsidRPr="00587D3A" w:rsidRDefault="00DB3508" w:rsidP="00B506D0">
      <w:pPr>
        <w:jc w:val="both"/>
        <w:rPr>
          <w:rFonts w:ascii="Arial" w:hAnsi="Arial" w:cs="Arial"/>
          <w:sz w:val="18"/>
          <w:szCs w:val="18"/>
        </w:rPr>
      </w:pPr>
      <w:r w:rsidRPr="00587D3A">
        <w:rPr>
          <w:rFonts w:ascii="Arial" w:hAnsi="Arial" w:cs="Arial"/>
          <w:sz w:val="18"/>
          <w:szCs w:val="18"/>
        </w:rPr>
        <w:t xml:space="preserve">     Specyfikacja techniczna /ST/ stanowi obowiązkowy dokument przetargowy i kontraktowy przy zlecaniu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1.3. Zakres robót objętych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Przedstawiono w przedmiarze.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1.4. Określenia podstawowe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 Budowla ziemna - budowla wykonana w gruncie lub z gruntu albo rozdrobnionych odpadów przemysłowych,  spełniająca warunki stateczności i odwodnienia.</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1.4.2. Korpus drogowy - nasyp lub ta część wykopu, która jest ograniczona koroną drogi i skarpami rowów.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1.4.3. Wysokość nasypu lub głębokości wykopu - różnica rzędnej terenu i rzędnej robót ziemnych, wyznaczonych w osi nasypu lub wykopu.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1.4.4. Nasyp niski - nasyp, którego wysokość jest mniejsza niż </w:t>
      </w:r>
      <w:smartTag w:uri="urn:schemas-microsoft-com:office:smarttags" w:element="metricconverter">
        <w:smartTagPr>
          <w:attr w:name="ProductID" w:val="1 m"/>
        </w:smartTagPr>
        <w:r w:rsidRPr="00587D3A">
          <w:rPr>
            <w:rFonts w:ascii="Arial" w:hAnsi="Arial" w:cs="Arial"/>
            <w:sz w:val="18"/>
            <w:szCs w:val="18"/>
          </w:rPr>
          <w:t>1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1.4.5. Nasyp niski - nasyp, którego wysokość jest zawarta w granicach od 1 do </w:t>
      </w:r>
      <w:smartTag w:uri="urn:schemas-microsoft-com:office:smarttags" w:element="metricconverter">
        <w:smartTagPr>
          <w:attr w:name="ProductID" w:val="3 m"/>
        </w:smartTagPr>
        <w:r w:rsidRPr="00587D3A">
          <w:rPr>
            <w:rFonts w:ascii="Arial" w:hAnsi="Arial" w:cs="Arial"/>
            <w:sz w:val="18"/>
            <w:szCs w:val="18"/>
          </w:rPr>
          <w:t>3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1.4.6. Nasyp wysoki - nasyp, którego wysokość przekracza </w:t>
      </w:r>
      <w:smartTag w:uri="urn:schemas-microsoft-com:office:smarttags" w:element="metricconverter">
        <w:smartTagPr>
          <w:attr w:name="ProductID" w:val="3 m"/>
        </w:smartTagPr>
        <w:r w:rsidRPr="00587D3A">
          <w:rPr>
            <w:rFonts w:ascii="Arial" w:hAnsi="Arial" w:cs="Arial"/>
            <w:sz w:val="18"/>
            <w:szCs w:val="18"/>
          </w:rPr>
          <w:t>3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1.4.7. Wykop płytki - wykop, którego głębokość jest mniejsza niż </w:t>
      </w:r>
      <w:smartTag w:uri="urn:schemas-microsoft-com:office:smarttags" w:element="metricconverter">
        <w:smartTagPr>
          <w:attr w:name="ProductID" w:val="1 m"/>
        </w:smartTagPr>
        <w:r w:rsidRPr="00587D3A">
          <w:rPr>
            <w:rFonts w:ascii="Arial" w:hAnsi="Arial" w:cs="Arial"/>
            <w:sz w:val="18"/>
            <w:szCs w:val="18"/>
          </w:rPr>
          <w:t>1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1.4.8. Wykop średni - wykop, którego głębokość jest zawarta w granicach od 1 do </w:t>
      </w:r>
      <w:smartTag w:uri="urn:schemas-microsoft-com:office:smarttags" w:element="metricconverter">
        <w:smartTagPr>
          <w:attr w:name="ProductID" w:val="3 m"/>
        </w:smartTagPr>
        <w:r w:rsidRPr="00587D3A">
          <w:rPr>
            <w:rFonts w:ascii="Arial" w:hAnsi="Arial" w:cs="Arial"/>
            <w:sz w:val="18"/>
            <w:szCs w:val="18"/>
          </w:rPr>
          <w:t>3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1.4.9. Wykop głęboki - wykop, którego głębokość przekracza </w:t>
      </w:r>
      <w:smartTag w:uri="urn:schemas-microsoft-com:office:smarttags" w:element="metricconverter">
        <w:smartTagPr>
          <w:attr w:name="ProductID" w:val="3 m"/>
        </w:smartTagPr>
        <w:r w:rsidRPr="00587D3A">
          <w:rPr>
            <w:rFonts w:ascii="Arial" w:hAnsi="Arial" w:cs="Arial"/>
            <w:sz w:val="18"/>
            <w:szCs w:val="18"/>
          </w:rPr>
          <w:t>3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1.4.10. Bagno - grunt organiczny nasycony wodą, o małej nośności, charakteryzujący się znacznym i długotrwałym osiadaniem pod obciążeniem.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1.4.11. Ukop - miejsce pozyskania gruntu nasypów, położone poza pasem robót ziemnych, jednak w obrębie pasa robót ziemnych.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rPr>
        <w:t xml:space="preserve">  1.4.12. Dokop - miejsce pozyskania gruntu do wykonania nasypów, położone poza pasem robót drogowych. </w:t>
      </w:r>
    </w:p>
    <w:p w:rsidR="00DB3508" w:rsidRPr="00587D3A" w:rsidRDefault="00DB3508" w:rsidP="00DB3508">
      <w:pPr>
        <w:jc w:val="both"/>
        <w:rPr>
          <w:rFonts w:ascii="Arial" w:hAnsi="Arial" w:cs="Arial"/>
          <w:sz w:val="18"/>
          <w:szCs w:val="18"/>
          <w:u w:val="single"/>
        </w:rPr>
      </w:pPr>
    </w:p>
    <w:p w:rsidR="00DB3508" w:rsidRPr="00587D3A" w:rsidRDefault="00DB3508" w:rsidP="00DB3508">
      <w:pPr>
        <w:pStyle w:val="Tekstpodstawowy"/>
        <w:jc w:val="both"/>
        <w:rPr>
          <w:rFonts w:ascii="Arial" w:hAnsi="Arial" w:cs="Arial"/>
          <w:sz w:val="18"/>
          <w:szCs w:val="18"/>
        </w:rPr>
      </w:pPr>
      <w:r w:rsidRPr="00587D3A">
        <w:rPr>
          <w:rFonts w:ascii="Arial" w:hAnsi="Arial" w:cs="Arial"/>
          <w:sz w:val="18"/>
          <w:szCs w:val="18"/>
        </w:rPr>
        <w:t xml:space="preserve">  1.4.13. Odkład – miejsce  wbudowania lub składowania (odwiezienia) gruntów pozyskanych w czasie wykonywania  wykopów a   nie wykorzystanych do budowy nasypów oraz innych prac związanych z trasą drogową.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1.4.14. Wskaźnik zagęszczenia gruntu - wielkość charakteryzująca stan zagęszczenia gruntu, określona wg wzoru </w:t>
      </w:r>
    </w:p>
    <w:p w:rsidR="00DB3508" w:rsidRPr="00587D3A" w:rsidRDefault="00DB3508"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I</w:t>
      </w:r>
      <w:r w:rsidRPr="00587D3A">
        <w:rPr>
          <w:rFonts w:ascii="Arial" w:hAnsi="Arial" w:cs="Arial"/>
          <w:sz w:val="18"/>
          <w:szCs w:val="18"/>
          <w:vertAlign w:val="subscript"/>
        </w:rPr>
        <w:t>s</w:t>
      </w:r>
      <w:proofErr w:type="spellEnd"/>
      <w:r w:rsidRPr="00587D3A">
        <w:rPr>
          <w:rFonts w:ascii="Arial" w:hAnsi="Arial" w:cs="Arial"/>
          <w:sz w:val="18"/>
          <w:szCs w:val="18"/>
        </w:rPr>
        <w:t xml:space="preserve">= </w:t>
      </w:r>
      <w:r w:rsidRPr="00587D3A">
        <w:rPr>
          <w:rFonts w:ascii="Arial" w:hAnsi="Arial" w:cs="Arial"/>
          <w:sz w:val="18"/>
          <w:szCs w:val="18"/>
        </w:rPr>
        <w:sym w:font="Symbol" w:char="F072"/>
      </w:r>
      <w:r w:rsidRPr="00587D3A">
        <w:rPr>
          <w:rFonts w:ascii="Arial" w:hAnsi="Arial" w:cs="Arial"/>
          <w:sz w:val="18"/>
          <w:szCs w:val="18"/>
          <w:vertAlign w:val="subscript"/>
        </w:rPr>
        <w:t>d</w:t>
      </w:r>
      <w:r w:rsidRPr="00587D3A">
        <w:rPr>
          <w:rFonts w:ascii="Arial" w:hAnsi="Arial" w:cs="Arial"/>
          <w:sz w:val="18"/>
          <w:szCs w:val="18"/>
        </w:rPr>
        <w:t xml:space="preserve"> /</w:t>
      </w:r>
      <w:r w:rsidRPr="00587D3A">
        <w:rPr>
          <w:rFonts w:ascii="Arial" w:hAnsi="Arial" w:cs="Arial"/>
          <w:sz w:val="18"/>
          <w:szCs w:val="18"/>
        </w:rPr>
        <w:sym w:font="Symbol" w:char="F072"/>
      </w:r>
      <w:r w:rsidRPr="00587D3A">
        <w:rPr>
          <w:rFonts w:ascii="Arial" w:hAnsi="Arial" w:cs="Arial"/>
          <w:sz w:val="18"/>
          <w:szCs w:val="18"/>
          <w:vertAlign w:val="subscript"/>
        </w:rPr>
        <w:t xml:space="preserve"> ds.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gdzie </w:t>
      </w:r>
      <w:r w:rsidRPr="00587D3A">
        <w:rPr>
          <w:rFonts w:ascii="Arial" w:hAnsi="Arial" w:cs="Arial"/>
          <w:sz w:val="18"/>
          <w:szCs w:val="18"/>
        </w:rPr>
        <w:sym w:font="Symbol" w:char="F072"/>
      </w:r>
      <w:r w:rsidRPr="00587D3A">
        <w:rPr>
          <w:rFonts w:ascii="Arial" w:hAnsi="Arial" w:cs="Arial"/>
          <w:sz w:val="18"/>
          <w:szCs w:val="18"/>
          <w:vertAlign w:val="subscript"/>
        </w:rPr>
        <w:t xml:space="preserve">d </w:t>
      </w:r>
      <w:r w:rsidRPr="00587D3A">
        <w:rPr>
          <w:rFonts w:ascii="Arial" w:hAnsi="Arial" w:cs="Arial"/>
          <w:sz w:val="18"/>
          <w:szCs w:val="18"/>
        </w:rPr>
        <w:t xml:space="preserve"> - gęstość objętościowa szkieletu zagęszczonego gruntu, [Mg/m</w:t>
      </w:r>
      <w:r w:rsidRPr="00587D3A">
        <w:rPr>
          <w:rFonts w:ascii="Arial" w:hAnsi="Arial" w:cs="Arial"/>
          <w:sz w:val="18"/>
          <w:szCs w:val="18"/>
          <w:vertAlign w:val="superscript"/>
        </w:rPr>
        <w:t>3</w:t>
      </w:r>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r w:rsidRPr="00587D3A">
        <w:rPr>
          <w:rFonts w:ascii="Arial" w:hAnsi="Arial" w:cs="Arial"/>
          <w:sz w:val="18"/>
          <w:szCs w:val="18"/>
        </w:rPr>
        <w:sym w:font="Symbol" w:char="F072"/>
      </w:r>
      <w:r w:rsidRPr="00587D3A">
        <w:rPr>
          <w:rFonts w:ascii="Arial" w:hAnsi="Arial" w:cs="Arial"/>
          <w:sz w:val="18"/>
          <w:szCs w:val="18"/>
          <w:vertAlign w:val="subscript"/>
        </w:rPr>
        <w:t xml:space="preserve"> ds. </w:t>
      </w:r>
      <w:r w:rsidRPr="00587D3A">
        <w:rPr>
          <w:rFonts w:ascii="Arial" w:hAnsi="Arial" w:cs="Arial"/>
          <w:sz w:val="18"/>
          <w:szCs w:val="18"/>
        </w:rPr>
        <w:t xml:space="preserve"> - maksymalna gęstość objętościowa szkieletu gruntowego przy wilgotności optymalnej, określona w normalnej próbie </w:t>
      </w:r>
      <w:proofErr w:type="spellStart"/>
      <w:r w:rsidRPr="00587D3A">
        <w:rPr>
          <w:rFonts w:ascii="Arial" w:hAnsi="Arial" w:cs="Arial"/>
          <w:sz w:val="18"/>
          <w:szCs w:val="18"/>
        </w:rPr>
        <w:t>Proctora</w:t>
      </w:r>
      <w:proofErr w:type="spellEnd"/>
      <w:r w:rsidRPr="00587D3A">
        <w:rPr>
          <w:rFonts w:ascii="Arial" w:hAnsi="Arial" w:cs="Arial"/>
          <w:sz w:val="18"/>
          <w:szCs w:val="18"/>
        </w:rPr>
        <w:t>, zgodnie z PN-B-04481 [2],  służąca do oceny zagęszczenia gruntu w robotach ziemnych, badania zgodnie z normą BN-77/8931-12 [7], [Mg/m</w:t>
      </w:r>
      <w:r w:rsidRPr="00587D3A">
        <w:rPr>
          <w:rFonts w:ascii="Arial" w:hAnsi="Arial" w:cs="Arial"/>
          <w:sz w:val="18"/>
          <w:szCs w:val="18"/>
          <w:vertAlign w:val="superscript"/>
        </w:rPr>
        <w:t>3</w:t>
      </w:r>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1.4.16. Wskaźnik różnoziarnistości - wielkość charakteryzująca </w:t>
      </w:r>
      <w:proofErr w:type="spellStart"/>
      <w:r w:rsidRPr="00587D3A">
        <w:rPr>
          <w:rFonts w:ascii="Arial" w:hAnsi="Arial" w:cs="Arial"/>
          <w:sz w:val="18"/>
          <w:szCs w:val="18"/>
        </w:rPr>
        <w:t>zagęszczalność</w:t>
      </w:r>
      <w:proofErr w:type="spellEnd"/>
      <w:r w:rsidRPr="00587D3A">
        <w:rPr>
          <w:rFonts w:ascii="Arial" w:hAnsi="Arial" w:cs="Arial"/>
          <w:sz w:val="18"/>
          <w:szCs w:val="18"/>
        </w:rPr>
        <w:t xml:space="preserve"> gruntów niespoistych, określona wg wzoru: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                                       d</w:t>
      </w:r>
      <w:r w:rsidRPr="00587D3A">
        <w:rPr>
          <w:rFonts w:ascii="Arial" w:hAnsi="Arial" w:cs="Arial"/>
          <w:sz w:val="18"/>
          <w:szCs w:val="18"/>
          <w:vertAlign w:val="subscript"/>
        </w:rPr>
        <w:t>60</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U = </w:t>
      </w:r>
    </w:p>
    <w:p w:rsidR="00DB3508" w:rsidRPr="00587D3A" w:rsidRDefault="00DB3508" w:rsidP="00DB3508">
      <w:pPr>
        <w:jc w:val="both"/>
        <w:rPr>
          <w:rFonts w:ascii="Arial" w:hAnsi="Arial" w:cs="Arial"/>
          <w:sz w:val="18"/>
          <w:szCs w:val="18"/>
          <w:vertAlign w:val="subscript"/>
        </w:rPr>
      </w:pPr>
      <w:r w:rsidRPr="00587D3A">
        <w:rPr>
          <w:rFonts w:ascii="Arial" w:hAnsi="Arial" w:cs="Arial"/>
          <w:sz w:val="18"/>
          <w:szCs w:val="18"/>
        </w:rPr>
        <w:t xml:space="preserve">                                       d</w:t>
      </w:r>
      <w:r w:rsidRPr="00587D3A">
        <w:rPr>
          <w:rFonts w:ascii="Arial" w:hAnsi="Arial" w:cs="Arial"/>
          <w:sz w:val="18"/>
          <w:szCs w:val="18"/>
          <w:vertAlign w:val="subscript"/>
        </w:rPr>
        <w:t>10</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gdzie:</w:t>
      </w: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 xml:space="preserve"> d</w:t>
      </w:r>
      <w:r w:rsidRPr="00587D3A">
        <w:rPr>
          <w:rFonts w:ascii="Arial" w:hAnsi="Arial" w:cs="Arial"/>
          <w:sz w:val="18"/>
          <w:szCs w:val="18"/>
          <w:vertAlign w:val="subscript"/>
        </w:rPr>
        <w:t>60</w:t>
      </w:r>
      <w:r w:rsidRPr="00587D3A">
        <w:rPr>
          <w:rFonts w:ascii="Arial" w:hAnsi="Arial" w:cs="Arial"/>
          <w:sz w:val="18"/>
          <w:szCs w:val="18"/>
        </w:rPr>
        <w:t xml:space="preserve"> - średnica oczek sita, przez które przechodzi 60 %  gruntu, [mm].</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w:t>
      </w:r>
      <w:r w:rsidRPr="00587D3A">
        <w:rPr>
          <w:rFonts w:ascii="Arial" w:hAnsi="Arial" w:cs="Arial"/>
          <w:sz w:val="18"/>
          <w:szCs w:val="18"/>
          <w:vertAlign w:val="subscript"/>
        </w:rPr>
        <w:t>10</w:t>
      </w:r>
      <w:r w:rsidRPr="00587D3A">
        <w:rPr>
          <w:rFonts w:ascii="Arial" w:hAnsi="Arial" w:cs="Arial"/>
          <w:sz w:val="18"/>
          <w:szCs w:val="18"/>
        </w:rPr>
        <w:t xml:space="preserve">   - średnica oczek sita, przez które przechodzi 10 % gruntu, [mm]</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1.4.17. Pozostałe określenia są zgodne z obowiązującymi, odpowiednimi polskimi normami i z definicjami podanymi w ST D-M-00.00.00. "Wymagania   ogólne"  pkt  1.4.</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1.5. Ogólne wymagania dotyczące robót </w:t>
      </w:r>
    </w:p>
    <w:p w:rsidR="00DB3508" w:rsidRPr="00587D3A" w:rsidRDefault="00DB3508" w:rsidP="00DB3508">
      <w:pPr>
        <w:jc w:val="both"/>
        <w:rPr>
          <w:rFonts w:ascii="Arial" w:hAnsi="Arial" w:cs="Arial"/>
          <w:sz w:val="18"/>
          <w:szCs w:val="18"/>
        </w:rPr>
      </w:pP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Ogólne wymagania dotyczące robót podano w  ST D- M-00.00.00. "Wymagania   ogólne"  pkt  1.5.</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2. MATERIAŁY (GRUNTY)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2.1.Ogólne   wymagania  dotyczące  materiałów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Ogólne   wymagania   dotyczące  materiałów,   ich  pozyskiwania  i  składowania,  podano w  ST  D-00.00.00  “Wymagania  ogólne”  pkt 2.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2.2. Podział gruntów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Podstawę podziałów gruntów i innych materiałów na kategorie pod względem trudności ich odspajania stanowi tablica 1. W wymienionej tablicy określono przecięcie wartości gęstości objętościowej gruntów i materiałów w stanie naturalnym oraz współczynników spulchnienia.</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Podział   gruntów   pod  względem  </w:t>
      </w:r>
      <w:proofErr w:type="spellStart"/>
      <w:r w:rsidRPr="00587D3A">
        <w:rPr>
          <w:rFonts w:ascii="Arial" w:hAnsi="Arial" w:cs="Arial"/>
          <w:sz w:val="18"/>
          <w:szCs w:val="18"/>
        </w:rPr>
        <w:t>wysadzinowym</w:t>
      </w:r>
      <w:proofErr w:type="spellEnd"/>
      <w:r w:rsidRPr="00587D3A">
        <w:rPr>
          <w:rFonts w:ascii="Arial" w:hAnsi="Arial" w:cs="Arial"/>
          <w:sz w:val="18"/>
          <w:szCs w:val="18"/>
        </w:rPr>
        <w:t xml:space="preserve">   podaje   tablica  2.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Podział gruntów pod względem przydatności do budowy nasypów podano  w ST D-02.03.01., p.2.</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2.3.Zasady wykorzystania gruntów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Grunty uzyskane przy wykonaniu wykopów powinny być przez Wykonawcę wykorzystane w maksymalnym stopniu do budowy nasypów. Grunty przydatne do budowy nasypów mogą być wywiezione poza plac budowy tylko wówczas gdy stanowią nadmiar objętości robót ziemnych albo na polecenie lub za zezwoleniem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grunty przydatne uzyskane przy wykonaniu wykopów, nie będące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Grunty i materiały nieprzydatne do budowy nasypów, określone w ST  D-02.03.01., p.2.4. powinny być wywiezione przez Wykonawcę na odkład. Zapewnienie terenów na odkład należy do obowiązków Zamawiającego, o ile nie określono tego inaczej w kontrakcie. Inżynier może nakazać pozostawienie na placu budowy gruntów, których czasowa nieprzydatność wynika jedynie z powodu zamarznięcia lub nadmiernej wilgotności.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Tablica 1. Podział gruntów i innych materiałów na kategorie wg  [8]</w:t>
      </w:r>
    </w:p>
    <w:p w:rsidR="00DB3508" w:rsidRPr="00587D3A" w:rsidRDefault="00DB3508" w:rsidP="00DB3508">
      <w:pPr>
        <w:jc w:val="both"/>
        <w:rPr>
          <w:rFonts w:ascii="Arial" w:hAnsi="Arial" w:cs="Arial"/>
          <w:sz w:val="18"/>
          <w:szCs w:val="18"/>
        </w:rPr>
      </w:pPr>
    </w:p>
    <w:tbl>
      <w:tblPr>
        <w:tblW w:w="0" w:type="auto"/>
        <w:tblInd w:w="70" w:type="dxa"/>
        <w:tblBorders>
          <w:top w:val="single" w:sz="18" w:space="0" w:color="auto"/>
          <w:left w:val="single" w:sz="18" w:space="0" w:color="auto"/>
          <w:bottom w:val="single" w:sz="18" w:space="0" w:color="auto"/>
          <w:right w:val="single" w:sz="18" w:space="0" w:color="auto"/>
          <w:insideH w:val="single" w:sz="12" w:space="0" w:color="auto"/>
          <w:insideV w:val="single" w:sz="12" w:space="0" w:color="auto"/>
        </w:tblBorders>
        <w:tblLayout w:type="fixed"/>
        <w:tblCellMar>
          <w:left w:w="70" w:type="dxa"/>
          <w:right w:w="70" w:type="dxa"/>
        </w:tblCellMar>
        <w:tblLook w:val="0000"/>
      </w:tblPr>
      <w:tblGrid>
        <w:gridCol w:w="709"/>
        <w:gridCol w:w="5272"/>
        <w:gridCol w:w="1701"/>
        <w:gridCol w:w="1559"/>
      </w:tblGrid>
      <w:tr w:rsidR="00DB3508" w:rsidRPr="00587D3A">
        <w:trPr>
          <w:cantSplit/>
          <w:trHeight w:val="921"/>
        </w:trPr>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proofErr w:type="spellStart"/>
            <w:r w:rsidRPr="00587D3A">
              <w:rPr>
                <w:rFonts w:ascii="Arial" w:hAnsi="Arial" w:cs="Arial"/>
                <w:sz w:val="18"/>
                <w:szCs w:val="18"/>
              </w:rPr>
              <w:t>Kate</w:t>
            </w:r>
            <w:proofErr w:type="spellEnd"/>
            <w:r w:rsidRPr="00587D3A">
              <w:rPr>
                <w:rFonts w:ascii="Arial" w:hAnsi="Arial" w:cs="Arial"/>
                <w:sz w:val="18"/>
                <w:szCs w:val="18"/>
              </w:rPr>
              <w:t>-</w:t>
            </w:r>
          </w:p>
          <w:p w:rsidR="00DB3508" w:rsidRPr="00587D3A" w:rsidRDefault="00DB3508" w:rsidP="009B4116">
            <w:pPr>
              <w:jc w:val="both"/>
              <w:rPr>
                <w:rFonts w:ascii="Arial" w:hAnsi="Arial" w:cs="Arial"/>
                <w:sz w:val="18"/>
                <w:szCs w:val="18"/>
              </w:rPr>
            </w:pPr>
            <w:proofErr w:type="spellStart"/>
            <w:r w:rsidRPr="00587D3A">
              <w:rPr>
                <w:rFonts w:ascii="Arial" w:hAnsi="Arial" w:cs="Arial"/>
                <w:sz w:val="18"/>
                <w:szCs w:val="18"/>
              </w:rPr>
              <w:t>goria</w:t>
            </w:r>
            <w:proofErr w:type="spellEnd"/>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Rodzaj i charakterystyka gruntu</w:t>
            </w:r>
          </w:p>
          <w:p w:rsidR="00DB3508" w:rsidRPr="00587D3A" w:rsidRDefault="00DB3508" w:rsidP="009B4116">
            <w:pPr>
              <w:jc w:val="both"/>
              <w:rPr>
                <w:rFonts w:ascii="Arial" w:hAnsi="Arial" w:cs="Arial"/>
                <w:sz w:val="18"/>
                <w:szCs w:val="18"/>
              </w:rPr>
            </w:pPr>
            <w:r w:rsidRPr="00587D3A">
              <w:rPr>
                <w:rFonts w:ascii="Arial" w:hAnsi="Arial" w:cs="Arial"/>
                <w:sz w:val="18"/>
                <w:szCs w:val="18"/>
              </w:rPr>
              <w:t>lub materiału</w:t>
            </w: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Gęstość   objętościowa  w  stanie  naturalnym  </w:t>
            </w:r>
            <w:proofErr w:type="spellStart"/>
            <w:r w:rsidRPr="00587D3A">
              <w:rPr>
                <w:rFonts w:ascii="Arial" w:hAnsi="Arial" w:cs="Arial"/>
                <w:sz w:val="18"/>
                <w:szCs w:val="18"/>
              </w:rPr>
              <w:t>kN</w:t>
            </w:r>
            <w:proofErr w:type="spellEnd"/>
            <w:r w:rsidRPr="00587D3A">
              <w:rPr>
                <w:rFonts w:ascii="Arial" w:hAnsi="Arial" w:cs="Arial"/>
                <w:sz w:val="18"/>
                <w:szCs w:val="18"/>
              </w:rPr>
              <w:t xml:space="preserve"> /m</w:t>
            </w:r>
            <w:r w:rsidRPr="00587D3A">
              <w:rPr>
                <w:rFonts w:ascii="Arial" w:hAnsi="Arial" w:cs="Arial"/>
                <w:sz w:val="18"/>
                <w:szCs w:val="18"/>
                <w:vertAlign w:val="superscript"/>
              </w:rPr>
              <w:t>3</w:t>
            </w: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Przeciętne spulchnienie po odspojeniu w % od  pierwotnej   objętości</w:t>
            </w:r>
            <w:r w:rsidRPr="00587D3A">
              <w:rPr>
                <w:rFonts w:ascii="Arial" w:hAnsi="Arial" w:cs="Arial"/>
                <w:sz w:val="18"/>
                <w:szCs w:val="18"/>
                <w:vertAlign w:val="superscript"/>
              </w:rPr>
              <w:t>1)</w:t>
            </w: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w:t>
            </w: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Piasek suchy bez spoiwa </w:t>
            </w:r>
          </w:p>
          <w:p w:rsidR="00DB3508" w:rsidRPr="00587D3A" w:rsidRDefault="00DB3508" w:rsidP="009B4116">
            <w:pPr>
              <w:jc w:val="both"/>
              <w:rPr>
                <w:rFonts w:ascii="Arial" w:hAnsi="Arial" w:cs="Arial"/>
                <w:sz w:val="18"/>
                <w:szCs w:val="18"/>
              </w:rPr>
            </w:pPr>
            <w:r w:rsidRPr="00587D3A">
              <w:rPr>
                <w:rFonts w:ascii="Arial" w:hAnsi="Arial" w:cs="Arial"/>
                <w:sz w:val="18"/>
                <w:szCs w:val="18"/>
              </w:rPr>
              <w:t>Gleba uprawna zaorana  lub ogrodowa</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Torf bez korzeni </w:t>
            </w:r>
          </w:p>
          <w:p w:rsidR="00DB3508" w:rsidRPr="00587D3A" w:rsidRDefault="00DB3508" w:rsidP="009B4116">
            <w:pPr>
              <w:jc w:val="both"/>
              <w:rPr>
                <w:rFonts w:ascii="Arial" w:hAnsi="Arial" w:cs="Arial"/>
                <w:sz w:val="18"/>
                <w:szCs w:val="18"/>
              </w:rPr>
            </w:pPr>
            <w:r w:rsidRPr="00587D3A">
              <w:rPr>
                <w:rFonts w:ascii="Arial" w:hAnsi="Arial" w:cs="Arial"/>
                <w:sz w:val="18"/>
                <w:szCs w:val="18"/>
              </w:rPr>
              <w:t>popioły lotne niezleżałe</w:t>
            </w: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15,7</w:t>
            </w:r>
          </w:p>
          <w:p w:rsidR="00DB3508" w:rsidRPr="00587D3A" w:rsidRDefault="00DB3508" w:rsidP="009B4116">
            <w:pPr>
              <w:jc w:val="both"/>
              <w:rPr>
                <w:rFonts w:ascii="Arial" w:hAnsi="Arial" w:cs="Arial"/>
                <w:sz w:val="18"/>
                <w:szCs w:val="18"/>
              </w:rPr>
            </w:pPr>
            <w:r w:rsidRPr="00587D3A">
              <w:rPr>
                <w:rFonts w:ascii="Arial" w:hAnsi="Arial" w:cs="Arial"/>
                <w:sz w:val="18"/>
                <w:szCs w:val="18"/>
              </w:rPr>
              <w:t>11,8</w:t>
            </w:r>
          </w:p>
          <w:p w:rsidR="00DB3508" w:rsidRPr="00587D3A" w:rsidRDefault="00DB3508" w:rsidP="009B4116">
            <w:pPr>
              <w:jc w:val="both"/>
              <w:rPr>
                <w:rFonts w:ascii="Arial" w:hAnsi="Arial" w:cs="Arial"/>
                <w:sz w:val="18"/>
                <w:szCs w:val="18"/>
              </w:rPr>
            </w:pPr>
            <w:r w:rsidRPr="00587D3A">
              <w:rPr>
                <w:rFonts w:ascii="Arial" w:hAnsi="Arial" w:cs="Arial"/>
                <w:sz w:val="18"/>
                <w:szCs w:val="18"/>
              </w:rPr>
              <w:t>9,8</w:t>
            </w:r>
          </w:p>
          <w:p w:rsidR="00DB3508" w:rsidRPr="00587D3A" w:rsidRDefault="00DB3508" w:rsidP="009B4116">
            <w:pPr>
              <w:jc w:val="both"/>
              <w:rPr>
                <w:rFonts w:ascii="Arial" w:hAnsi="Arial" w:cs="Arial"/>
                <w:sz w:val="18"/>
                <w:szCs w:val="18"/>
              </w:rPr>
            </w:pPr>
            <w:r w:rsidRPr="00587D3A">
              <w:rPr>
                <w:rFonts w:ascii="Arial" w:hAnsi="Arial" w:cs="Arial"/>
                <w:sz w:val="18"/>
                <w:szCs w:val="18"/>
              </w:rPr>
              <w:t>11,8</w:t>
            </w: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sym w:font="Symbol" w:char="F0B8"/>
            </w:r>
            <w:r w:rsidRPr="00587D3A">
              <w:rPr>
                <w:rFonts w:ascii="Arial" w:hAnsi="Arial" w:cs="Arial"/>
                <w:sz w:val="18"/>
                <w:szCs w:val="18"/>
              </w:rPr>
              <w:t>15</w:t>
            </w:r>
          </w:p>
          <w:p w:rsidR="00DB3508" w:rsidRPr="00587D3A" w:rsidRDefault="00DB3508" w:rsidP="009B4116">
            <w:pPr>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sym w:font="Symbol" w:char="F0B8"/>
            </w:r>
            <w:r w:rsidRPr="00587D3A">
              <w:rPr>
                <w:rFonts w:ascii="Arial" w:hAnsi="Arial" w:cs="Arial"/>
                <w:sz w:val="18"/>
                <w:szCs w:val="18"/>
              </w:rPr>
              <w:t>15</w:t>
            </w:r>
          </w:p>
          <w:p w:rsidR="00DB3508" w:rsidRPr="00587D3A" w:rsidRDefault="00DB3508" w:rsidP="009B4116">
            <w:pPr>
              <w:jc w:val="both"/>
              <w:rPr>
                <w:rFonts w:ascii="Arial" w:hAnsi="Arial" w:cs="Arial"/>
                <w:sz w:val="18"/>
                <w:szCs w:val="18"/>
                <w:vertAlign w:val="superscript"/>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sym w:font="Symbol" w:char="F0B8"/>
            </w:r>
            <w:r w:rsidRPr="00587D3A">
              <w:rPr>
                <w:rFonts w:ascii="Arial" w:hAnsi="Arial" w:cs="Arial"/>
                <w:sz w:val="18"/>
                <w:szCs w:val="18"/>
              </w:rPr>
              <w:t>15</w:t>
            </w: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2.</w:t>
            </w: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Piasek wilgotny</w:t>
            </w:r>
          </w:p>
          <w:p w:rsidR="00DB3508" w:rsidRPr="00587D3A" w:rsidRDefault="00DB3508" w:rsidP="009B4116">
            <w:pPr>
              <w:jc w:val="both"/>
              <w:rPr>
                <w:rFonts w:ascii="Arial" w:hAnsi="Arial" w:cs="Arial"/>
                <w:sz w:val="18"/>
                <w:szCs w:val="18"/>
              </w:rPr>
            </w:pPr>
            <w:r w:rsidRPr="00587D3A">
              <w:rPr>
                <w:rFonts w:ascii="Arial" w:hAnsi="Arial" w:cs="Arial"/>
                <w:sz w:val="18"/>
                <w:szCs w:val="18"/>
              </w:rPr>
              <w:t>Piasek gliniasty, pył i lessy wilgotne, twardoplastyczne i plastyczne</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Gleba uprawna z darniną lub korzeniami grubości do </w:t>
            </w:r>
            <w:smartTag w:uri="urn:schemas-microsoft-com:office:smarttags" w:element="metricconverter">
              <w:smartTagPr>
                <w:attr w:name="ProductID" w:val="30 mm"/>
              </w:smartTagPr>
              <w:r w:rsidRPr="00587D3A">
                <w:rPr>
                  <w:rFonts w:ascii="Arial" w:hAnsi="Arial" w:cs="Arial"/>
                  <w:sz w:val="18"/>
                  <w:szCs w:val="18"/>
                </w:rPr>
                <w:t>30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Torf z korzeniami grubości do </w:t>
            </w:r>
            <w:smartTag w:uri="urn:schemas-microsoft-com:office:smarttags" w:element="metricconverter">
              <w:smartTagPr>
                <w:attr w:name="ProductID" w:val="30 mm"/>
              </w:smartTagPr>
              <w:r w:rsidRPr="00587D3A">
                <w:rPr>
                  <w:rFonts w:ascii="Arial" w:hAnsi="Arial" w:cs="Arial"/>
                  <w:sz w:val="18"/>
                  <w:szCs w:val="18"/>
                </w:rPr>
                <w:t>30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t>Nasyp z piasku oraz gliniastego z gruzem ,tłuczniem lub odpadkami drewna</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Żwir bez spoiwa lub </w:t>
            </w:r>
            <w:proofErr w:type="spellStart"/>
            <w:r w:rsidRPr="00587D3A">
              <w:rPr>
                <w:rFonts w:ascii="Arial" w:hAnsi="Arial" w:cs="Arial"/>
                <w:sz w:val="18"/>
                <w:szCs w:val="18"/>
              </w:rPr>
              <w:t>małospoisty</w:t>
            </w:r>
            <w:proofErr w:type="spellEnd"/>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16,7</w:t>
            </w:r>
          </w:p>
          <w:p w:rsidR="00DB3508" w:rsidRPr="00587D3A" w:rsidRDefault="00DB3508" w:rsidP="009B4116">
            <w:pPr>
              <w:jc w:val="both"/>
              <w:rPr>
                <w:rFonts w:ascii="Arial" w:hAnsi="Arial" w:cs="Arial"/>
                <w:sz w:val="18"/>
                <w:szCs w:val="18"/>
              </w:rPr>
            </w:pPr>
            <w:r w:rsidRPr="00587D3A">
              <w:rPr>
                <w:rFonts w:ascii="Arial" w:hAnsi="Arial" w:cs="Arial"/>
                <w:sz w:val="18"/>
                <w:szCs w:val="18"/>
              </w:rPr>
              <w:t>17,7</w:t>
            </w:r>
          </w:p>
          <w:p w:rsidR="00DB3508" w:rsidRPr="00587D3A" w:rsidRDefault="00DB3508" w:rsidP="009B4116">
            <w:pPr>
              <w:jc w:val="both"/>
              <w:rPr>
                <w:rFonts w:ascii="Arial" w:hAnsi="Arial" w:cs="Arial"/>
                <w:sz w:val="18"/>
                <w:szCs w:val="18"/>
              </w:rPr>
            </w:pPr>
            <w:r w:rsidRPr="00587D3A">
              <w:rPr>
                <w:rFonts w:ascii="Arial" w:hAnsi="Arial" w:cs="Arial"/>
                <w:sz w:val="18"/>
                <w:szCs w:val="18"/>
              </w:rPr>
              <w:t>12,7</w:t>
            </w:r>
          </w:p>
          <w:p w:rsidR="00DB3508" w:rsidRPr="00587D3A" w:rsidRDefault="00DB3508" w:rsidP="009B4116">
            <w:pPr>
              <w:jc w:val="both"/>
              <w:rPr>
                <w:rFonts w:ascii="Arial" w:hAnsi="Arial" w:cs="Arial"/>
                <w:sz w:val="18"/>
                <w:szCs w:val="18"/>
              </w:rPr>
            </w:pPr>
            <w:r w:rsidRPr="00587D3A">
              <w:rPr>
                <w:rFonts w:ascii="Arial" w:hAnsi="Arial" w:cs="Arial"/>
                <w:sz w:val="18"/>
                <w:szCs w:val="18"/>
              </w:rPr>
              <w:t>10,8</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16,7</w:t>
            </w:r>
          </w:p>
          <w:p w:rsidR="00DB3508" w:rsidRPr="00587D3A" w:rsidRDefault="00DB3508" w:rsidP="009B4116">
            <w:pPr>
              <w:jc w:val="both"/>
              <w:rPr>
                <w:rFonts w:ascii="Arial" w:hAnsi="Arial" w:cs="Arial"/>
                <w:sz w:val="18"/>
                <w:szCs w:val="18"/>
              </w:rPr>
            </w:pPr>
            <w:r w:rsidRPr="00587D3A">
              <w:rPr>
                <w:rFonts w:ascii="Arial" w:hAnsi="Arial" w:cs="Arial"/>
                <w:sz w:val="18"/>
                <w:szCs w:val="18"/>
              </w:rPr>
              <w:t>16,7</w:t>
            </w: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sym w:font="Symbol" w:char="F0B8"/>
            </w:r>
            <w:r w:rsidRPr="00587D3A">
              <w:rPr>
                <w:rFonts w:ascii="Arial" w:hAnsi="Arial" w:cs="Arial"/>
                <w:sz w:val="18"/>
                <w:szCs w:val="18"/>
              </w:rPr>
              <w:t>25</w:t>
            </w:r>
          </w:p>
          <w:p w:rsidR="00DB3508" w:rsidRPr="00587D3A" w:rsidRDefault="00DB3508" w:rsidP="009B4116">
            <w:pPr>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sym w:font="Symbol" w:char="F0B8"/>
            </w:r>
            <w:r w:rsidRPr="00587D3A">
              <w:rPr>
                <w:rFonts w:ascii="Arial" w:hAnsi="Arial" w:cs="Arial"/>
                <w:sz w:val="18"/>
                <w:szCs w:val="18"/>
              </w:rPr>
              <w:t>25</w:t>
            </w:r>
          </w:p>
          <w:p w:rsidR="00DB3508" w:rsidRPr="00587D3A" w:rsidRDefault="00DB3508" w:rsidP="009B4116">
            <w:pPr>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sym w:font="Symbol" w:char="F0B8"/>
            </w:r>
            <w:r w:rsidRPr="00587D3A">
              <w:rPr>
                <w:rFonts w:ascii="Arial" w:hAnsi="Arial" w:cs="Arial"/>
                <w:sz w:val="18"/>
                <w:szCs w:val="18"/>
              </w:rPr>
              <w:t>25</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sym w:font="Symbol" w:char="F0B8"/>
            </w:r>
            <w:r w:rsidRPr="00587D3A">
              <w:rPr>
                <w:rFonts w:ascii="Arial" w:hAnsi="Arial" w:cs="Arial"/>
                <w:sz w:val="18"/>
                <w:szCs w:val="18"/>
              </w:rPr>
              <w:t>25</w:t>
            </w:r>
          </w:p>
          <w:p w:rsidR="00DB3508" w:rsidRPr="00587D3A" w:rsidRDefault="00DB3508" w:rsidP="009B4116">
            <w:pPr>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sym w:font="Symbol" w:char="F0B8"/>
            </w:r>
            <w:r w:rsidRPr="00587D3A">
              <w:rPr>
                <w:rFonts w:ascii="Arial" w:hAnsi="Arial" w:cs="Arial"/>
                <w:sz w:val="18"/>
                <w:szCs w:val="18"/>
              </w:rPr>
              <w:t>25</w:t>
            </w: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lastRenderedPageBreak/>
              <w:t>3.</w:t>
            </w: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Piasek gliniasty,  pył i lessy </w:t>
            </w:r>
            <w:proofErr w:type="spellStart"/>
            <w:r w:rsidRPr="00587D3A">
              <w:rPr>
                <w:rFonts w:ascii="Arial" w:hAnsi="Arial" w:cs="Arial"/>
                <w:sz w:val="18"/>
                <w:szCs w:val="18"/>
              </w:rPr>
              <w:t>małowilgotne</w:t>
            </w:r>
            <w:proofErr w:type="spellEnd"/>
            <w:r w:rsidRPr="00587D3A">
              <w:rPr>
                <w:rFonts w:ascii="Arial" w:hAnsi="Arial" w:cs="Arial"/>
                <w:sz w:val="18"/>
                <w:szCs w:val="18"/>
              </w:rPr>
              <w:t>, półzwarte</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Gleba uprawna z korzeniami grubości ponad </w:t>
            </w:r>
            <w:smartTag w:uri="urn:schemas-microsoft-com:office:smarttags" w:element="metricconverter">
              <w:smartTagPr>
                <w:attr w:name="ProductID" w:val="30 mm"/>
              </w:smartTagPr>
              <w:r w:rsidRPr="00587D3A">
                <w:rPr>
                  <w:rFonts w:ascii="Arial" w:hAnsi="Arial" w:cs="Arial"/>
                  <w:sz w:val="18"/>
                  <w:szCs w:val="18"/>
                </w:rPr>
                <w:t>30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Torf z korzeniami grubości ponad </w:t>
            </w:r>
            <w:smartTag w:uri="urn:schemas-microsoft-com:office:smarttags" w:element="metricconverter">
              <w:smartTagPr>
                <w:attr w:name="ProductID" w:val="30 mm"/>
              </w:smartTagPr>
              <w:r w:rsidRPr="00587D3A">
                <w:rPr>
                  <w:rFonts w:ascii="Arial" w:hAnsi="Arial" w:cs="Arial"/>
                  <w:sz w:val="18"/>
                  <w:szCs w:val="18"/>
                </w:rPr>
                <w:t>30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t>Nasyp zleżały z piasku gliniastego, pyłu i lessu z gruzem, tłuczniem lub odpadkami drewna</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Rumosz skalny zwietrzelinowy z otoczakami o wymiarach do </w:t>
            </w:r>
            <w:smartTag w:uri="urn:schemas-microsoft-com:office:smarttags" w:element="metricconverter">
              <w:smartTagPr>
                <w:attr w:name="ProductID" w:val="40 mm"/>
              </w:smartTagPr>
              <w:r w:rsidRPr="00587D3A">
                <w:rPr>
                  <w:rFonts w:ascii="Arial" w:hAnsi="Arial" w:cs="Arial"/>
                  <w:sz w:val="18"/>
                  <w:szCs w:val="18"/>
                </w:rPr>
                <w:t>40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t>Glina, glina ciężka i iły wilgotne, twardoplastyczne i plastyczne bez głazów</w:t>
            </w:r>
          </w:p>
          <w:p w:rsidR="00DB3508" w:rsidRPr="00587D3A" w:rsidRDefault="00DB3508" w:rsidP="009B4116">
            <w:pPr>
              <w:jc w:val="both"/>
              <w:rPr>
                <w:rFonts w:ascii="Arial" w:hAnsi="Arial" w:cs="Arial"/>
                <w:sz w:val="18"/>
                <w:szCs w:val="18"/>
              </w:rPr>
            </w:pPr>
            <w:r w:rsidRPr="00587D3A">
              <w:rPr>
                <w:rFonts w:ascii="Arial" w:hAnsi="Arial" w:cs="Arial"/>
                <w:sz w:val="18"/>
                <w:szCs w:val="18"/>
              </w:rPr>
              <w:t>Mady namuły gliniaste rzeczne</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Popioły lotne zleżałe</w:t>
            </w: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18,6</w:t>
            </w:r>
          </w:p>
          <w:p w:rsidR="00DB3508" w:rsidRPr="00587D3A" w:rsidRDefault="00DB3508" w:rsidP="009B4116">
            <w:pPr>
              <w:jc w:val="both"/>
              <w:rPr>
                <w:rFonts w:ascii="Arial" w:hAnsi="Arial" w:cs="Arial"/>
                <w:sz w:val="18"/>
                <w:szCs w:val="18"/>
              </w:rPr>
            </w:pPr>
            <w:r w:rsidRPr="00587D3A">
              <w:rPr>
                <w:rFonts w:ascii="Arial" w:hAnsi="Arial" w:cs="Arial"/>
                <w:sz w:val="18"/>
                <w:szCs w:val="18"/>
              </w:rPr>
              <w:t>13,7</w:t>
            </w:r>
          </w:p>
          <w:p w:rsidR="00DB3508" w:rsidRPr="00587D3A" w:rsidRDefault="00DB3508" w:rsidP="009B4116">
            <w:pPr>
              <w:jc w:val="both"/>
              <w:rPr>
                <w:rFonts w:ascii="Arial" w:hAnsi="Arial" w:cs="Arial"/>
                <w:sz w:val="18"/>
                <w:szCs w:val="18"/>
              </w:rPr>
            </w:pPr>
            <w:r w:rsidRPr="00587D3A">
              <w:rPr>
                <w:rFonts w:ascii="Arial" w:hAnsi="Arial" w:cs="Arial"/>
                <w:sz w:val="18"/>
                <w:szCs w:val="18"/>
              </w:rPr>
              <w:t>13,7</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18,6</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17,7</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19,6</w:t>
            </w:r>
          </w:p>
          <w:p w:rsidR="00DB3508" w:rsidRPr="00587D3A" w:rsidRDefault="00DB3508" w:rsidP="009B4116">
            <w:pPr>
              <w:jc w:val="both"/>
              <w:rPr>
                <w:rFonts w:ascii="Arial" w:hAnsi="Arial" w:cs="Arial"/>
                <w:sz w:val="18"/>
                <w:szCs w:val="18"/>
              </w:rPr>
            </w:pPr>
            <w:r w:rsidRPr="00587D3A">
              <w:rPr>
                <w:rFonts w:ascii="Arial" w:hAnsi="Arial" w:cs="Arial"/>
                <w:sz w:val="18"/>
                <w:szCs w:val="18"/>
              </w:rPr>
              <w:t>17,7</w:t>
            </w:r>
          </w:p>
          <w:p w:rsidR="00DB3508" w:rsidRPr="00587D3A" w:rsidRDefault="00DB3508" w:rsidP="009B4116">
            <w:pPr>
              <w:jc w:val="both"/>
              <w:rPr>
                <w:rFonts w:ascii="Arial" w:hAnsi="Arial" w:cs="Arial"/>
                <w:sz w:val="18"/>
                <w:szCs w:val="18"/>
              </w:rPr>
            </w:pPr>
            <w:r w:rsidRPr="00587D3A">
              <w:rPr>
                <w:rFonts w:ascii="Arial" w:hAnsi="Arial" w:cs="Arial"/>
                <w:sz w:val="18"/>
                <w:szCs w:val="18"/>
              </w:rPr>
              <w:t>19,6</w:t>
            </w:r>
          </w:p>
          <w:p w:rsidR="00DB3508" w:rsidRPr="00587D3A" w:rsidRDefault="00DB3508" w:rsidP="009B4116">
            <w:pPr>
              <w:jc w:val="both"/>
              <w:rPr>
                <w:rFonts w:ascii="Arial" w:hAnsi="Arial" w:cs="Arial"/>
                <w:sz w:val="18"/>
                <w:szCs w:val="18"/>
              </w:rPr>
            </w:pPr>
            <w:r w:rsidRPr="00587D3A">
              <w:rPr>
                <w:rFonts w:ascii="Arial" w:hAnsi="Arial" w:cs="Arial"/>
                <w:sz w:val="18"/>
                <w:szCs w:val="18"/>
              </w:rPr>
              <w:t>17,7</w:t>
            </w:r>
          </w:p>
          <w:p w:rsidR="00DB3508" w:rsidRPr="00587D3A" w:rsidRDefault="00DB3508" w:rsidP="009B4116">
            <w:pPr>
              <w:jc w:val="both"/>
              <w:rPr>
                <w:rFonts w:ascii="Arial" w:hAnsi="Arial" w:cs="Arial"/>
                <w:sz w:val="18"/>
                <w:szCs w:val="18"/>
              </w:rPr>
            </w:pPr>
            <w:r w:rsidRPr="00587D3A">
              <w:rPr>
                <w:rFonts w:ascii="Arial" w:hAnsi="Arial" w:cs="Arial"/>
                <w:sz w:val="18"/>
                <w:szCs w:val="18"/>
              </w:rPr>
              <w:t>19,6</w:t>
            </w: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rPr>
          <w:cantSplit/>
          <w:trHeight w:val="879"/>
        </w:trPr>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rPr>
          <w:cantSplit/>
        </w:trPr>
        <w:tc>
          <w:tcPr>
            <w:tcW w:w="9241" w:type="dxa"/>
            <w:gridSpan w:val="4"/>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1)mniejsze   wartości  stosować  przy  obliczaniu  ilości  materiałów  na  warstwy  nasypów  przed  ich  zagęszczeniem,  większe  wartości   przy  obliczaniu  objętości i  ilości  środków  przewozowych.</w:t>
            </w:r>
          </w:p>
        </w:tc>
      </w:tr>
    </w:tbl>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Tablica  2.  Podział  gruntów  pod  względem    właściwości  wg   PN-S-02205  [4]</w:t>
      </w:r>
    </w:p>
    <w:p w:rsidR="00DB3508" w:rsidRPr="00587D3A" w:rsidRDefault="00DB3508" w:rsidP="00DB3508">
      <w:pPr>
        <w:jc w:val="both"/>
        <w:rPr>
          <w:rFonts w:ascii="Arial" w:hAnsi="Arial" w:cs="Arial"/>
          <w:sz w:val="18"/>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1418"/>
        <w:gridCol w:w="567"/>
        <w:gridCol w:w="2268"/>
        <w:gridCol w:w="2268"/>
        <w:gridCol w:w="1984"/>
      </w:tblGrid>
      <w:tr w:rsidR="00DB3508" w:rsidRPr="00587D3A">
        <w:trPr>
          <w:cantSplit/>
        </w:trPr>
        <w:tc>
          <w:tcPr>
            <w:tcW w:w="567" w:type="dxa"/>
            <w:vMerge w:val="restart"/>
          </w:tcPr>
          <w:p w:rsidR="00DB3508" w:rsidRPr="00587D3A" w:rsidRDefault="00DB3508" w:rsidP="009B4116">
            <w:pPr>
              <w:jc w:val="both"/>
              <w:rPr>
                <w:rFonts w:ascii="Arial" w:hAnsi="Arial" w:cs="Arial"/>
                <w:sz w:val="18"/>
                <w:szCs w:val="18"/>
              </w:rPr>
            </w:pPr>
            <w:r w:rsidRPr="00587D3A">
              <w:rPr>
                <w:rFonts w:ascii="Arial" w:hAnsi="Arial" w:cs="Arial"/>
                <w:sz w:val="18"/>
                <w:szCs w:val="18"/>
              </w:rPr>
              <w:t>Lp.</w:t>
            </w:r>
          </w:p>
        </w:tc>
        <w:tc>
          <w:tcPr>
            <w:tcW w:w="1418" w:type="dxa"/>
            <w:vMerge w:val="restart"/>
          </w:tcPr>
          <w:p w:rsidR="00DB3508" w:rsidRPr="00587D3A" w:rsidRDefault="00DB3508" w:rsidP="009B4116">
            <w:pPr>
              <w:jc w:val="both"/>
              <w:rPr>
                <w:rFonts w:ascii="Arial" w:hAnsi="Arial" w:cs="Arial"/>
                <w:sz w:val="18"/>
                <w:szCs w:val="18"/>
              </w:rPr>
            </w:pPr>
            <w:r w:rsidRPr="00587D3A">
              <w:rPr>
                <w:rFonts w:ascii="Arial" w:hAnsi="Arial" w:cs="Arial"/>
                <w:sz w:val="18"/>
                <w:szCs w:val="18"/>
              </w:rPr>
              <w:t>Wyszczególnienie   właściwości</w:t>
            </w:r>
          </w:p>
        </w:tc>
        <w:tc>
          <w:tcPr>
            <w:tcW w:w="567" w:type="dxa"/>
            <w:vMerge w:val="restart"/>
          </w:tcPr>
          <w:p w:rsidR="00DB3508" w:rsidRPr="00587D3A" w:rsidRDefault="00DB3508" w:rsidP="009B4116">
            <w:pPr>
              <w:jc w:val="both"/>
              <w:rPr>
                <w:rFonts w:ascii="Arial" w:hAnsi="Arial" w:cs="Arial"/>
                <w:sz w:val="18"/>
                <w:szCs w:val="18"/>
              </w:rPr>
            </w:pPr>
            <w:r w:rsidRPr="00587D3A">
              <w:rPr>
                <w:rFonts w:ascii="Arial" w:hAnsi="Arial" w:cs="Arial"/>
                <w:sz w:val="18"/>
                <w:szCs w:val="18"/>
              </w:rPr>
              <w:t>jednostki</w:t>
            </w:r>
          </w:p>
        </w:tc>
        <w:tc>
          <w:tcPr>
            <w:tcW w:w="6520" w:type="dxa"/>
            <w:gridSpan w:val="3"/>
          </w:tcPr>
          <w:p w:rsidR="00DB3508" w:rsidRPr="00587D3A" w:rsidRDefault="00DB3508" w:rsidP="009B4116">
            <w:pPr>
              <w:jc w:val="both"/>
              <w:rPr>
                <w:rFonts w:ascii="Arial" w:hAnsi="Arial" w:cs="Arial"/>
                <w:sz w:val="18"/>
                <w:szCs w:val="18"/>
              </w:rPr>
            </w:pPr>
            <w:r w:rsidRPr="00587D3A">
              <w:rPr>
                <w:rFonts w:ascii="Arial" w:hAnsi="Arial" w:cs="Arial"/>
                <w:sz w:val="18"/>
                <w:szCs w:val="18"/>
              </w:rPr>
              <w:t>Grupy  gruntów</w:t>
            </w:r>
          </w:p>
        </w:tc>
      </w:tr>
      <w:tr w:rsidR="00DB3508" w:rsidRPr="00587D3A">
        <w:trPr>
          <w:cantSplit/>
        </w:trPr>
        <w:tc>
          <w:tcPr>
            <w:tcW w:w="567" w:type="dxa"/>
            <w:vMerge/>
            <w:tcBorders>
              <w:bottom w:val="double" w:sz="4" w:space="0" w:color="auto"/>
            </w:tcBorders>
          </w:tcPr>
          <w:p w:rsidR="00DB3508" w:rsidRPr="00587D3A" w:rsidRDefault="00DB3508" w:rsidP="009B4116">
            <w:pPr>
              <w:jc w:val="both"/>
              <w:rPr>
                <w:rFonts w:ascii="Arial" w:hAnsi="Arial" w:cs="Arial"/>
                <w:sz w:val="18"/>
                <w:szCs w:val="18"/>
              </w:rPr>
            </w:pPr>
          </w:p>
        </w:tc>
        <w:tc>
          <w:tcPr>
            <w:tcW w:w="1418" w:type="dxa"/>
            <w:vMerge/>
            <w:tcBorders>
              <w:bottom w:val="double" w:sz="4" w:space="0" w:color="auto"/>
            </w:tcBorders>
          </w:tcPr>
          <w:p w:rsidR="00DB3508" w:rsidRPr="00587D3A" w:rsidRDefault="00DB3508" w:rsidP="009B4116">
            <w:pPr>
              <w:jc w:val="both"/>
              <w:rPr>
                <w:rFonts w:ascii="Arial" w:hAnsi="Arial" w:cs="Arial"/>
                <w:sz w:val="18"/>
                <w:szCs w:val="18"/>
              </w:rPr>
            </w:pPr>
          </w:p>
        </w:tc>
        <w:tc>
          <w:tcPr>
            <w:tcW w:w="567" w:type="dxa"/>
            <w:vMerge/>
            <w:tcBorders>
              <w:bottom w:val="double" w:sz="4" w:space="0" w:color="auto"/>
            </w:tcBorders>
          </w:tcPr>
          <w:p w:rsidR="00DB3508" w:rsidRPr="00587D3A" w:rsidRDefault="00DB3508" w:rsidP="009B4116">
            <w:pPr>
              <w:jc w:val="both"/>
              <w:rPr>
                <w:rFonts w:ascii="Arial" w:hAnsi="Arial" w:cs="Arial"/>
                <w:sz w:val="18"/>
                <w:szCs w:val="18"/>
              </w:rPr>
            </w:pPr>
          </w:p>
        </w:tc>
        <w:tc>
          <w:tcPr>
            <w:tcW w:w="2268" w:type="dxa"/>
            <w:tcBorders>
              <w:bottom w:val="double" w:sz="4" w:space="0" w:color="auto"/>
            </w:tcBorders>
          </w:tcPr>
          <w:p w:rsidR="00DB3508" w:rsidRPr="00587D3A" w:rsidRDefault="00DB3508" w:rsidP="009B4116">
            <w:pPr>
              <w:jc w:val="both"/>
              <w:rPr>
                <w:rFonts w:ascii="Arial" w:hAnsi="Arial" w:cs="Arial"/>
                <w:sz w:val="18"/>
                <w:szCs w:val="18"/>
              </w:rPr>
            </w:pPr>
            <w:proofErr w:type="spellStart"/>
            <w:r w:rsidRPr="00587D3A">
              <w:rPr>
                <w:rFonts w:ascii="Arial" w:hAnsi="Arial" w:cs="Arial"/>
                <w:sz w:val="18"/>
                <w:szCs w:val="18"/>
              </w:rPr>
              <w:t>niewysadzinowe</w:t>
            </w:r>
            <w:proofErr w:type="spellEnd"/>
          </w:p>
        </w:tc>
        <w:tc>
          <w:tcPr>
            <w:tcW w:w="2268" w:type="dxa"/>
            <w:tcBorders>
              <w:bottom w:val="double" w:sz="4" w:space="0" w:color="auto"/>
            </w:tcBorders>
          </w:tcPr>
          <w:p w:rsidR="00DB3508" w:rsidRPr="00587D3A" w:rsidRDefault="00DB3508" w:rsidP="009B4116">
            <w:pPr>
              <w:jc w:val="both"/>
              <w:rPr>
                <w:rFonts w:ascii="Arial" w:hAnsi="Arial" w:cs="Arial"/>
                <w:sz w:val="18"/>
                <w:szCs w:val="18"/>
              </w:rPr>
            </w:pPr>
            <w:proofErr w:type="spellStart"/>
            <w:r w:rsidRPr="00587D3A">
              <w:rPr>
                <w:rFonts w:ascii="Arial" w:hAnsi="Arial" w:cs="Arial"/>
                <w:sz w:val="18"/>
                <w:szCs w:val="18"/>
              </w:rPr>
              <w:t>wątpiliwe</w:t>
            </w:r>
            <w:proofErr w:type="spellEnd"/>
          </w:p>
        </w:tc>
        <w:tc>
          <w:tcPr>
            <w:tcW w:w="1984" w:type="dxa"/>
            <w:tcBorders>
              <w:bottom w:val="double" w:sz="4" w:space="0" w:color="auto"/>
            </w:tcBorders>
          </w:tcPr>
          <w:p w:rsidR="00DB3508" w:rsidRPr="00587D3A" w:rsidRDefault="00DB3508" w:rsidP="009B4116">
            <w:pPr>
              <w:jc w:val="both"/>
              <w:rPr>
                <w:rFonts w:ascii="Arial" w:hAnsi="Arial" w:cs="Arial"/>
                <w:sz w:val="18"/>
                <w:szCs w:val="18"/>
              </w:rPr>
            </w:pPr>
            <w:proofErr w:type="spellStart"/>
            <w:r w:rsidRPr="00587D3A">
              <w:rPr>
                <w:rFonts w:ascii="Arial" w:hAnsi="Arial" w:cs="Arial"/>
                <w:sz w:val="18"/>
                <w:szCs w:val="18"/>
              </w:rPr>
              <w:t>wysadzinowe</w:t>
            </w:r>
            <w:proofErr w:type="spellEnd"/>
          </w:p>
        </w:tc>
      </w:tr>
      <w:tr w:rsidR="00DB3508" w:rsidRPr="00587D3A">
        <w:tc>
          <w:tcPr>
            <w:tcW w:w="567"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w:t>
            </w:r>
          </w:p>
        </w:tc>
        <w:tc>
          <w:tcPr>
            <w:tcW w:w="1418"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Rodzaj  gruntu</w:t>
            </w:r>
          </w:p>
        </w:tc>
        <w:tc>
          <w:tcPr>
            <w:tcW w:w="567" w:type="dxa"/>
            <w:tcBorders>
              <w:top w:val="double" w:sz="4" w:space="0" w:color="auto"/>
            </w:tcBorders>
          </w:tcPr>
          <w:p w:rsidR="00DB3508" w:rsidRPr="00587D3A" w:rsidRDefault="00DB3508" w:rsidP="009B4116">
            <w:pPr>
              <w:jc w:val="both"/>
              <w:rPr>
                <w:rFonts w:ascii="Arial" w:hAnsi="Arial" w:cs="Arial"/>
                <w:sz w:val="18"/>
                <w:szCs w:val="18"/>
              </w:rPr>
            </w:pPr>
          </w:p>
        </w:tc>
        <w:tc>
          <w:tcPr>
            <w:tcW w:w="2268"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rumosz   niegliniasty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żwir</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pospółka</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piasek  gruby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piasek  średni</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piasek  drobny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 xml:space="preserve">żużel  </w:t>
            </w:r>
            <w:proofErr w:type="spellStart"/>
            <w:r w:rsidRPr="00587D3A">
              <w:rPr>
                <w:rFonts w:ascii="Arial" w:hAnsi="Arial" w:cs="Arial"/>
                <w:sz w:val="18"/>
                <w:szCs w:val="18"/>
              </w:rPr>
              <w:t>nierozpadowy</w:t>
            </w:r>
            <w:proofErr w:type="spellEnd"/>
          </w:p>
        </w:tc>
        <w:tc>
          <w:tcPr>
            <w:tcW w:w="2268" w:type="dxa"/>
            <w:tcBorders>
              <w:top w:val="double" w:sz="4" w:space="0" w:color="auto"/>
            </w:tcBorders>
          </w:tcPr>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piasek  pylasty</w:t>
            </w:r>
          </w:p>
          <w:p w:rsidR="00DB3508" w:rsidRPr="00587D3A" w:rsidRDefault="00DB3508" w:rsidP="009B4116">
            <w:pPr>
              <w:ind w:left="283" w:hanging="283"/>
              <w:jc w:val="both"/>
              <w:rPr>
                <w:rFonts w:ascii="Arial" w:hAnsi="Arial" w:cs="Arial"/>
                <w:sz w:val="18"/>
                <w:szCs w:val="18"/>
              </w:rPr>
            </w:pPr>
            <w:proofErr w:type="spellStart"/>
            <w:r w:rsidRPr="00587D3A">
              <w:rPr>
                <w:rFonts w:ascii="Arial" w:hAnsi="Arial" w:cs="Arial"/>
                <w:sz w:val="18"/>
                <w:szCs w:val="18"/>
              </w:rPr>
              <w:t>zwiertrzelina</w:t>
            </w:r>
            <w:proofErr w:type="spellEnd"/>
            <w:r w:rsidRPr="00587D3A">
              <w:rPr>
                <w:rFonts w:ascii="Arial" w:hAnsi="Arial" w:cs="Arial"/>
                <w:sz w:val="18"/>
                <w:szCs w:val="18"/>
              </w:rPr>
              <w:t xml:space="preserve">  gliniasta</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rumosz  gliniasty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żwir  gliniasty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pospółka  gliniasta</w:t>
            </w:r>
          </w:p>
        </w:tc>
        <w:tc>
          <w:tcPr>
            <w:tcW w:w="1984"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Mało  </w:t>
            </w:r>
            <w:proofErr w:type="spellStart"/>
            <w:r w:rsidRPr="00587D3A">
              <w:rPr>
                <w:rFonts w:ascii="Arial" w:hAnsi="Arial" w:cs="Arial"/>
                <w:sz w:val="18"/>
                <w:szCs w:val="18"/>
              </w:rPr>
              <w:t>wysadzinowe</w:t>
            </w:r>
            <w:proofErr w:type="spellEnd"/>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glina  piaszczysta  zwięzła,  glina  zwięzła,  glina  pylasta  zwięzła</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ił,  ił  piaszczysty,  ił   pylasty</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bardzo  </w:t>
            </w:r>
            <w:proofErr w:type="spellStart"/>
            <w:r w:rsidRPr="00587D3A">
              <w:rPr>
                <w:rFonts w:ascii="Arial" w:hAnsi="Arial" w:cs="Arial"/>
                <w:sz w:val="18"/>
                <w:szCs w:val="18"/>
              </w:rPr>
              <w:t>wysadzinowe</w:t>
            </w:r>
            <w:proofErr w:type="spellEnd"/>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piasek  gliniasty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pył,  pył  piaszczysty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glina piaszczysta,  glina   pylasta</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ił  warstwowy</w:t>
            </w:r>
          </w:p>
        </w:tc>
      </w:tr>
      <w:tr w:rsidR="00DB3508" w:rsidRPr="00587D3A">
        <w:tc>
          <w:tcPr>
            <w:tcW w:w="567"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2</w:t>
            </w:r>
          </w:p>
        </w:tc>
        <w:tc>
          <w:tcPr>
            <w:tcW w:w="1418"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Zawartość  cząstek </w:t>
            </w:r>
          </w:p>
          <w:p w:rsidR="00DB3508" w:rsidRPr="00587D3A" w:rsidRDefault="00DB3508" w:rsidP="009B4116">
            <w:pPr>
              <w:jc w:val="both"/>
              <w:rPr>
                <w:rFonts w:ascii="Arial" w:hAnsi="Arial" w:cs="Arial"/>
                <w:sz w:val="18"/>
                <w:szCs w:val="18"/>
              </w:rPr>
            </w:pPr>
            <w:r w:rsidRPr="00587D3A">
              <w:rPr>
                <w:rFonts w:ascii="Arial" w:hAnsi="Arial" w:cs="Arial"/>
                <w:sz w:val="18"/>
                <w:szCs w:val="18"/>
              </w:rPr>
              <w:sym w:font="Symbol" w:char="F0A3"/>
            </w:r>
            <w:smartTag w:uri="urn:schemas-microsoft-com:office:smarttags" w:element="metricconverter">
              <w:smartTagPr>
                <w:attr w:name="ProductID" w:val="0,075 mm"/>
              </w:smartTagPr>
              <w:r w:rsidRPr="00587D3A">
                <w:rPr>
                  <w:rFonts w:ascii="Arial" w:hAnsi="Arial" w:cs="Arial"/>
                  <w:sz w:val="18"/>
                  <w:szCs w:val="18"/>
                </w:rPr>
                <w:t>0,075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sym w:font="Symbol" w:char="F0A3"/>
            </w:r>
            <w:smartTag w:uri="urn:schemas-microsoft-com:office:smarttags" w:element="metricconverter">
              <w:smartTagPr>
                <w:attr w:name="ProductID" w:val="0,02 m"/>
              </w:smartTagPr>
              <w:r w:rsidRPr="00587D3A">
                <w:rPr>
                  <w:rFonts w:ascii="Arial" w:hAnsi="Arial" w:cs="Arial"/>
                  <w:sz w:val="18"/>
                  <w:szCs w:val="18"/>
                </w:rPr>
                <w:t>0,02 m</w:t>
              </w:r>
            </w:smartTag>
          </w:p>
        </w:tc>
        <w:tc>
          <w:tcPr>
            <w:tcW w:w="567"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w:t>
            </w: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&lt; 15</w:t>
            </w:r>
          </w:p>
          <w:p w:rsidR="00DB3508" w:rsidRPr="00587D3A" w:rsidRDefault="00DB3508" w:rsidP="009B4116">
            <w:pPr>
              <w:jc w:val="both"/>
              <w:rPr>
                <w:rFonts w:ascii="Arial" w:hAnsi="Arial" w:cs="Arial"/>
                <w:sz w:val="18"/>
                <w:szCs w:val="18"/>
              </w:rPr>
            </w:pPr>
            <w:r w:rsidRPr="00587D3A">
              <w:rPr>
                <w:rFonts w:ascii="Arial" w:hAnsi="Arial" w:cs="Arial"/>
                <w:sz w:val="18"/>
                <w:szCs w:val="18"/>
              </w:rPr>
              <w:t>&lt; 3</w:t>
            </w: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Od  15  do  30</w:t>
            </w:r>
          </w:p>
          <w:p w:rsidR="00DB3508" w:rsidRPr="00587D3A" w:rsidRDefault="00DB3508" w:rsidP="009B4116">
            <w:pPr>
              <w:jc w:val="both"/>
              <w:rPr>
                <w:rFonts w:ascii="Arial" w:hAnsi="Arial" w:cs="Arial"/>
                <w:sz w:val="18"/>
                <w:szCs w:val="18"/>
              </w:rPr>
            </w:pPr>
            <w:r w:rsidRPr="00587D3A">
              <w:rPr>
                <w:rFonts w:ascii="Arial" w:hAnsi="Arial" w:cs="Arial"/>
                <w:sz w:val="18"/>
                <w:szCs w:val="18"/>
              </w:rPr>
              <w:t>Od  3  do  10</w:t>
            </w:r>
          </w:p>
        </w:tc>
        <w:tc>
          <w:tcPr>
            <w:tcW w:w="1984"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30</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10</w:t>
            </w:r>
          </w:p>
        </w:tc>
      </w:tr>
      <w:tr w:rsidR="00DB3508" w:rsidRPr="00587D3A">
        <w:trPr>
          <w:trHeight w:val="664"/>
        </w:trPr>
        <w:tc>
          <w:tcPr>
            <w:tcW w:w="567"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3</w:t>
            </w:r>
          </w:p>
        </w:tc>
        <w:tc>
          <w:tcPr>
            <w:tcW w:w="1418"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Kapilarność</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bierna  </w:t>
            </w:r>
            <w:proofErr w:type="spellStart"/>
            <w:r w:rsidRPr="00587D3A">
              <w:rPr>
                <w:rFonts w:ascii="Arial" w:hAnsi="Arial" w:cs="Arial"/>
                <w:sz w:val="18"/>
                <w:szCs w:val="18"/>
              </w:rPr>
              <w:t>H</w:t>
            </w:r>
            <w:r w:rsidRPr="00587D3A">
              <w:rPr>
                <w:rFonts w:ascii="Arial" w:hAnsi="Arial" w:cs="Arial"/>
                <w:sz w:val="18"/>
                <w:szCs w:val="18"/>
                <w:vertAlign w:val="subscript"/>
              </w:rPr>
              <w:t>kb</w:t>
            </w:r>
            <w:proofErr w:type="spellEnd"/>
          </w:p>
        </w:tc>
        <w:tc>
          <w:tcPr>
            <w:tcW w:w="567"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m</w:t>
            </w: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&lt; 1,0</w:t>
            </w: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sym w:font="Symbol" w:char="F0B3"/>
            </w:r>
            <w:r w:rsidRPr="00587D3A">
              <w:rPr>
                <w:rFonts w:ascii="Arial" w:hAnsi="Arial" w:cs="Arial"/>
                <w:sz w:val="18"/>
                <w:szCs w:val="18"/>
              </w:rPr>
              <w:t xml:space="preserve"> 1,0</w:t>
            </w:r>
          </w:p>
        </w:tc>
        <w:tc>
          <w:tcPr>
            <w:tcW w:w="1984" w:type="dxa"/>
          </w:tcPr>
          <w:p w:rsidR="00DB3508" w:rsidRPr="00587D3A" w:rsidRDefault="00DB3508" w:rsidP="009B4116">
            <w:pPr>
              <w:jc w:val="both"/>
              <w:rPr>
                <w:rFonts w:ascii="Arial" w:hAnsi="Arial" w:cs="Arial"/>
                <w:sz w:val="18"/>
                <w:szCs w:val="18"/>
              </w:rPr>
            </w:pP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1,0</w:t>
            </w:r>
          </w:p>
        </w:tc>
      </w:tr>
      <w:tr w:rsidR="00DB3508" w:rsidRPr="00587D3A">
        <w:tc>
          <w:tcPr>
            <w:tcW w:w="567"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4</w:t>
            </w:r>
          </w:p>
        </w:tc>
        <w:tc>
          <w:tcPr>
            <w:tcW w:w="1418"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Wskaźnik   piaskowy  WP</w:t>
            </w:r>
          </w:p>
        </w:tc>
        <w:tc>
          <w:tcPr>
            <w:tcW w:w="567" w:type="dxa"/>
          </w:tcPr>
          <w:p w:rsidR="00DB3508" w:rsidRPr="00587D3A" w:rsidRDefault="00DB3508" w:rsidP="009B4116">
            <w:pPr>
              <w:jc w:val="both"/>
              <w:rPr>
                <w:rFonts w:ascii="Arial" w:hAnsi="Arial" w:cs="Arial"/>
                <w:sz w:val="18"/>
                <w:szCs w:val="18"/>
              </w:rPr>
            </w:pP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&gt;  35</w:t>
            </w: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Od  25  do  35</w:t>
            </w:r>
          </w:p>
        </w:tc>
        <w:tc>
          <w:tcPr>
            <w:tcW w:w="1984"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&lt;  25</w:t>
            </w:r>
          </w:p>
        </w:tc>
      </w:tr>
    </w:tbl>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3.SPRZĘT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3.1.Ogólne  wymagania   dotyczące  sprzętu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wymagania  dotyczące  sprzętu  podano  w  ST  D-00.00.00  “Wymagania  ogólne” pkt   3.</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u w:val="single"/>
        </w:rPr>
        <w:t xml:space="preserve"> 3.2.Sprzęt   do  robót  ziemnych</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Wykonawca  przystępujący do   wykonania  robot  ziemnych  powinien   wykazać   się   możliwością   korzystania  z następującego   sprzętu  do:</w:t>
      </w:r>
    </w:p>
    <w:p w:rsidR="00DB3508" w:rsidRPr="00587D3A" w:rsidRDefault="00DB3508" w:rsidP="00DB3508">
      <w:pPr>
        <w:jc w:val="both"/>
        <w:rPr>
          <w:rFonts w:ascii="Arial" w:hAnsi="Arial" w:cs="Arial"/>
          <w:sz w:val="18"/>
          <w:szCs w:val="18"/>
        </w:rPr>
      </w:pPr>
      <w:r w:rsidRPr="00587D3A">
        <w:rPr>
          <w:rFonts w:ascii="Arial" w:hAnsi="Arial" w:cs="Arial"/>
          <w:sz w:val="18"/>
          <w:szCs w:val="18"/>
        </w:rPr>
        <w:t>-  odspajania  i  wydobywania   gruntów   (narzędzia  mechaniczne,   młoty   pneumatyczne,  zrywarki, koparki,  ładowarki,  wiertarki  mechaniczne  itp.),</w:t>
      </w:r>
    </w:p>
    <w:p w:rsidR="00DB3508" w:rsidRPr="00587D3A" w:rsidRDefault="00DB3508" w:rsidP="00DB3508">
      <w:pPr>
        <w:jc w:val="both"/>
        <w:rPr>
          <w:rFonts w:ascii="Arial" w:hAnsi="Arial" w:cs="Arial"/>
          <w:sz w:val="18"/>
          <w:szCs w:val="18"/>
        </w:rPr>
      </w:pPr>
      <w:r w:rsidRPr="00587D3A">
        <w:rPr>
          <w:rFonts w:ascii="Arial" w:hAnsi="Arial" w:cs="Arial"/>
          <w:sz w:val="18"/>
          <w:szCs w:val="18"/>
        </w:rPr>
        <w:t>-  jednoczesnego    wydobywania  i  przemieszczania   gruntów  (spycharki,   zgarniarki,  równiarki,   urządzenia   do  hydromechanizacji   itp.),</w:t>
      </w:r>
    </w:p>
    <w:p w:rsidR="00DB3508" w:rsidRPr="00587D3A" w:rsidRDefault="00DB3508" w:rsidP="00DB3508">
      <w:pPr>
        <w:jc w:val="both"/>
        <w:rPr>
          <w:rFonts w:ascii="Arial" w:hAnsi="Arial" w:cs="Arial"/>
          <w:sz w:val="18"/>
          <w:szCs w:val="18"/>
        </w:rPr>
      </w:pPr>
      <w:r w:rsidRPr="00587D3A">
        <w:rPr>
          <w:rFonts w:ascii="Arial" w:hAnsi="Arial" w:cs="Arial"/>
          <w:sz w:val="18"/>
          <w:szCs w:val="18"/>
        </w:rPr>
        <w:t>-   transportu  mas  ziemnych  (samochody  wywrotki,  samochody   skrzyniowe,   taśmociągi  itp.),</w:t>
      </w:r>
    </w:p>
    <w:p w:rsidR="00DB3508" w:rsidRPr="00587D3A" w:rsidRDefault="00DB3508" w:rsidP="00DB3508">
      <w:pPr>
        <w:jc w:val="both"/>
        <w:rPr>
          <w:rFonts w:ascii="Arial" w:hAnsi="Arial" w:cs="Arial"/>
          <w:sz w:val="18"/>
          <w:szCs w:val="18"/>
        </w:rPr>
      </w:pPr>
      <w:r w:rsidRPr="00587D3A">
        <w:rPr>
          <w:rFonts w:ascii="Arial" w:hAnsi="Arial" w:cs="Arial"/>
          <w:sz w:val="18"/>
          <w:szCs w:val="18"/>
        </w:rPr>
        <w:t>-  sprzętu   zagęszczającego  (walce,  ubijaki,  płyty  wibracyjne itp.).</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4. TRANSPORT </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4.1.Ogólne   wymagania   dotyczące   transportu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Ogólne  wymagania  dotyczące   transportu  podano  w  ST  D-00.00.00   “Wymagania  ogólne” pkt  4.</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4.2.Transport  gruntów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Wybór  środków  transportowych   oraz   metod   transportu powinien   być   dostosowany  do  kategorii   gruntu  (   materiału),   jego  objętości,  technologii   odspajania  i  załadunku  oraz   od  odległości   transportu.   Wydajność   środków  transportowych   powinna  być   ponadto   dostosowana   do  wydajności   sprzętu   stosowanego do   urabiania   i   wbudowania  gruntu  (materiału)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Zwiększenie odległości transportu ponad wartości zatwierdzone nie może być podstawą roszczeń Wykonawcy, dotyczących dodatkowej zapłaty za transport, o ile zwiększone odległości nie zostały wcześniej zaakceptowane na piśmie przez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5.WYKONANIE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5.1.Ogólne  zasady   wykonania   robot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zasady wykonania  robót  podano   w   ST  D-00.00.00   “Wymagania  ogólne”   pkt  5.</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5.2.Dokładność   wykonania  wykopów  i  nasypów</w:t>
      </w:r>
    </w:p>
    <w:p w:rsidR="00DB3508" w:rsidRPr="00587D3A" w:rsidRDefault="00DB3508" w:rsidP="00DB3508">
      <w:pPr>
        <w:jc w:val="both"/>
        <w:rPr>
          <w:rFonts w:ascii="Arial" w:hAnsi="Arial" w:cs="Arial"/>
          <w:sz w:val="18"/>
          <w:szCs w:val="18"/>
          <w:u w:val="single"/>
        </w:rPr>
      </w:pP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 xml:space="preserve">Odchylenie  osi  od  korpusu  ziemnego,  w  wykopie  lub  nasypie,   od  osi  projektowanej  nie  mogą  być   większe  niż  </w:t>
      </w:r>
      <w:r w:rsidRPr="00587D3A">
        <w:rPr>
          <w:rFonts w:ascii="Arial" w:hAnsi="Arial" w:cs="Arial"/>
          <w:sz w:val="18"/>
          <w:szCs w:val="18"/>
        </w:rPr>
        <w:sym w:font="Symbol" w:char="F0B1"/>
      </w:r>
      <w:smartTag w:uri="urn:schemas-microsoft-com:office:smarttags" w:element="metricconverter">
        <w:smartTagPr>
          <w:attr w:name="ProductID" w:val="10 cm"/>
        </w:smartTagPr>
        <w:r w:rsidRPr="00587D3A">
          <w:rPr>
            <w:rFonts w:ascii="Arial" w:hAnsi="Arial" w:cs="Arial"/>
            <w:sz w:val="18"/>
            <w:szCs w:val="18"/>
          </w:rPr>
          <w:t>10 cm</w:t>
        </w:r>
      </w:smartTag>
      <w:r w:rsidRPr="00587D3A">
        <w:rPr>
          <w:rFonts w:ascii="Arial" w:hAnsi="Arial" w:cs="Arial"/>
          <w:sz w:val="18"/>
          <w:szCs w:val="18"/>
        </w:rPr>
        <w:t xml:space="preserve">.   Różnica  w  stosunku   do   projektowanych  rzędnych  robót  ziemnych   nie  może przekraczać   +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 xml:space="preserve">  i  - 3  cm.</w:t>
      </w: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 xml:space="preserve">Szerokość   korpusu  nie  może   różnić   się  od  szerokości  projektowanej   o   więcej   niż   </w:t>
      </w:r>
      <w:r w:rsidRPr="00587D3A">
        <w:rPr>
          <w:rFonts w:ascii="Arial" w:hAnsi="Arial" w:cs="Arial"/>
          <w:sz w:val="18"/>
          <w:szCs w:val="18"/>
        </w:rPr>
        <w:sym w:font="Symbol" w:char="F0B1"/>
      </w:r>
      <w:r w:rsidRPr="00587D3A">
        <w:rPr>
          <w:rFonts w:ascii="Arial" w:hAnsi="Arial" w:cs="Arial"/>
          <w:sz w:val="18"/>
          <w:szCs w:val="18"/>
        </w:rPr>
        <w:t xml:space="preserve"> 10  cm,   a  krawędzie  korony drogi  nie powinny  mieć   wyraźnych  załamań  w   planie.</w:t>
      </w: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Pochylenie  skarp  nie   powinno  różnić  się   od   projektowanego   o więcej  niż   10 %   jego   wartości   wyrażonej   tangensem  kąta.   Maksymalna głębokość   nierówności   na   powierzchni   skarp   nie   może   przekraczać   10  cm   przy  pomiarze   łatą   3-metrową,   albo  powinny  być   spełnione   inne   wymagania  dotyczące   równości,   wynikające   ze  sposobu   umocnienia  powierzchni.</w:t>
      </w:r>
    </w:p>
    <w:p w:rsidR="00DB3508" w:rsidRPr="00587D3A" w:rsidRDefault="00DB3508" w:rsidP="00DB3508">
      <w:pPr>
        <w:ind w:firstLine="720"/>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5.3.Odwodnienia pasa robót ziemnych </w:t>
      </w:r>
    </w:p>
    <w:p w:rsidR="00DB3508" w:rsidRPr="00587D3A" w:rsidRDefault="00DB3508" w:rsidP="00DB3508">
      <w:pPr>
        <w:ind w:right="288"/>
        <w:jc w:val="both"/>
        <w:rPr>
          <w:rFonts w:ascii="Arial" w:hAnsi="Arial" w:cs="Arial"/>
          <w:sz w:val="18"/>
          <w:szCs w:val="18"/>
        </w:rPr>
      </w:pPr>
    </w:p>
    <w:p w:rsidR="00DB3508" w:rsidRPr="00587D3A" w:rsidRDefault="00DB3508" w:rsidP="00DB3508">
      <w:pPr>
        <w:ind w:right="288"/>
        <w:jc w:val="both"/>
        <w:rPr>
          <w:rFonts w:ascii="Arial" w:hAnsi="Arial" w:cs="Arial"/>
          <w:sz w:val="18"/>
          <w:szCs w:val="18"/>
        </w:rPr>
      </w:pPr>
      <w:r w:rsidRPr="00587D3A">
        <w:rPr>
          <w:rFonts w:ascii="Arial" w:hAnsi="Arial" w:cs="Arial"/>
          <w:sz w:val="18"/>
          <w:szCs w:val="18"/>
        </w:rPr>
        <w:t xml:space="preserve">     Niezależnie od budowy urządzeń, stanowiących elementy systemów odwadniających, ujętych w dokumentacji projektowej, Wykonawca powinien, o ile wymagają tego warunki terenowe, wykonać urządzenia, które zapewniają odprowadzenie wód gruntowych i opadowych poza obszar robót ziemnych tak, aby zabezpieczyć grunty przed </w:t>
      </w:r>
      <w:proofErr w:type="spellStart"/>
      <w:r w:rsidRPr="00587D3A">
        <w:rPr>
          <w:rFonts w:ascii="Arial" w:hAnsi="Arial" w:cs="Arial"/>
          <w:sz w:val="18"/>
          <w:szCs w:val="18"/>
        </w:rPr>
        <w:t>przewilgoceniem</w:t>
      </w:r>
      <w:proofErr w:type="spellEnd"/>
      <w:r w:rsidRPr="00587D3A">
        <w:rPr>
          <w:rFonts w:ascii="Arial" w:hAnsi="Arial" w:cs="Arial"/>
          <w:sz w:val="18"/>
          <w:szCs w:val="18"/>
        </w:rPr>
        <w:t xml:space="preserve"> i nawodnieniem. Wykonawca ma obowiązek takiego wykonywania wykopów i nasypów, aby powierzchniom gruntu nadawać w całym okresie trwania robót spadki, zapewniające prawidłowe odwodnienie.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Odprowadzenie wód do istniejących zbiorników naturalnych i urządzeń odwadniających musi być poprzedzone uzgodnieniem z odpowiednimi instytucjami.</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5.4. Odwodnienie wykopów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Technologia wykonania wykopu musi umożliwiać jego prawidłowe odwodnienie w całym okresie trwania robót ziemnych. Wykonanie wykopów powinno postępować w kierunku podnoszenia się niwelety.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W czasie robót ziemnych należy zachować odpowiedni spadek podłużny i nadać przekrojom poprzecznym spadki, umożliwiające szybki odpływ wód z wykopu. O ile w dokumentacji projektowej nie zawarto innego wymagania, spadek poprzeczny nie powinien być mniejszy niż 4 % w przypadku gruntów spoistych i nie mniejszy niż 2 % w przypadku gruntów niespoistych. Należy uwzględnić ewentualny wpływ kolejności i sposobu odspajania gruntów oraz terminów wykonania innych robót na spełnienie wymagań dotyczących prawidłowego odwodnienia wykopu w czasie postępu robót ziemnych.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Źródła wody, odsłonięte przy wykonaniu wykopów, należy ująć w rowy i (lub) dreny. Wody opadowe i gruntowe należy odprowadzić poza teren pasa robót ziemnych.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5.5.Rowy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 Rowy boczne oraz rowy stokowe powinny być wykonane zgodnie z dokumentacją projektową i ST. Szerokość dna i głębokość rowu nie mogą różnić się od wymiarów projektowanych o więcej niż    </w:t>
      </w:r>
      <w:r w:rsidRPr="00587D3A">
        <w:rPr>
          <w:rFonts w:ascii="Arial" w:hAnsi="Arial" w:cs="Arial"/>
          <w:sz w:val="18"/>
          <w:szCs w:val="18"/>
        </w:rPr>
        <w:sym w:font="Symbol" w:char="F0B1"/>
      </w:r>
      <w:r w:rsidRPr="00587D3A">
        <w:rPr>
          <w:rFonts w:ascii="Arial" w:hAnsi="Arial" w:cs="Arial"/>
          <w:sz w:val="18"/>
          <w:szCs w:val="18"/>
        </w:rPr>
        <w:t xml:space="preserve">5 cm. Dokładność wykonania rowów powinna być zgodna z określoną ilością dla skarp wykopów w ST D-02.01.01.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6. KONTROLA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6.1. Zasady ogólne kontroli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Ogólne  zasady  kontroli   robót  podano  w  ST  D-00.00.00   “Wymagania  ogólne”  pkt  6.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6.2.Badania  i  pomiary   w  czasie   wykonywania   robót  ziemnych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6.2.1.Sprawdzenie  odwodnienia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Sprawdzenie   odwodnienia   korpusu  ziemnego  polega   na   kontroli   zgodności   z   wymaganiami  specyfikacji  określonymi  w  pkt  5  oraz   z  dokumentacją  projektową.</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Szczególną   uwagę   należy  zwrócić  na:</w:t>
      </w:r>
    </w:p>
    <w:p w:rsidR="00DB3508" w:rsidRPr="00587D3A" w:rsidRDefault="00DB3508" w:rsidP="00DB3508">
      <w:pPr>
        <w:jc w:val="both"/>
        <w:rPr>
          <w:rFonts w:ascii="Arial" w:hAnsi="Arial" w:cs="Arial"/>
          <w:sz w:val="18"/>
          <w:szCs w:val="18"/>
        </w:rPr>
      </w:pPr>
      <w:r w:rsidRPr="00587D3A">
        <w:rPr>
          <w:rFonts w:ascii="Arial" w:hAnsi="Arial" w:cs="Arial"/>
          <w:sz w:val="18"/>
          <w:szCs w:val="18"/>
        </w:rPr>
        <w:t>-  właściwe   ujęcie   i  odprowadzenie  wód  opadowych,</w:t>
      </w:r>
    </w:p>
    <w:p w:rsidR="00DB3508" w:rsidRPr="00587D3A" w:rsidRDefault="00DB3508" w:rsidP="00DB3508">
      <w:pPr>
        <w:jc w:val="both"/>
        <w:rPr>
          <w:rFonts w:ascii="Arial" w:hAnsi="Arial" w:cs="Arial"/>
          <w:sz w:val="18"/>
          <w:szCs w:val="18"/>
        </w:rPr>
      </w:pPr>
      <w:r w:rsidRPr="00587D3A">
        <w:rPr>
          <w:rFonts w:ascii="Arial" w:hAnsi="Arial" w:cs="Arial"/>
          <w:sz w:val="18"/>
          <w:szCs w:val="18"/>
        </w:rPr>
        <w:t>-  właściwe  ujęcie   i  odprowadzenie wysięków   wodnych.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6.2.2.Sprawdzene   jakości   wykonania   robót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Czynności     wchodzące   w  zakres    sprawdzenia   jakości  wykonania   robót  określono  w  punkcie  6   ST  D-02.01.01i  D-02.03.01.</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6.3.Badania do   odbioru  korpusu   ziemnego</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6.3.1.Częstotliwość   oraz  zakres    badań  i  pomiarów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Częstotliwość   oraz   zakres   badań   i  pomiarów   do   odbioru  korpusu  ziemnego   podaje   tablica  3.</w:t>
      </w:r>
    </w:p>
    <w:p w:rsidR="00DB3508" w:rsidRPr="00587D3A" w:rsidRDefault="00DB3508" w:rsidP="00DB3508">
      <w:pPr>
        <w:jc w:val="both"/>
        <w:rPr>
          <w:rFonts w:ascii="Arial" w:hAnsi="Arial" w:cs="Arial"/>
          <w:sz w:val="18"/>
          <w:szCs w:val="18"/>
        </w:rPr>
      </w:pPr>
      <w:r w:rsidRPr="00587D3A">
        <w:rPr>
          <w:rFonts w:ascii="Arial" w:hAnsi="Arial" w:cs="Arial"/>
          <w:sz w:val="18"/>
          <w:szCs w:val="18"/>
        </w:rPr>
        <w:t>Tablica  3.  Częstotliwość  oraz  zakres badań  i  pomiarów  wykonanych  robót  ziemnych</w:t>
      </w:r>
    </w:p>
    <w:p w:rsidR="00DB3508" w:rsidRPr="00587D3A" w:rsidRDefault="00DB3508" w:rsidP="00DB3508">
      <w:pPr>
        <w:jc w:val="both"/>
        <w:rPr>
          <w:rFonts w:ascii="Arial" w:hAnsi="Arial" w:cs="Arial"/>
          <w:sz w:val="18"/>
          <w:szCs w:val="18"/>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5"/>
        <w:gridCol w:w="4111"/>
        <w:gridCol w:w="4394"/>
      </w:tblGrid>
      <w:tr w:rsidR="00DB3508" w:rsidRPr="00587D3A">
        <w:tc>
          <w:tcPr>
            <w:tcW w:w="425" w:type="dxa"/>
            <w:tcBorders>
              <w:bottom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Lp.</w:t>
            </w:r>
          </w:p>
        </w:tc>
        <w:tc>
          <w:tcPr>
            <w:tcW w:w="4111" w:type="dxa"/>
            <w:tcBorders>
              <w:bottom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Badana  cecha</w:t>
            </w:r>
          </w:p>
        </w:tc>
        <w:tc>
          <w:tcPr>
            <w:tcW w:w="4394" w:type="dxa"/>
            <w:tcBorders>
              <w:bottom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Minimalna  częstotliwość   badań  i  pomiarów</w:t>
            </w:r>
          </w:p>
        </w:tc>
      </w:tr>
      <w:tr w:rsidR="00DB3508" w:rsidRPr="00587D3A">
        <w:trPr>
          <w:cantSplit/>
        </w:trPr>
        <w:tc>
          <w:tcPr>
            <w:tcW w:w="425"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w:t>
            </w:r>
          </w:p>
        </w:tc>
        <w:tc>
          <w:tcPr>
            <w:tcW w:w="4111"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szerokości   korpusu  ziemnego</w:t>
            </w:r>
          </w:p>
        </w:tc>
        <w:tc>
          <w:tcPr>
            <w:tcW w:w="4394" w:type="dxa"/>
            <w:vMerge w:val="restart"/>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Pomiar  taśmą, szablonem,  łatą   o  długości  </w:t>
            </w:r>
            <w:smartTag w:uri="urn:schemas-microsoft-com:office:smarttags" w:element="metricconverter">
              <w:smartTagPr>
                <w:attr w:name="ProductID" w:val="3 m"/>
              </w:smartTagPr>
              <w:r w:rsidRPr="00587D3A">
                <w:rPr>
                  <w:rFonts w:ascii="Arial" w:hAnsi="Arial" w:cs="Arial"/>
                  <w:sz w:val="18"/>
                  <w:szCs w:val="18"/>
                </w:rPr>
                <w:t>3 m</w:t>
              </w:r>
            </w:smartTag>
            <w:r w:rsidRPr="00587D3A">
              <w:rPr>
                <w:rFonts w:ascii="Arial" w:hAnsi="Arial" w:cs="Arial"/>
                <w:sz w:val="18"/>
                <w:szCs w:val="18"/>
              </w:rPr>
              <w:t xml:space="preserve">  i  poziomicą   lub   niwelatorem,  w   odstępach   co  200  m   na  prostych,  w  punktach   głównych    łuku,  co   100   m   na  łukach  o   R </w:t>
            </w:r>
            <w:r w:rsidRPr="00587D3A">
              <w:rPr>
                <w:rFonts w:ascii="Arial" w:hAnsi="Arial" w:cs="Arial"/>
                <w:sz w:val="18"/>
                <w:szCs w:val="18"/>
              </w:rPr>
              <w:sym w:font="Symbol" w:char="F0B3"/>
            </w:r>
            <w:r w:rsidRPr="00587D3A">
              <w:rPr>
                <w:rFonts w:ascii="Arial" w:hAnsi="Arial" w:cs="Arial"/>
                <w:sz w:val="18"/>
                <w:szCs w:val="18"/>
              </w:rPr>
              <w:t xml:space="preserve"> 100  m  oraz   w   miejscach,   które   budzą   wątpliwości</w:t>
            </w:r>
          </w:p>
        </w:tc>
      </w:tr>
      <w:tr w:rsidR="00DB3508" w:rsidRPr="00587D3A">
        <w:trPr>
          <w:cantSplit/>
          <w:trHeight w:val="744"/>
        </w:trPr>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2</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szerokości   dna  rowów</w:t>
            </w:r>
          </w:p>
        </w:tc>
        <w:tc>
          <w:tcPr>
            <w:tcW w:w="4394" w:type="dxa"/>
            <w:vMerge/>
          </w:tcPr>
          <w:p w:rsidR="00DB3508" w:rsidRPr="00587D3A" w:rsidRDefault="00DB3508" w:rsidP="009B4116">
            <w:pPr>
              <w:jc w:val="both"/>
              <w:rPr>
                <w:rFonts w:ascii="Arial" w:hAnsi="Arial" w:cs="Arial"/>
                <w:sz w:val="18"/>
                <w:szCs w:val="18"/>
              </w:rPr>
            </w:pPr>
          </w:p>
        </w:tc>
      </w:tr>
      <w:tr w:rsidR="00DB3508" w:rsidRPr="00587D3A">
        <w:trPr>
          <w:cantSplit/>
        </w:trPr>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3</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rzędnych  powierzchni  korpusu  ziemnego</w:t>
            </w:r>
          </w:p>
        </w:tc>
        <w:tc>
          <w:tcPr>
            <w:tcW w:w="4394" w:type="dxa"/>
            <w:vMerge/>
          </w:tcPr>
          <w:p w:rsidR="00DB3508" w:rsidRPr="00587D3A" w:rsidRDefault="00DB3508" w:rsidP="009B4116">
            <w:pPr>
              <w:jc w:val="both"/>
              <w:rPr>
                <w:rFonts w:ascii="Arial" w:hAnsi="Arial" w:cs="Arial"/>
                <w:sz w:val="18"/>
                <w:szCs w:val="18"/>
              </w:rPr>
            </w:pPr>
          </w:p>
        </w:tc>
      </w:tr>
      <w:tr w:rsidR="00DB3508" w:rsidRPr="00587D3A">
        <w:trPr>
          <w:cantSplit/>
        </w:trPr>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4</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pochylenia   skarp</w:t>
            </w:r>
          </w:p>
        </w:tc>
        <w:tc>
          <w:tcPr>
            <w:tcW w:w="4394" w:type="dxa"/>
            <w:vMerge/>
          </w:tcPr>
          <w:p w:rsidR="00DB3508" w:rsidRPr="00587D3A" w:rsidRDefault="00DB3508" w:rsidP="009B4116">
            <w:pPr>
              <w:jc w:val="both"/>
              <w:rPr>
                <w:rFonts w:ascii="Arial" w:hAnsi="Arial" w:cs="Arial"/>
                <w:sz w:val="18"/>
                <w:szCs w:val="18"/>
              </w:rPr>
            </w:pPr>
          </w:p>
        </w:tc>
      </w:tr>
      <w:tr w:rsidR="00DB3508" w:rsidRPr="00587D3A">
        <w:trPr>
          <w:cantSplit/>
        </w:trPr>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5</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równości   powierzchni  korpusu</w:t>
            </w:r>
          </w:p>
        </w:tc>
        <w:tc>
          <w:tcPr>
            <w:tcW w:w="4394" w:type="dxa"/>
            <w:vMerge/>
          </w:tcPr>
          <w:p w:rsidR="00DB3508" w:rsidRPr="00587D3A" w:rsidRDefault="00DB3508" w:rsidP="009B4116">
            <w:pPr>
              <w:jc w:val="both"/>
              <w:rPr>
                <w:rFonts w:ascii="Arial" w:hAnsi="Arial" w:cs="Arial"/>
                <w:sz w:val="18"/>
                <w:szCs w:val="18"/>
              </w:rPr>
            </w:pPr>
          </w:p>
        </w:tc>
      </w:tr>
      <w:tr w:rsidR="00DB3508" w:rsidRPr="00587D3A">
        <w:trPr>
          <w:cantSplit/>
        </w:trPr>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6</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równości   skarp</w:t>
            </w:r>
          </w:p>
        </w:tc>
        <w:tc>
          <w:tcPr>
            <w:tcW w:w="4394" w:type="dxa"/>
            <w:vMerge/>
          </w:tcPr>
          <w:p w:rsidR="00DB3508" w:rsidRPr="00587D3A" w:rsidRDefault="00DB3508" w:rsidP="009B4116">
            <w:pPr>
              <w:jc w:val="both"/>
              <w:rPr>
                <w:rFonts w:ascii="Arial" w:hAnsi="Arial" w:cs="Arial"/>
                <w:sz w:val="18"/>
                <w:szCs w:val="18"/>
              </w:rPr>
            </w:pPr>
          </w:p>
        </w:tc>
      </w:tr>
      <w:tr w:rsidR="00DB3508" w:rsidRPr="00587D3A">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7</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spadku   podłużnego   powierzchni  korpusu  lub  dna   rowu</w:t>
            </w:r>
          </w:p>
        </w:tc>
        <w:tc>
          <w:tcPr>
            <w:tcW w:w="4394"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Pomiar   niwelatorem  rzędnym  w  odstępach   co  </w:t>
            </w:r>
            <w:smartTag w:uri="urn:schemas-microsoft-com:office:smarttags" w:element="metricconverter">
              <w:smartTagPr>
                <w:attr w:name="ProductID" w:val="200 m"/>
              </w:smartTagPr>
              <w:r w:rsidRPr="00587D3A">
                <w:rPr>
                  <w:rFonts w:ascii="Arial" w:hAnsi="Arial" w:cs="Arial"/>
                  <w:sz w:val="18"/>
                  <w:szCs w:val="18"/>
                </w:rPr>
                <w:t>200 m</w:t>
              </w:r>
            </w:smartTag>
            <w:r w:rsidRPr="00587D3A">
              <w:rPr>
                <w:rFonts w:ascii="Arial" w:hAnsi="Arial" w:cs="Arial"/>
                <w:sz w:val="18"/>
                <w:szCs w:val="18"/>
              </w:rPr>
              <w:t xml:space="preserve">   oraz  punktach  wątpliwych</w:t>
            </w:r>
          </w:p>
        </w:tc>
      </w:tr>
      <w:tr w:rsidR="00DB3508" w:rsidRPr="00587D3A">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8</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Badanie   zagęszczenia  gruntu</w:t>
            </w:r>
          </w:p>
        </w:tc>
        <w:tc>
          <w:tcPr>
            <w:tcW w:w="4394"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Wskaźnik   zagęszczenia  określać  dla  każdej  ułożonej   warstwy  lecz   nie  rzadziej   niż  raz   na każde   </w:t>
            </w:r>
            <w:smartTag w:uri="urn:schemas-microsoft-com:office:smarttags" w:element="metricconverter">
              <w:smartTagPr>
                <w:attr w:name="ProductID" w:val="500 m3"/>
              </w:smartTagPr>
              <w:r w:rsidRPr="00587D3A">
                <w:rPr>
                  <w:rFonts w:ascii="Arial" w:hAnsi="Arial" w:cs="Arial"/>
                  <w:sz w:val="18"/>
                  <w:szCs w:val="18"/>
                </w:rPr>
                <w:t>500 m</w:t>
              </w:r>
              <w:r w:rsidRPr="00587D3A">
                <w:rPr>
                  <w:rFonts w:ascii="Arial" w:hAnsi="Arial" w:cs="Arial"/>
                  <w:sz w:val="18"/>
                  <w:szCs w:val="18"/>
                  <w:vertAlign w:val="superscript"/>
                </w:rPr>
                <w:t>3</w:t>
              </w:r>
            </w:smartTag>
            <w:r w:rsidRPr="00587D3A">
              <w:rPr>
                <w:rFonts w:ascii="Arial" w:hAnsi="Arial" w:cs="Arial"/>
                <w:sz w:val="18"/>
                <w:szCs w:val="18"/>
              </w:rPr>
              <w:t xml:space="preserve">  nasypu</w:t>
            </w:r>
          </w:p>
        </w:tc>
      </w:tr>
    </w:tbl>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6.3.2.Szerokość   korpusu   ziemnego</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Szerokość   korpusu  ziemnego   może  się   różnić   od  szerokości  projektowanej  o   więcej  niż  </w:t>
      </w:r>
      <w:r w:rsidRPr="00587D3A">
        <w:rPr>
          <w:rFonts w:ascii="Arial" w:hAnsi="Arial" w:cs="Arial"/>
          <w:sz w:val="18"/>
          <w:szCs w:val="18"/>
        </w:rPr>
        <w:sym w:font="Symbol" w:char="F0B1"/>
      </w:r>
      <w:smartTag w:uri="urn:schemas-microsoft-com:office:smarttags" w:element="metricconverter">
        <w:smartTagPr>
          <w:attr w:name="ProductID" w:val="10 cm"/>
        </w:smartTagPr>
        <w:r w:rsidRPr="00587D3A">
          <w:rPr>
            <w:rFonts w:ascii="Arial" w:hAnsi="Arial" w:cs="Arial"/>
            <w:sz w:val="18"/>
            <w:szCs w:val="18"/>
          </w:rPr>
          <w:t>10 cm</w:t>
        </w:r>
      </w:smartTag>
      <w:r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6.3.3.Szerokość   dna  rowów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Szerokość  dna   rowów   nie  może   różnić  się  od  szerokości  projektowanej  o   więcej  niż  </w:t>
      </w:r>
      <w:r w:rsidRPr="00587D3A">
        <w:rPr>
          <w:rFonts w:ascii="Arial" w:hAnsi="Arial" w:cs="Arial"/>
          <w:sz w:val="18"/>
          <w:szCs w:val="18"/>
        </w:rPr>
        <w:sym w:font="Symbol" w:char="F0B1"/>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6.3.4.Rzędne   korony  korpusu   ziemnego</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Rzędne   korony   korpusu  ziemnego   nie  mogą  różnić  się  od   rzędnych   projektowanych  o więcej   niż   - 3  cm lub  +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6.3.5.Pochylenie   skarp</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Pochylenie   skarp   nie  może   różnić   się  od   pochylenia   projektowanego   o  więcej  niż  10  %   wartości  pochylenia  wyrażonego   tangensem   kąta.</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6.3.6.Równość  korony   korpusu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Nierówności   powierzchni  korpusu   ziemnego   mierzone  łatą   3  -metrową,  nie  mogą   przekraczać  3  cm</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6.3.7.Równość  skarp</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Nierówności  skarp,   mierzone  łatą   3 metrową,  nie  mogą   przekraczać   </w:t>
      </w:r>
      <w:r w:rsidRPr="00587D3A">
        <w:rPr>
          <w:rFonts w:ascii="Arial" w:hAnsi="Arial" w:cs="Arial"/>
          <w:sz w:val="18"/>
          <w:szCs w:val="18"/>
        </w:rPr>
        <w:sym w:font="Symbol" w:char="F0B1"/>
      </w:r>
      <w:smartTag w:uri="urn:schemas-microsoft-com:office:smarttags" w:element="metricconverter">
        <w:smartTagPr>
          <w:attr w:name="ProductID" w:val="10 cm"/>
        </w:smartTagPr>
        <w:r w:rsidRPr="00587D3A">
          <w:rPr>
            <w:rFonts w:ascii="Arial" w:hAnsi="Arial" w:cs="Arial"/>
            <w:sz w:val="18"/>
            <w:szCs w:val="18"/>
          </w:rPr>
          <w:t>10 cm</w:t>
        </w:r>
      </w:smartTag>
      <w:r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6.3.8.Spadek  podłużny  korony   korpusu   lub  dna  rowu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Spadek   podłużny  powierzchni   korpusu   ziemnego  lub   dna rowu,   sprawdzony   przez  pomiar   niwelatorem   rzędnych   wysokościowych,  nie   może   dawać   różnic,   w   stosunku   do   rzędnych  projektowanych,   większych  niż  - 3  cm lub  +  1  cm.</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6.3.9.Zagęszczenie   gruntu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Wskaźnik   zagęszczenia   gruntu   określony  zgodnie  z  BN-77/8931   12   [7]  powinien  być  zgodny   z   założonym   dla   odpowiedniej   kategorii   ruchu.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6.4.Zasady   postępowania   z   wadliwie   wykonanymi  robotami</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Wszystkie   roboty,  które  wykazują   większe   odchylenia   cech   od   określonych  w  punktach   5  i  6  specyfikacji   powinny   być   wykonane przez  Wykonawcę    na  jego  koszt.</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Na   pisemnie   wystąpienie   Wykonawcy,   Inżynier   może   uznać  wadę   za  nie  mającą   zasadniczego   wpływu   na  cechy   eksploatacyjne   drogi  i  ustali   zakres   i   wielkość   potrąceń   za   obniżoną   jakość.</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 7. OBMIAR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7.1  Ogólne  zasady  obmiaru   robót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zasady  obmiaru   robót  podano  w   ST   D-00.00.00   “Wymagania   ogólne”  pkt  7.</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7.2Obmiar   robót   ziemnych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Jednostką  obmiarową  jest m</w:t>
      </w:r>
      <w:r w:rsidRPr="00587D3A">
        <w:rPr>
          <w:rFonts w:ascii="Arial" w:hAnsi="Arial" w:cs="Arial"/>
          <w:sz w:val="18"/>
          <w:szCs w:val="18"/>
          <w:vertAlign w:val="superscript"/>
        </w:rPr>
        <w:t>3</w:t>
      </w:r>
      <w:r w:rsidRPr="00587D3A">
        <w:rPr>
          <w:rFonts w:ascii="Arial" w:hAnsi="Arial" w:cs="Arial"/>
          <w:sz w:val="18"/>
          <w:szCs w:val="18"/>
        </w:rPr>
        <w:t xml:space="preserve">  (metr  sześcienny)   wykonanych   robót  ziemnych.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8. ODBIÓR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zasady  odbioru  robót  podano   w   ST  D-00.00.00  “Wymagania   ogólne”   pkt  8</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Roboty ziemne uznaje się za wykonane zgodnie z dokumentacją projektową,  ST   i   wymaganiami  Inżyniera, jeżeli wszystkie  pomiary    i  badania  z  zachowaniem   tolerancji   wg  pkt   dały  wyniki  pozytywne.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9.PODSTAWA PŁATNOŚCI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Ogólne   ustalenia   dotyczące  podstawy  płatności  podano   w  ST  D-00.00.00   “Wymagania   ogólne”  pkt  9.</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Zakres czynności objętych ceną jednostkową podano w  ST D-02.01.01. oraz D-02.03.01  pkt 9.</w:t>
      </w:r>
    </w:p>
    <w:p w:rsidR="00DB3508" w:rsidRPr="00587D3A" w:rsidRDefault="00DB3508" w:rsidP="00DB3508">
      <w:pPr>
        <w:jc w:val="both"/>
        <w:rPr>
          <w:rFonts w:ascii="Arial" w:hAnsi="Arial" w:cs="Arial"/>
          <w:sz w:val="18"/>
          <w:szCs w:val="18"/>
        </w:rPr>
      </w:pPr>
    </w:p>
    <w:p w:rsidR="00BC05E5" w:rsidRPr="00587D3A" w:rsidRDefault="00BC05E5" w:rsidP="00DB3508">
      <w:pPr>
        <w:jc w:val="both"/>
        <w:rPr>
          <w:rFonts w:ascii="Arial" w:hAnsi="Arial" w:cs="Arial"/>
          <w:b/>
          <w:sz w:val="18"/>
          <w:szCs w:val="18"/>
        </w:rPr>
      </w:pPr>
    </w:p>
    <w:p w:rsidR="00BC05E5" w:rsidRPr="00587D3A" w:rsidRDefault="00BC05E5"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10.PRZEPISY   ZWIĄZANE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10.1. NORMY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1.  PN-B-02480            Grunty budowlane. Określenia. Symbole. Podział i opis gruntów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2 .  PN-B-04481            Grunty budowlane. Badania próbek  gruntów.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3.  PN-B-04493             Grunty budowlane. Oznaczenie kapilarności biernej.</w:t>
      </w:r>
    </w:p>
    <w:p w:rsidR="00DB3508" w:rsidRPr="00587D3A" w:rsidRDefault="00DB3508" w:rsidP="00DB3508">
      <w:pPr>
        <w:jc w:val="both"/>
        <w:rPr>
          <w:rFonts w:ascii="Arial" w:hAnsi="Arial" w:cs="Arial"/>
          <w:sz w:val="18"/>
          <w:szCs w:val="18"/>
        </w:rPr>
      </w:pPr>
      <w:r w:rsidRPr="00587D3A">
        <w:rPr>
          <w:rFonts w:ascii="Arial" w:hAnsi="Arial" w:cs="Arial"/>
          <w:sz w:val="18"/>
          <w:szCs w:val="18"/>
        </w:rPr>
        <w:t>4.  PN-S-02205</w:t>
      </w:r>
      <w:r w:rsidRPr="00587D3A">
        <w:rPr>
          <w:rFonts w:ascii="Arial" w:hAnsi="Arial" w:cs="Arial"/>
          <w:sz w:val="18"/>
          <w:szCs w:val="18"/>
        </w:rPr>
        <w:tab/>
        <w:t xml:space="preserve">          Drogi    samochodowe. Roboty ziemne. Wymagania i badania.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5.  BN-64/8931-01        Drogi samochodowe. Oznaczenie wskaźnika  piaskowego</w:t>
      </w:r>
    </w:p>
    <w:p w:rsidR="00DB3508" w:rsidRPr="00587D3A" w:rsidRDefault="00DB3508" w:rsidP="00DB3508">
      <w:pPr>
        <w:jc w:val="both"/>
        <w:rPr>
          <w:rFonts w:ascii="Arial" w:hAnsi="Arial" w:cs="Arial"/>
          <w:sz w:val="18"/>
          <w:szCs w:val="18"/>
        </w:rPr>
      </w:pPr>
      <w:r w:rsidRPr="00587D3A">
        <w:rPr>
          <w:rFonts w:ascii="Arial" w:hAnsi="Arial" w:cs="Arial"/>
          <w:sz w:val="18"/>
          <w:szCs w:val="18"/>
        </w:rPr>
        <w:t>6.  BN-64/8931-02        Drogi samochodowe. Oznaczenie modułu  odkształcenia nawierzchni  podatnych i</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podłoża przez  obciążenie płytą.</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7.  BN-77/8931-12      Oznaczenie wskaźnika zagęszczenia gruntu.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10.2. Inne dokumenty </w:t>
      </w:r>
    </w:p>
    <w:p w:rsidR="00DB3508" w:rsidRPr="00587D3A" w:rsidRDefault="00DB3508" w:rsidP="00DB3508">
      <w:pPr>
        <w:jc w:val="both"/>
        <w:rPr>
          <w:rFonts w:ascii="Arial" w:hAnsi="Arial" w:cs="Arial"/>
          <w:sz w:val="18"/>
          <w:szCs w:val="18"/>
          <w:u w:val="single"/>
        </w:rPr>
      </w:pPr>
    </w:p>
    <w:p w:rsidR="00DB3508" w:rsidRPr="00587D3A" w:rsidRDefault="00DB3508" w:rsidP="001012FA">
      <w:pPr>
        <w:pStyle w:val="Tekstpodstawowy2"/>
        <w:numPr>
          <w:ilvl w:val="0"/>
          <w:numId w:val="13"/>
        </w:numPr>
        <w:jc w:val="both"/>
        <w:rPr>
          <w:rFonts w:cs="Arial"/>
          <w:szCs w:val="18"/>
        </w:rPr>
      </w:pPr>
      <w:r w:rsidRPr="00587D3A">
        <w:rPr>
          <w:rFonts w:cs="Arial"/>
          <w:szCs w:val="18"/>
        </w:rPr>
        <w:t>Wykonywanie i odbiór robót ziemnych dla dróg szybkiego ruchu  Instytut Badawczy Dróg i Mostów, Warszawa 1978.</w:t>
      </w:r>
    </w:p>
    <w:p w:rsidR="00DB3508" w:rsidRPr="00587D3A" w:rsidRDefault="00DB3508" w:rsidP="00DB3508">
      <w:pPr>
        <w:pStyle w:val="Tekstpodstawowy2"/>
        <w:jc w:val="both"/>
        <w:rPr>
          <w:rFonts w:cs="Arial"/>
          <w:szCs w:val="18"/>
        </w:rPr>
      </w:pPr>
    </w:p>
    <w:p w:rsidR="00DB3508" w:rsidRPr="00587D3A" w:rsidRDefault="00DB3508" w:rsidP="00DB3508">
      <w:pPr>
        <w:pStyle w:val="Tekstpodstawowy2"/>
        <w:jc w:val="both"/>
        <w:rPr>
          <w:rFonts w:cs="Arial"/>
          <w:szCs w:val="18"/>
        </w:rPr>
      </w:pPr>
    </w:p>
    <w:p w:rsidR="00DB3508" w:rsidRPr="00587D3A" w:rsidRDefault="00DB3508" w:rsidP="00DB3508">
      <w:pPr>
        <w:pStyle w:val="Tekstpodstawowy2"/>
        <w:jc w:val="both"/>
        <w:rPr>
          <w:rFonts w:cs="Arial"/>
          <w:szCs w:val="18"/>
        </w:rPr>
      </w:pPr>
    </w:p>
    <w:p w:rsidR="00DB3508" w:rsidRPr="00587D3A" w:rsidRDefault="00DB3508" w:rsidP="00DB3508">
      <w:pPr>
        <w:pStyle w:val="Tekstpodstawowy2"/>
        <w:jc w:val="both"/>
        <w:rPr>
          <w:rFonts w:cs="Arial"/>
          <w:szCs w:val="18"/>
        </w:rPr>
      </w:pPr>
    </w:p>
    <w:p w:rsidR="001A6CE5" w:rsidRPr="00587D3A" w:rsidRDefault="001A6CE5" w:rsidP="00DB3508">
      <w:pPr>
        <w:pStyle w:val="Tekstpodstawowy2"/>
        <w:jc w:val="both"/>
        <w:rPr>
          <w:rFonts w:cs="Arial"/>
          <w:szCs w:val="18"/>
        </w:rPr>
      </w:pPr>
    </w:p>
    <w:p w:rsidR="001A6CE5" w:rsidRPr="00587D3A" w:rsidRDefault="001A6CE5" w:rsidP="00DB3508">
      <w:pPr>
        <w:pStyle w:val="Tekstpodstawowy2"/>
        <w:jc w:val="both"/>
        <w:rPr>
          <w:rFonts w:cs="Arial"/>
          <w:szCs w:val="18"/>
        </w:rPr>
      </w:pPr>
    </w:p>
    <w:p w:rsidR="004030C3" w:rsidRPr="00587D3A" w:rsidRDefault="004030C3" w:rsidP="00DB3508">
      <w:pPr>
        <w:pStyle w:val="Tekstpodstawowy2"/>
        <w:jc w:val="both"/>
        <w:rPr>
          <w:rFonts w:cs="Arial"/>
          <w:szCs w:val="18"/>
        </w:rPr>
      </w:pPr>
    </w:p>
    <w:p w:rsidR="004030C3" w:rsidRPr="00587D3A" w:rsidRDefault="004030C3" w:rsidP="00DB3508">
      <w:pPr>
        <w:pStyle w:val="Tekstpodstawowy2"/>
        <w:jc w:val="both"/>
        <w:rPr>
          <w:rFonts w:cs="Arial"/>
          <w:szCs w:val="18"/>
        </w:rPr>
      </w:pPr>
    </w:p>
    <w:p w:rsidR="004030C3" w:rsidRPr="00587D3A" w:rsidRDefault="004030C3" w:rsidP="00DB3508">
      <w:pPr>
        <w:pStyle w:val="Tekstpodstawowy2"/>
        <w:jc w:val="both"/>
        <w:rPr>
          <w:rFonts w:cs="Arial"/>
          <w:szCs w:val="18"/>
        </w:rPr>
      </w:pPr>
    </w:p>
    <w:p w:rsidR="004030C3" w:rsidRPr="00587D3A" w:rsidRDefault="004030C3"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4030C3" w:rsidRPr="00587D3A" w:rsidRDefault="004030C3" w:rsidP="00DB3508">
      <w:pPr>
        <w:pStyle w:val="Tekstpodstawowy2"/>
        <w:jc w:val="both"/>
        <w:rPr>
          <w:rFonts w:cs="Arial"/>
          <w:szCs w:val="18"/>
        </w:rPr>
      </w:pPr>
    </w:p>
    <w:p w:rsidR="0035288C" w:rsidRPr="00587D3A" w:rsidRDefault="0035288C" w:rsidP="00DB3508">
      <w:pPr>
        <w:pStyle w:val="Tekstpodstawowy2"/>
        <w:jc w:val="both"/>
        <w:rPr>
          <w:rFonts w:cs="Arial"/>
          <w:szCs w:val="18"/>
        </w:rPr>
      </w:pPr>
    </w:p>
    <w:p w:rsidR="0035288C" w:rsidRPr="00587D3A" w:rsidRDefault="0035288C" w:rsidP="00DB3508">
      <w:pPr>
        <w:pStyle w:val="Tekstpodstawowy2"/>
        <w:jc w:val="both"/>
        <w:rPr>
          <w:rFonts w:cs="Arial"/>
          <w:szCs w:val="18"/>
        </w:rPr>
      </w:pPr>
    </w:p>
    <w:p w:rsidR="0035288C" w:rsidRPr="00587D3A" w:rsidRDefault="0035288C" w:rsidP="00DB3508">
      <w:pPr>
        <w:pStyle w:val="Tekstpodstawowy2"/>
        <w:jc w:val="both"/>
        <w:rPr>
          <w:rFonts w:cs="Arial"/>
          <w:szCs w:val="18"/>
        </w:rPr>
      </w:pPr>
    </w:p>
    <w:p w:rsidR="00DB3508" w:rsidRPr="00587D3A" w:rsidRDefault="00DB3508" w:rsidP="00DB3508">
      <w:pPr>
        <w:pStyle w:val="Tekstpodstawowy2"/>
        <w:jc w:val="both"/>
        <w:rPr>
          <w:rFonts w:cs="Arial"/>
          <w:szCs w:val="18"/>
        </w:rPr>
      </w:pPr>
    </w:p>
    <w:p w:rsidR="00DB3508" w:rsidRPr="00587D3A" w:rsidRDefault="00DB3508" w:rsidP="00DB3508">
      <w:pPr>
        <w:pStyle w:val="Nagwek3"/>
        <w:jc w:val="both"/>
        <w:rPr>
          <w:rFonts w:cs="Arial"/>
          <w:szCs w:val="18"/>
        </w:rPr>
      </w:pPr>
      <w:r w:rsidRPr="00587D3A">
        <w:rPr>
          <w:rFonts w:cs="Arial"/>
          <w:szCs w:val="18"/>
        </w:rPr>
        <w:lastRenderedPageBreak/>
        <w:t>D-02.01.01. WYKONANIE WYKOPÓW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1.WSTĘP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1.1. Przedmiot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Przedmiotem niniejszej specyfikacji technicznej (ST) są wymagania dotyczące wykonania i odbioru wykopów w związku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1.2. Zakres stosowania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Specyfikacja techniczna /ST/ stanowi obowiązkowy dokument przetargowy i kontraktowy przy zlecaniu i realizacji robót w związku z</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1.3. Zakres robót objętych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Zakres przedstawiono w przedmiarze robót. </w:t>
      </w:r>
    </w:p>
    <w:p w:rsidR="00211C37" w:rsidRPr="00587D3A" w:rsidRDefault="00211C37" w:rsidP="00DB3508">
      <w:pPr>
        <w:jc w:val="both"/>
        <w:rPr>
          <w:rFonts w:ascii="Arial" w:hAnsi="Arial" w:cs="Arial"/>
          <w:sz w:val="18"/>
          <w:szCs w:val="18"/>
        </w:rPr>
      </w:pPr>
    </w:p>
    <w:p w:rsidR="00211C37" w:rsidRPr="00587D3A" w:rsidRDefault="004E3E5F" w:rsidP="00211C37">
      <w:pPr>
        <w:ind w:left="708"/>
        <w:rPr>
          <w:rFonts w:ascii="Arial" w:hAnsi="Arial" w:cs="Arial"/>
          <w:sz w:val="18"/>
          <w:szCs w:val="18"/>
        </w:rPr>
      </w:pPr>
      <w:r w:rsidRPr="00587D3A">
        <w:rPr>
          <w:rFonts w:ascii="Arial" w:hAnsi="Arial" w:cs="Arial"/>
          <w:sz w:val="18"/>
          <w:szCs w:val="18"/>
        </w:rPr>
        <w:t>Wykopy dotyczą korytowania .</w:t>
      </w:r>
    </w:p>
    <w:p w:rsidR="00211C37" w:rsidRPr="00587D3A" w:rsidRDefault="00211C37"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1.4. Określenia podstawowe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Podstawowe określenia zostały podane w p. 1.4. , ST D-02.00.01.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1.5. Ogólne wymagania dotyczące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wymagania dotyczące robót podano w ST D-02.00.01  pkt   1.5.</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2. MATERIAŁY (GRUNTY)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Podstawę podziału gruntów i innych materiałów na kategorie pod względem trudności ich odspajania podano w tablicy 1, w ST D-02.00.01. W wymienionej tablicy określono przeciętne wartości gęstości objętościowej gruntów i materiałów w stanie naturalnym oraz  spulchnienie  po  odspojeniu.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3. SPRZĘT </w:t>
      </w:r>
    </w:p>
    <w:p w:rsidR="00DB3508" w:rsidRPr="00587D3A" w:rsidRDefault="00DB3508" w:rsidP="00DB3508">
      <w:pPr>
        <w:jc w:val="both"/>
        <w:rPr>
          <w:rFonts w:ascii="Arial" w:hAnsi="Arial" w:cs="Arial"/>
          <w:sz w:val="18"/>
          <w:szCs w:val="18"/>
        </w:rPr>
      </w:pP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 xml:space="preserve">Ogólne wymagania i ustalenia dotyczące sprzętu określono w p.3 ST D-02.00.01.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4. TRANSPORT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Ogólne wymagania i ustalenia dotyczące transportu określono w p.4 ST D-02.00.01.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5. WYKONANIE ROBÓT </w:t>
      </w:r>
    </w:p>
    <w:p w:rsidR="00DB3508" w:rsidRPr="00587D3A" w:rsidRDefault="00DB3508" w:rsidP="00DB3508">
      <w:pPr>
        <w:jc w:val="both"/>
        <w:rPr>
          <w:rFonts w:ascii="Arial" w:hAnsi="Arial" w:cs="Arial"/>
          <w:sz w:val="18"/>
          <w:szCs w:val="18"/>
        </w:rPr>
      </w:pPr>
    </w:p>
    <w:p w:rsidR="00DB3508" w:rsidRPr="00587D3A" w:rsidRDefault="00DB3508" w:rsidP="004D5264">
      <w:pPr>
        <w:numPr>
          <w:ilvl w:val="1"/>
          <w:numId w:val="9"/>
        </w:numPr>
        <w:ind w:left="0" w:firstLine="0"/>
        <w:jc w:val="both"/>
        <w:rPr>
          <w:rFonts w:ascii="Arial" w:hAnsi="Arial" w:cs="Arial"/>
          <w:sz w:val="18"/>
          <w:szCs w:val="18"/>
          <w:u w:val="single"/>
        </w:rPr>
      </w:pPr>
      <w:r w:rsidRPr="00587D3A">
        <w:rPr>
          <w:rFonts w:ascii="Arial" w:hAnsi="Arial" w:cs="Arial"/>
          <w:sz w:val="18"/>
          <w:szCs w:val="18"/>
          <w:u w:val="single"/>
        </w:rPr>
        <w:t xml:space="preserve">Zasady prowadzenia robót </w:t>
      </w:r>
    </w:p>
    <w:p w:rsidR="00DB3508" w:rsidRPr="00587D3A" w:rsidRDefault="00DB3508" w:rsidP="004D5264">
      <w:pPr>
        <w:numPr>
          <w:ilvl w:val="1"/>
          <w:numId w:val="9"/>
        </w:numPr>
        <w:ind w:left="0" w:firstLine="0"/>
        <w:jc w:val="both"/>
        <w:rPr>
          <w:rFonts w:ascii="Arial" w:hAnsi="Arial" w:cs="Arial"/>
          <w:sz w:val="18"/>
          <w:szCs w:val="18"/>
          <w:u w:val="single"/>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zasady  prowadzenia  robót  podano   w   ST  D-02.00.01  pkt  5.</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Sposób wykonania skarp wykopu powinien gwarantować ich stateczność w całym okresie prowadzenia robót, a naprawa uszkodzeń, wynikających z nieprawidłowego ukształtowania skarp wykopu, ich podcięcia lub innych odstępstw od dokumentacji projektowej obciąża Wykonawcę robót  ziemnych.</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wykonać wykopy w taki sposób aby grunty o różnym stopniu przydatności do budowy nasypów były odspajane oddzielnie, w sposób uniemożliwiający ich wymieszanie.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Odstępstwo od powyższego wymagania, uzasadnione skomplikowanym układem warstw geotechnicznym, wymaga zgody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Odspojone grunty przydatne do wykonania nasypów powinny być bezpośrednio wbudowane w nasyp lub przewiezione na odkład. </w:t>
      </w: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 xml:space="preserve">. O ile Inżynier dopuści czasowe składowanie gruntów należy je odpowiednio zabezpieczyć przed nadmiernym zawilgoceniem.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grunt jest zamarznięty nie należy odspajać go do głębokości około </w:t>
      </w:r>
      <w:smartTag w:uri="urn:schemas-microsoft-com:office:smarttags" w:element="metricconverter">
        <w:smartTagPr>
          <w:attr w:name="ProductID" w:val="0,5 metra"/>
        </w:smartTagPr>
        <w:r w:rsidRPr="00587D3A">
          <w:rPr>
            <w:rFonts w:ascii="Arial" w:hAnsi="Arial" w:cs="Arial"/>
            <w:sz w:val="18"/>
            <w:szCs w:val="18"/>
          </w:rPr>
          <w:t>0,5 metra</w:t>
        </w:r>
      </w:smartTag>
      <w:r w:rsidRPr="00587D3A">
        <w:rPr>
          <w:rFonts w:ascii="Arial" w:hAnsi="Arial" w:cs="Arial"/>
          <w:sz w:val="18"/>
          <w:szCs w:val="18"/>
        </w:rPr>
        <w:t xml:space="preserve"> powyżej projektowanych rzędnych robót ziemnych.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5.2. Wymagania dotyczące zagęszczenia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Zagęszczenie gruntu w wykopach i miejscach zerowych robót ziemnych powinno spełniać wymagania, dotyczące minimalnej wartości wskaźnika zagęszczenia (</w:t>
      </w:r>
      <w:proofErr w:type="spellStart"/>
      <w:r w:rsidRPr="00587D3A">
        <w:rPr>
          <w:rFonts w:ascii="Arial" w:hAnsi="Arial" w:cs="Arial"/>
          <w:sz w:val="18"/>
          <w:szCs w:val="18"/>
        </w:rPr>
        <w:t>I</w:t>
      </w:r>
      <w:r w:rsidRPr="00587D3A">
        <w:rPr>
          <w:rFonts w:ascii="Arial" w:hAnsi="Arial" w:cs="Arial"/>
          <w:sz w:val="18"/>
          <w:szCs w:val="18"/>
          <w:vertAlign w:val="subscript"/>
        </w:rPr>
        <w:t>s</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górna warstwa o grubości </w:t>
      </w:r>
      <w:smartTag w:uri="urn:schemas-microsoft-com:office:smarttags" w:element="metricconverter">
        <w:smartTagPr>
          <w:attr w:name="ProductID" w:val="20 cm"/>
        </w:smartTagPr>
        <w:r w:rsidRPr="00587D3A">
          <w:rPr>
            <w:rFonts w:ascii="Arial" w:hAnsi="Arial" w:cs="Arial"/>
            <w:sz w:val="18"/>
            <w:szCs w:val="18"/>
          </w:rPr>
          <w:t>20 cm</w:t>
        </w:r>
      </w:smartTag>
      <w:r w:rsidRPr="00587D3A">
        <w:rPr>
          <w:rFonts w:ascii="Arial" w:hAnsi="Arial" w:cs="Arial"/>
          <w:sz w:val="18"/>
          <w:szCs w:val="18"/>
        </w:rPr>
        <w:t xml:space="preserve"> - 1,0</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 głębokość od 20 do </w:t>
      </w:r>
      <w:smartTag w:uri="urn:schemas-microsoft-com:office:smarttags" w:element="metricconverter">
        <w:smartTagPr>
          <w:attr w:name="ProductID" w:val="50 cm"/>
        </w:smartTagPr>
        <w:r w:rsidRPr="00587D3A">
          <w:rPr>
            <w:rFonts w:ascii="Arial" w:hAnsi="Arial" w:cs="Arial"/>
            <w:sz w:val="18"/>
            <w:szCs w:val="18"/>
          </w:rPr>
          <w:t>50 cm</w:t>
        </w:r>
      </w:smartTag>
      <w:r w:rsidRPr="00587D3A">
        <w:rPr>
          <w:rFonts w:ascii="Arial" w:hAnsi="Arial" w:cs="Arial"/>
          <w:sz w:val="18"/>
          <w:szCs w:val="18"/>
        </w:rPr>
        <w:t xml:space="preserve"> od powierzchni robót ziemnych – 1,0</w:t>
      </w: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Jeżeli grunty rodzime w wykopach i miejscach zerowych nie mają wymaganego wskaźnika zagęszczenia, to przed ułożeniem konstrukcji nawierzchni należy je dogęścić do wartości (</w:t>
      </w:r>
      <w:proofErr w:type="spellStart"/>
      <w:r w:rsidRPr="00587D3A">
        <w:rPr>
          <w:rFonts w:ascii="Arial" w:hAnsi="Arial" w:cs="Arial"/>
          <w:sz w:val="18"/>
          <w:szCs w:val="18"/>
        </w:rPr>
        <w:t>I</w:t>
      </w:r>
      <w:r w:rsidRPr="00587D3A">
        <w:rPr>
          <w:rFonts w:ascii="Arial" w:hAnsi="Arial" w:cs="Arial"/>
          <w:sz w:val="18"/>
          <w:szCs w:val="18"/>
          <w:vertAlign w:val="subscript"/>
        </w:rPr>
        <w:t>s</w:t>
      </w:r>
      <w:proofErr w:type="spellEnd"/>
      <w:r w:rsidRPr="00587D3A">
        <w:rPr>
          <w:rFonts w:ascii="Arial" w:hAnsi="Arial" w:cs="Arial"/>
          <w:sz w:val="18"/>
          <w:szCs w:val="18"/>
        </w:rPr>
        <w:t xml:space="preserve">),podanych wyżej.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wartość wskaźnika zagęszczenia określone wyżej nie mogą być osiągnięte przez bezpośrednie zagęszczenie gruntów rodzimych, to należy podjąć środki w celu ulepszenia gruntu podłoża, umożliwiającego uzyskanie wymaganych wartości wskaźnika zagęszczenia. Możliwe do zastosowania środki, o ile nie są określone w ST, proponuje Wykonawca i przedstawia do akceptacji Inżynierowi.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5.3. Ruch budowlany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Nie należy dopuszczać ruchu budowlanego po dnie wykopu o ile grubość warstwy gruntu (nakładu) powyżej rzędnych robót ziemnych jest mniejsza niż </w:t>
      </w:r>
      <w:smartTag w:uri="urn:schemas-microsoft-com:office:smarttags" w:element="metricconverter">
        <w:smartTagPr>
          <w:attr w:name="ProductID" w:val="0,3 metra"/>
        </w:smartTagPr>
        <w:r w:rsidRPr="00587D3A">
          <w:rPr>
            <w:rFonts w:ascii="Arial" w:hAnsi="Arial" w:cs="Arial"/>
            <w:sz w:val="18"/>
            <w:szCs w:val="18"/>
          </w:rPr>
          <w:t>0,3 metra</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 chwilą przystąpienia do ostatecznego profilowania dna wykopu dopuszcza się po nim jedynie ruch maszyn wykonujących tę czynność budowlaną. Może odbywać się jedynie sporadyczny ruch pojazdów które nie spowodują uszkodzeń powierzchni korpusu.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Naprawa uszkodzeń powierzchni robót ziemnych, wynikających z niedotrzymania podanych powyżej warunków obciąża Wykonawcę robót ziemnych.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6.KONTROLA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6.1.Ogólne   zasady  kontroli  jakości  robót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zasady  kontroli  jakości  robót  podano   w  ST  D-02.00.01   pkt  6.</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6.2.Kontrola   wykonania   wykopów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Sprawdzenie wykonania wykopów polega na kontrolowaniu zgodności z wymaganiami określonymi 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niniejszej specyfikacji oraz w dokumentacji projektowej   ST. W czasie kontroli szczególną uwagę należy zwrócić na: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odspajanie gruntów w sposób nie pogarszający ich właściwości,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zapewnienie stateczności skarp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odwodnienie wykopów w czasie wykonywania robót i po ich  zakończeniu,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dokładność wykonania wykopów (usytuowanie i wykończenie),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e) zagęszczenie górnej strefy korpusu w wykopie według wymagań  określonych w punkcie 5.2. </w:t>
      </w:r>
    </w:p>
    <w:p w:rsidR="00DB3508" w:rsidRPr="00587D3A" w:rsidRDefault="00DB3508" w:rsidP="00DB3508">
      <w:pPr>
        <w:jc w:val="both"/>
        <w:rPr>
          <w:rFonts w:ascii="Arial" w:hAnsi="Arial" w:cs="Arial"/>
          <w:sz w:val="18"/>
          <w:szCs w:val="18"/>
        </w:rPr>
      </w:pPr>
    </w:p>
    <w:p w:rsidR="00DB3508" w:rsidRPr="00587D3A" w:rsidRDefault="00DB3508" w:rsidP="00DB3508">
      <w:pPr>
        <w:ind w:left="567" w:hanging="567"/>
        <w:jc w:val="both"/>
        <w:rPr>
          <w:rFonts w:ascii="Arial" w:hAnsi="Arial" w:cs="Arial"/>
          <w:b/>
          <w:sz w:val="18"/>
          <w:szCs w:val="18"/>
        </w:rPr>
      </w:pPr>
      <w:r w:rsidRPr="00587D3A">
        <w:rPr>
          <w:rFonts w:ascii="Arial" w:hAnsi="Arial" w:cs="Arial"/>
          <w:b/>
          <w:sz w:val="18"/>
          <w:szCs w:val="18"/>
        </w:rPr>
        <w:t xml:space="preserve">7.OBMIAR ROBÓT </w:t>
      </w:r>
    </w:p>
    <w:p w:rsidR="00DB3508" w:rsidRPr="00587D3A" w:rsidRDefault="00DB3508" w:rsidP="00DB3508">
      <w:pPr>
        <w:ind w:left="567" w:hanging="567"/>
        <w:jc w:val="both"/>
        <w:rPr>
          <w:rFonts w:ascii="Arial" w:hAnsi="Arial" w:cs="Arial"/>
          <w:sz w:val="18"/>
          <w:szCs w:val="18"/>
        </w:rPr>
      </w:pPr>
    </w:p>
    <w:p w:rsidR="00DB3508" w:rsidRPr="00587D3A" w:rsidRDefault="00DB3508" w:rsidP="00DB3508">
      <w:pPr>
        <w:ind w:left="567" w:hanging="567"/>
        <w:jc w:val="both"/>
        <w:rPr>
          <w:rFonts w:ascii="Arial" w:hAnsi="Arial" w:cs="Arial"/>
          <w:sz w:val="18"/>
          <w:szCs w:val="18"/>
          <w:u w:val="single"/>
        </w:rPr>
      </w:pPr>
      <w:r w:rsidRPr="00587D3A">
        <w:rPr>
          <w:rFonts w:ascii="Arial" w:hAnsi="Arial" w:cs="Arial"/>
          <w:sz w:val="18"/>
          <w:szCs w:val="18"/>
          <w:u w:val="single"/>
        </w:rPr>
        <w:t>7.1.Ogólne   zasady  obmiaru   robót</w:t>
      </w:r>
    </w:p>
    <w:p w:rsidR="00DB3508" w:rsidRPr="00587D3A" w:rsidRDefault="00DB3508" w:rsidP="00DB3508">
      <w:pPr>
        <w:ind w:left="567" w:hanging="567"/>
        <w:jc w:val="both"/>
        <w:rPr>
          <w:rFonts w:ascii="Arial" w:hAnsi="Arial" w:cs="Arial"/>
          <w:sz w:val="18"/>
          <w:szCs w:val="18"/>
        </w:rPr>
      </w:pPr>
    </w:p>
    <w:p w:rsidR="00DB3508" w:rsidRPr="00587D3A" w:rsidRDefault="00DB3508" w:rsidP="00DB3508">
      <w:pPr>
        <w:ind w:left="567" w:hanging="567"/>
        <w:jc w:val="both"/>
        <w:rPr>
          <w:rFonts w:ascii="Arial" w:hAnsi="Arial" w:cs="Arial"/>
          <w:sz w:val="18"/>
          <w:szCs w:val="18"/>
        </w:rPr>
      </w:pPr>
      <w:r w:rsidRPr="00587D3A">
        <w:rPr>
          <w:rFonts w:ascii="Arial" w:hAnsi="Arial" w:cs="Arial"/>
          <w:sz w:val="18"/>
          <w:szCs w:val="18"/>
        </w:rPr>
        <w:tab/>
        <w:t>Ogólne   zasady   obmiaru  robot   podano  w  ST  D-02.00.01  pkt 7.</w:t>
      </w:r>
    </w:p>
    <w:p w:rsidR="00DB3508" w:rsidRPr="00587D3A" w:rsidRDefault="00DB3508" w:rsidP="00DB3508">
      <w:pPr>
        <w:ind w:left="567" w:hanging="567"/>
        <w:jc w:val="both"/>
        <w:rPr>
          <w:rFonts w:ascii="Arial" w:hAnsi="Arial" w:cs="Arial"/>
          <w:sz w:val="18"/>
          <w:szCs w:val="18"/>
        </w:rPr>
      </w:pPr>
    </w:p>
    <w:p w:rsidR="00DB3508" w:rsidRPr="00587D3A" w:rsidRDefault="00DB3508" w:rsidP="00DB3508">
      <w:pPr>
        <w:ind w:left="567" w:hanging="567"/>
        <w:jc w:val="both"/>
        <w:rPr>
          <w:rFonts w:ascii="Arial" w:hAnsi="Arial" w:cs="Arial"/>
          <w:sz w:val="18"/>
          <w:szCs w:val="18"/>
          <w:u w:val="single"/>
        </w:rPr>
      </w:pPr>
      <w:r w:rsidRPr="00587D3A">
        <w:rPr>
          <w:rFonts w:ascii="Arial" w:hAnsi="Arial" w:cs="Arial"/>
          <w:sz w:val="18"/>
          <w:szCs w:val="18"/>
          <w:u w:val="single"/>
        </w:rPr>
        <w:t>7.2.Jednostka  obmiarowa</w:t>
      </w:r>
    </w:p>
    <w:p w:rsidR="00DB3508" w:rsidRPr="00587D3A" w:rsidRDefault="00DB3508" w:rsidP="00DB3508">
      <w:pPr>
        <w:ind w:left="567" w:hanging="567"/>
        <w:jc w:val="both"/>
        <w:rPr>
          <w:rFonts w:ascii="Arial" w:hAnsi="Arial" w:cs="Arial"/>
          <w:sz w:val="18"/>
          <w:szCs w:val="18"/>
          <w:u w:val="single"/>
        </w:rPr>
      </w:pPr>
    </w:p>
    <w:p w:rsidR="00DB3508" w:rsidRPr="00587D3A" w:rsidRDefault="00DB3508" w:rsidP="00DB3508">
      <w:pPr>
        <w:ind w:left="567"/>
        <w:jc w:val="both"/>
        <w:rPr>
          <w:rFonts w:ascii="Arial" w:hAnsi="Arial" w:cs="Arial"/>
          <w:sz w:val="18"/>
          <w:szCs w:val="18"/>
        </w:rPr>
      </w:pPr>
      <w:r w:rsidRPr="00587D3A">
        <w:rPr>
          <w:rFonts w:ascii="Arial" w:hAnsi="Arial" w:cs="Arial"/>
          <w:sz w:val="18"/>
          <w:szCs w:val="18"/>
        </w:rPr>
        <w:t xml:space="preserve">Jednostką   obmiarową  jest  m </w:t>
      </w:r>
      <w:r w:rsidRPr="00587D3A">
        <w:rPr>
          <w:rFonts w:ascii="Arial" w:hAnsi="Arial" w:cs="Arial"/>
          <w:sz w:val="18"/>
          <w:szCs w:val="18"/>
          <w:vertAlign w:val="superscript"/>
        </w:rPr>
        <w:t>3</w:t>
      </w:r>
      <w:r w:rsidRPr="00587D3A">
        <w:rPr>
          <w:rFonts w:ascii="Arial" w:hAnsi="Arial" w:cs="Arial"/>
          <w:sz w:val="18"/>
          <w:szCs w:val="18"/>
        </w:rPr>
        <w:t xml:space="preserve">  (  metr  sześcienny)  wykonanego  wykopu.</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8.ODBIÓR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Zasady odbioru robót określono w ST D-02.00.01. , p.8.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9. PODSTAWA PŁATNOŚCI </w:t>
      </w:r>
    </w:p>
    <w:p w:rsidR="00DB3508" w:rsidRPr="00587D3A" w:rsidRDefault="00DB3508" w:rsidP="00DB3508">
      <w:pPr>
        <w:jc w:val="both"/>
        <w:rPr>
          <w:rFonts w:ascii="Arial" w:hAnsi="Arial" w:cs="Arial"/>
          <w:sz w:val="18"/>
          <w:szCs w:val="18"/>
        </w:rPr>
      </w:pPr>
    </w:p>
    <w:p w:rsidR="00DB3508" w:rsidRPr="00587D3A" w:rsidRDefault="00DB3508" w:rsidP="00DB3508">
      <w:pPr>
        <w:tabs>
          <w:tab w:val="left" w:pos="851"/>
        </w:tabs>
        <w:jc w:val="both"/>
        <w:rPr>
          <w:rFonts w:ascii="Arial" w:hAnsi="Arial" w:cs="Arial"/>
          <w:sz w:val="18"/>
          <w:szCs w:val="18"/>
          <w:u w:val="single"/>
        </w:rPr>
      </w:pPr>
      <w:r w:rsidRPr="00587D3A">
        <w:rPr>
          <w:rFonts w:ascii="Arial" w:hAnsi="Arial" w:cs="Arial"/>
          <w:sz w:val="18"/>
          <w:szCs w:val="18"/>
          <w:u w:val="single"/>
        </w:rPr>
        <w:t>9.1.Ogólne  ustalenia   dotyczące   podstawy   płatności</w:t>
      </w:r>
    </w:p>
    <w:p w:rsidR="00DB3508" w:rsidRPr="00587D3A" w:rsidRDefault="00DB3508" w:rsidP="00DB3508">
      <w:pPr>
        <w:tabs>
          <w:tab w:val="left" w:pos="851"/>
        </w:tabs>
        <w:jc w:val="both"/>
        <w:rPr>
          <w:rFonts w:ascii="Arial" w:hAnsi="Arial" w:cs="Arial"/>
          <w:sz w:val="18"/>
          <w:szCs w:val="18"/>
        </w:rPr>
      </w:pP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ab/>
        <w:t>Ogólne  ustalenia   dotyczące   podstawy   płatności   podano   w  ST  D-02.00.01  pkt  9</w:t>
      </w:r>
    </w:p>
    <w:p w:rsidR="00DB3508" w:rsidRPr="00587D3A" w:rsidRDefault="00DB3508" w:rsidP="00DB3508">
      <w:pPr>
        <w:tabs>
          <w:tab w:val="left" w:pos="851"/>
        </w:tabs>
        <w:jc w:val="both"/>
        <w:rPr>
          <w:rFonts w:ascii="Arial" w:hAnsi="Arial" w:cs="Arial"/>
          <w:sz w:val="18"/>
          <w:szCs w:val="18"/>
        </w:rPr>
      </w:pPr>
    </w:p>
    <w:p w:rsidR="00DB3508" w:rsidRPr="00587D3A" w:rsidRDefault="00DB3508" w:rsidP="00DB3508">
      <w:pPr>
        <w:tabs>
          <w:tab w:val="left" w:pos="851"/>
        </w:tabs>
        <w:jc w:val="both"/>
        <w:rPr>
          <w:rFonts w:ascii="Arial" w:hAnsi="Arial" w:cs="Arial"/>
          <w:sz w:val="18"/>
          <w:szCs w:val="18"/>
          <w:u w:val="single"/>
        </w:rPr>
      </w:pPr>
      <w:r w:rsidRPr="00587D3A">
        <w:rPr>
          <w:rFonts w:ascii="Arial" w:hAnsi="Arial" w:cs="Arial"/>
          <w:sz w:val="18"/>
          <w:szCs w:val="18"/>
          <w:u w:val="single"/>
        </w:rPr>
        <w:t>9.2.Cena  jednostki   obmiarowej</w:t>
      </w:r>
    </w:p>
    <w:p w:rsidR="00DB3508" w:rsidRPr="00587D3A" w:rsidRDefault="00DB3508" w:rsidP="00DB3508">
      <w:pPr>
        <w:tabs>
          <w:tab w:val="left" w:pos="851"/>
        </w:tabs>
        <w:jc w:val="both"/>
        <w:rPr>
          <w:rFonts w:ascii="Arial" w:hAnsi="Arial" w:cs="Arial"/>
          <w:sz w:val="18"/>
          <w:szCs w:val="18"/>
          <w:u w:val="single"/>
        </w:rPr>
      </w:pPr>
    </w:p>
    <w:p w:rsidR="00DB3508" w:rsidRPr="00587D3A" w:rsidRDefault="00DB3508" w:rsidP="00DB3508">
      <w:pPr>
        <w:tabs>
          <w:tab w:val="left" w:pos="851"/>
        </w:tabs>
        <w:jc w:val="both"/>
        <w:rPr>
          <w:rFonts w:ascii="Arial" w:hAnsi="Arial" w:cs="Arial"/>
          <w:sz w:val="18"/>
          <w:szCs w:val="18"/>
        </w:rPr>
      </w:pP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lastRenderedPageBreak/>
        <w:tab/>
        <w:t xml:space="preserve">Cena wykonania  </w:t>
      </w:r>
      <w:smartTag w:uri="urn:schemas-microsoft-com:office:smarttags" w:element="metricconverter">
        <w:smartTagPr>
          <w:attr w:name="ProductID" w:val="1 m3"/>
        </w:smartTagPr>
        <w:r w:rsidRPr="00587D3A">
          <w:rPr>
            <w:rFonts w:ascii="Arial" w:hAnsi="Arial" w:cs="Arial"/>
            <w:sz w:val="18"/>
            <w:szCs w:val="18"/>
          </w:rPr>
          <w:t>1 m</w:t>
        </w:r>
        <w:r w:rsidRPr="00587D3A">
          <w:rPr>
            <w:rFonts w:ascii="Arial" w:hAnsi="Arial" w:cs="Arial"/>
            <w:sz w:val="18"/>
            <w:szCs w:val="18"/>
            <w:vertAlign w:val="superscript"/>
          </w:rPr>
          <w:t>3</w:t>
        </w:r>
      </w:smartTag>
      <w:r w:rsidRPr="00587D3A">
        <w:rPr>
          <w:rFonts w:ascii="Arial" w:hAnsi="Arial" w:cs="Arial"/>
          <w:sz w:val="18"/>
          <w:szCs w:val="18"/>
        </w:rPr>
        <w:t xml:space="preserve">  wykopów  obejmuje: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prace pomiarowe  i   roboty   przygotowawcze,</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wykonanie wykopu z transportem urobku na nasyp lub odkład ,   obejmujące :  odspojenie,  przemieszczenie,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załadunek,  przewiezienie  i  wyładunek</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oznakowanie   robót,.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odwodnienie wykopu na czas jego wykonania</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profilowanie dna wykopu, rowów, skarp,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zagęszczenie powierzchni wykopu ,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przeprowadzenie pomiarów i badań laboratoryjnych, wymaganych  w  specyfikacji  technicznej,</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rozplantowanie urobku na odkładzie,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wykonanie a następnie rozebranie dróg dojazdowych,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rekultywację terenu. </w:t>
      </w:r>
    </w:p>
    <w:p w:rsidR="00DB3508" w:rsidRPr="00587D3A" w:rsidRDefault="00DB3508" w:rsidP="00DB3508">
      <w:pPr>
        <w:jc w:val="both"/>
        <w:rPr>
          <w:rFonts w:ascii="Arial" w:hAnsi="Arial" w:cs="Arial"/>
          <w:sz w:val="18"/>
          <w:szCs w:val="18"/>
        </w:rPr>
      </w:pPr>
    </w:p>
    <w:p w:rsidR="0018640F" w:rsidRPr="00587D3A" w:rsidRDefault="00DB3508" w:rsidP="0018640F">
      <w:pPr>
        <w:numPr>
          <w:ilvl w:val="0"/>
          <w:numId w:val="6"/>
        </w:numPr>
        <w:tabs>
          <w:tab w:val="left" w:pos="851"/>
        </w:tabs>
        <w:jc w:val="both"/>
        <w:rPr>
          <w:rFonts w:ascii="Arial" w:hAnsi="Arial" w:cs="Arial"/>
          <w:b/>
          <w:sz w:val="18"/>
          <w:szCs w:val="18"/>
        </w:rPr>
      </w:pPr>
      <w:r w:rsidRPr="00587D3A">
        <w:rPr>
          <w:rFonts w:ascii="Arial" w:hAnsi="Arial" w:cs="Arial"/>
          <w:b/>
          <w:sz w:val="18"/>
          <w:szCs w:val="18"/>
        </w:rPr>
        <w:t xml:space="preserve">PRZEPISY ZWIĄZANE </w:t>
      </w:r>
    </w:p>
    <w:p w:rsidR="00DB3508" w:rsidRPr="00587D3A" w:rsidRDefault="00DB3508" w:rsidP="0018640F">
      <w:pPr>
        <w:numPr>
          <w:ilvl w:val="0"/>
          <w:numId w:val="6"/>
        </w:numPr>
        <w:tabs>
          <w:tab w:val="left" w:pos="851"/>
        </w:tabs>
        <w:jc w:val="both"/>
        <w:rPr>
          <w:rFonts w:ascii="Arial" w:hAnsi="Arial" w:cs="Arial"/>
          <w:b/>
          <w:sz w:val="18"/>
          <w:szCs w:val="18"/>
        </w:rPr>
      </w:pPr>
      <w:r w:rsidRPr="00587D3A">
        <w:rPr>
          <w:rFonts w:ascii="Arial" w:hAnsi="Arial" w:cs="Arial"/>
          <w:sz w:val="18"/>
          <w:szCs w:val="18"/>
        </w:rPr>
        <w:t xml:space="preserve">     Spis przepisów związanych podano w ST D-02.00.01.pkt   10.</w:t>
      </w:r>
    </w:p>
    <w:p w:rsidR="00DB3508" w:rsidRPr="00587D3A" w:rsidRDefault="00DB3508" w:rsidP="00DB3508">
      <w:pPr>
        <w:tabs>
          <w:tab w:val="left" w:pos="851"/>
        </w:tabs>
        <w:jc w:val="both"/>
        <w:rPr>
          <w:rFonts w:ascii="Arial" w:hAnsi="Arial" w:cs="Arial"/>
          <w:b/>
          <w:sz w:val="18"/>
          <w:szCs w:val="18"/>
        </w:rPr>
      </w:pPr>
    </w:p>
    <w:p w:rsidR="00DB3508" w:rsidRPr="00587D3A" w:rsidRDefault="00DB3508" w:rsidP="00DB3508">
      <w:pPr>
        <w:tabs>
          <w:tab w:val="left" w:pos="851"/>
        </w:tabs>
        <w:jc w:val="both"/>
        <w:rPr>
          <w:rFonts w:ascii="Arial" w:hAnsi="Arial" w:cs="Arial"/>
          <w:b/>
          <w:sz w:val="18"/>
          <w:szCs w:val="18"/>
        </w:rPr>
      </w:pPr>
    </w:p>
    <w:p w:rsidR="00DB3508" w:rsidRPr="00587D3A" w:rsidRDefault="00DB3508" w:rsidP="00DB3508">
      <w:pPr>
        <w:rPr>
          <w:rFonts w:ascii="Arial" w:hAnsi="Arial" w:cs="Arial"/>
          <w:b/>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D - 02.03.01. WYKONANIE NASYPÓW</w:t>
      </w:r>
    </w:p>
    <w:p w:rsidR="00DB3508" w:rsidRPr="00587D3A" w:rsidRDefault="00DB3508" w:rsidP="00DB3508">
      <w:pPr>
        <w:pStyle w:val="Nagwek4"/>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1.WSTĘP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1.1.Przedmiot ST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Przedmiotem  niniejszej  specyfikacji  technicznej (ST) są wymagania dotyczące wykonania i odbioru nasypów  w związku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1.2. Zakres stosowania ST </w:t>
      </w:r>
    </w:p>
    <w:p w:rsidR="00DB3508" w:rsidRPr="00587D3A" w:rsidRDefault="00DB3508" w:rsidP="00DB3508">
      <w:pPr>
        <w:rPr>
          <w:rFonts w:ascii="Arial" w:hAnsi="Arial" w:cs="Arial"/>
          <w:sz w:val="18"/>
          <w:szCs w:val="18"/>
        </w:rPr>
      </w:pPr>
    </w:p>
    <w:p w:rsidR="00211C37" w:rsidRPr="00587D3A" w:rsidRDefault="00DB3508" w:rsidP="00B506D0">
      <w:pPr>
        <w:pStyle w:val="Tekstpodstawowy3"/>
        <w:jc w:val="left"/>
        <w:rPr>
          <w:rFonts w:cs="Arial"/>
          <w:szCs w:val="18"/>
        </w:rPr>
      </w:pPr>
      <w:r w:rsidRPr="00587D3A">
        <w:rPr>
          <w:rFonts w:cs="Arial"/>
          <w:szCs w:val="18"/>
        </w:rPr>
        <w:t xml:space="preserve">     Specyfikacja  techniczna  /ST/ stanowi obowiązkowy dokument przetargowy i kontraktowy przy zlecaniu i realizacji robót związanych z </w:t>
      </w:r>
      <w:r w:rsidR="000311B0" w:rsidRPr="00587D3A">
        <w:rPr>
          <w:rFonts w:cs="Arial"/>
          <w:szCs w:val="18"/>
        </w:rPr>
        <w:t xml:space="preserve"> </w:t>
      </w:r>
      <w:r w:rsidR="004B5F1D">
        <w:rPr>
          <w:rFonts w:cs="Arial"/>
          <w:szCs w:val="18"/>
        </w:rPr>
        <w:t xml:space="preserve">przebudową </w:t>
      </w:r>
      <w:r w:rsidR="000703C8">
        <w:rPr>
          <w:rFonts w:cs="Arial"/>
          <w:szCs w:val="18"/>
        </w:rPr>
        <w:t xml:space="preserve">wewnętrznej drogi gminnej w m. Silin działka nr </w:t>
      </w:r>
      <w:r w:rsidR="00B13B06">
        <w:rPr>
          <w:rFonts w:cs="Arial"/>
          <w:szCs w:val="18"/>
        </w:rPr>
        <w:t>449/36</w:t>
      </w:r>
      <w:r w:rsidR="004B1862" w:rsidRPr="00587D3A">
        <w:rPr>
          <w:rFonts w:cs="Arial"/>
          <w:szCs w:val="18"/>
        </w:rPr>
        <w:t>.</w:t>
      </w:r>
    </w:p>
    <w:p w:rsidR="00DB3508" w:rsidRPr="00587D3A" w:rsidRDefault="00DB3508" w:rsidP="00B506D0">
      <w:pPr>
        <w:pStyle w:val="Tekstpodstawowy3"/>
        <w:jc w:val="left"/>
        <w:rPr>
          <w:rFonts w:cs="Arial"/>
          <w:szCs w:val="18"/>
          <w:u w:val="single"/>
        </w:rPr>
      </w:pPr>
      <w:r w:rsidRPr="00587D3A">
        <w:rPr>
          <w:rFonts w:cs="Arial"/>
          <w:szCs w:val="18"/>
          <w:u w:val="single"/>
        </w:rPr>
        <w:t xml:space="preserve">1.3. Zakres robót objętych ST </w:t>
      </w:r>
    </w:p>
    <w:p w:rsidR="00DB3508" w:rsidRPr="00587D3A" w:rsidRDefault="00DB3508" w:rsidP="00DB3508">
      <w:pPr>
        <w:rPr>
          <w:rFonts w:ascii="Arial" w:hAnsi="Arial" w:cs="Arial"/>
          <w:sz w:val="18"/>
          <w:szCs w:val="18"/>
          <w:u w:val="single"/>
        </w:rPr>
      </w:pPr>
    </w:p>
    <w:p w:rsidR="00211C37" w:rsidRPr="00587D3A" w:rsidRDefault="004E3E5F" w:rsidP="00211C37">
      <w:pPr>
        <w:ind w:left="142"/>
        <w:rPr>
          <w:rFonts w:ascii="Arial" w:hAnsi="Arial" w:cs="Arial"/>
          <w:sz w:val="18"/>
          <w:szCs w:val="18"/>
          <w:vertAlign w:val="superscript"/>
        </w:rPr>
      </w:pPr>
      <w:r w:rsidRPr="00587D3A">
        <w:rPr>
          <w:rFonts w:ascii="Arial" w:hAnsi="Arial" w:cs="Arial"/>
          <w:sz w:val="18"/>
          <w:szCs w:val="18"/>
        </w:rPr>
        <w:t>Nasypy dotyczą robót wchodzących w skład korytowania.</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1.4. Określenia podstawowe </w:t>
      </w:r>
    </w:p>
    <w:p w:rsidR="00DB3508" w:rsidRPr="00587D3A" w:rsidRDefault="00DB3508" w:rsidP="00DB3508">
      <w:pPr>
        <w:rPr>
          <w:rFonts w:ascii="Arial" w:hAnsi="Arial" w:cs="Arial"/>
          <w:sz w:val="18"/>
          <w:szCs w:val="18"/>
          <w:u w:val="single"/>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Podstawowe określenia zostały podane w p. 1.4. ST D-02.00.01.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1.5. Ogólne wymagania dotyczące robót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Ogólne wymagania dotyczące robót podano w ST D-02.00.01  pkt  1.5.</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2. MATERIAŁY (GRUNTY)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2.1.Ogólne   wymagania  dotyczące   materiałów</w:t>
      </w:r>
    </w:p>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ab/>
        <w:t>ogólne  wymagania  dotyczące   materiałów,  ich  pozyskiwania  i  składowania ,  podano  w  ST  D-02.00.01.  pkt  2.</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2.2.Grunty  i  materiały  do  nasypów</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Grunty i materiały do budowy nasypów podaje  tablica 1.</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Grunty  i  materiały  dopuszczone  do  budowy  nasypów  powinny  spełniać  wymagania  określone  w  PN-S-02205  [4]. </w:t>
      </w:r>
    </w:p>
    <w:p w:rsidR="00DB3508" w:rsidRPr="00587D3A" w:rsidRDefault="00DB3508" w:rsidP="00DB3508">
      <w:pPr>
        <w:rPr>
          <w:rFonts w:ascii="Arial" w:hAnsi="Arial" w:cs="Arial"/>
          <w:sz w:val="18"/>
          <w:szCs w:val="18"/>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992"/>
        <w:gridCol w:w="2268"/>
        <w:gridCol w:w="2694"/>
        <w:gridCol w:w="2835"/>
      </w:tblGrid>
      <w:tr w:rsidR="00DB3508" w:rsidRPr="00587D3A">
        <w:trPr>
          <w:cantSplit/>
          <w:trHeight w:val="442"/>
        </w:trPr>
        <w:tc>
          <w:tcPr>
            <w:tcW w:w="992" w:type="dxa"/>
          </w:tcPr>
          <w:p w:rsidR="00DB3508" w:rsidRPr="00587D3A" w:rsidRDefault="00DB3508" w:rsidP="009B4116">
            <w:pPr>
              <w:jc w:val="center"/>
              <w:rPr>
                <w:rFonts w:ascii="Arial" w:hAnsi="Arial" w:cs="Arial"/>
                <w:sz w:val="18"/>
                <w:szCs w:val="18"/>
              </w:rPr>
            </w:pPr>
            <w:r w:rsidRPr="00587D3A">
              <w:rPr>
                <w:rFonts w:ascii="Arial" w:hAnsi="Arial" w:cs="Arial"/>
                <w:sz w:val="18"/>
                <w:szCs w:val="18"/>
              </w:rPr>
              <w:t>Przeznaczenie</w:t>
            </w:r>
          </w:p>
        </w:tc>
        <w:tc>
          <w:tcPr>
            <w:tcW w:w="2268" w:type="dxa"/>
          </w:tcPr>
          <w:p w:rsidR="00DB3508" w:rsidRPr="00587D3A" w:rsidRDefault="00DB3508" w:rsidP="009B4116">
            <w:pPr>
              <w:jc w:val="center"/>
              <w:rPr>
                <w:rFonts w:ascii="Arial" w:hAnsi="Arial" w:cs="Arial"/>
                <w:sz w:val="18"/>
                <w:szCs w:val="18"/>
              </w:rPr>
            </w:pPr>
            <w:r w:rsidRPr="00587D3A">
              <w:rPr>
                <w:rFonts w:ascii="Arial" w:hAnsi="Arial" w:cs="Arial"/>
                <w:sz w:val="18"/>
                <w:szCs w:val="18"/>
              </w:rPr>
              <w:t>Przydatne</w:t>
            </w:r>
          </w:p>
        </w:tc>
        <w:tc>
          <w:tcPr>
            <w:tcW w:w="2694" w:type="dxa"/>
          </w:tcPr>
          <w:p w:rsidR="00DB3508" w:rsidRPr="00587D3A" w:rsidRDefault="00DB3508" w:rsidP="009B4116">
            <w:pPr>
              <w:jc w:val="center"/>
              <w:rPr>
                <w:rFonts w:ascii="Arial" w:hAnsi="Arial" w:cs="Arial"/>
                <w:sz w:val="18"/>
                <w:szCs w:val="18"/>
              </w:rPr>
            </w:pPr>
            <w:r w:rsidRPr="00587D3A">
              <w:rPr>
                <w:rFonts w:ascii="Arial" w:hAnsi="Arial" w:cs="Arial"/>
                <w:sz w:val="18"/>
                <w:szCs w:val="18"/>
              </w:rPr>
              <w:t>Przydatne  z  zastrzeżeniami</w:t>
            </w:r>
          </w:p>
        </w:tc>
        <w:tc>
          <w:tcPr>
            <w:tcW w:w="2835" w:type="dxa"/>
          </w:tcPr>
          <w:p w:rsidR="00DB3508" w:rsidRPr="00587D3A" w:rsidRDefault="00DB3508" w:rsidP="009B4116">
            <w:pPr>
              <w:jc w:val="center"/>
              <w:rPr>
                <w:rFonts w:ascii="Arial" w:hAnsi="Arial" w:cs="Arial"/>
                <w:sz w:val="18"/>
                <w:szCs w:val="18"/>
              </w:rPr>
            </w:pPr>
            <w:r w:rsidRPr="00587D3A">
              <w:rPr>
                <w:rFonts w:ascii="Arial" w:hAnsi="Arial" w:cs="Arial"/>
                <w:sz w:val="18"/>
                <w:szCs w:val="18"/>
              </w:rPr>
              <w:t>Treść  zastrzeżenia</w:t>
            </w:r>
          </w:p>
        </w:tc>
      </w:tr>
      <w:tr w:rsidR="00DB3508" w:rsidRPr="00587D3A">
        <w:trPr>
          <w:cantSplit/>
          <w:trHeight w:val="1860"/>
        </w:trPr>
        <w:tc>
          <w:tcPr>
            <w:tcW w:w="992" w:type="dxa"/>
            <w:vMerge w:val="restart"/>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Na  górne   warstwy   nasypów  w  strefie   przemarzania</w:t>
            </w:r>
          </w:p>
        </w:tc>
        <w:tc>
          <w:tcPr>
            <w:tcW w:w="2268" w:type="dxa"/>
            <w:vMerge w:val="restart"/>
          </w:tcPr>
          <w:p w:rsidR="00DB3508" w:rsidRPr="00587D3A" w:rsidRDefault="00DB3508" w:rsidP="009B4116">
            <w:pPr>
              <w:rPr>
                <w:rFonts w:ascii="Arial" w:hAnsi="Arial" w:cs="Arial"/>
                <w:sz w:val="18"/>
                <w:szCs w:val="18"/>
              </w:rPr>
            </w:pPr>
          </w:p>
          <w:p w:rsidR="00DB3508" w:rsidRPr="00587D3A" w:rsidRDefault="00DB3508" w:rsidP="009B4116">
            <w:pPr>
              <w:rPr>
                <w:rFonts w:ascii="Arial" w:hAnsi="Arial" w:cs="Arial"/>
                <w:sz w:val="18"/>
                <w:szCs w:val="18"/>
              </w:rPr>
            </w:pPr>
            <w:r w:rsidRPr="00587D3A">
              <w:rPr>
                <w:rFonts w:ascii="Arial" w:hAnsi="Arial" w:cs="Arial"/>
                <w:sz w:val="18"/>
                <w:szCs w:val="18"/>
              </w:rPr>
              <w:t>1. Żwiry   i  pospółki</w:t>
            </w:r>
          </w:p>
          <w:p w:rsidR="00DB3508" w:rsidRPr="00587D3A" w:rsidRDefault="00DB3508" w:rsidP="009B4116">
            <w:pPr>
              <w:rPr>
                <w:rFonts w:ascii="Arial" w:hAnsi="Arial" w:cs="Arial"/>
                <w:sz w:val="18"/>
                <w:szCs w:val="18"/>
              </w:rPr>
            </w:pPr>
            <w:r w:rsidRPr="00587D3A">
              <w:rPr>
                <w:rFonts w:ascii="Arial" w:hAnsi="Arial" w:cs="Arial"/>
                <w:sz w:val="18"/>
                <w:szCs w:val="18"/>
              </w:rPr>
              <w:t xml:space="preserve">2. Piaski  grubo  i  średnio – </w:t>
            </w:r>
            <w:proofErr w:type="spellStart"/>
            <w:r w:rsidRPr="00587D3A">
              <w:rPr>
                <w:rFonts w:ascii="Arial" w:hAnsi="Arial" w:cs="Arial"/>
                <w:sz w:val="18"/>
                <w:szCs w:val="18"/>
              </w:rPr>
              <w:t>ziarnste</w:t>
            </w:r>
            <w:proofErr w:type="spellEnd"/>
          </w:p>
          <w:p w:rsidR="00DB3508" w:rsidRPr="00587D3A" w:rsidRDefault="00DB3508" w:rsidP="009B4116">
            <w:pPr>
              <w:rPr>
                <w:rFonts w:ascii="Arial" w:hAnsi="Arial" w:cs="Arial"/>
                <w:sz w:val="18"/>
                <w:szCs w:val="18"/>
              </w:rPr>
            </w:pPr>
            <w:r w:rsidRPr="00587D3A">
              <w:rPr>
                <w:rFonts w:ascii="Arial" w:hAnsi="Arial" w:cs="Arial"/>
                <w:sz w:val="18"/>
                <w:szCs w:val="18"/>
              </w:rPr>
              <w:t xml:space="preserve">3. Iłołupki   przywęglowe  przepalone zawierające   mniej  niż  15 %   </w:t>
            </w:r>
            <w:proofErr w:type="spellStart"/>
            <w:r w:rsidRPr="00587D3A">
              <w:rPr>
                <w:rFonts w:ascii="Arial" w:hAnsi="Arial" w:cs="Arial"/>
                <w:sz w:val="18"/>
                <w:szCs w:val="18"/>
              </w:rPr>
              <w:t>ziarn</w:t>
            </w:r>
            <w:proofErr w:type="spellEnd"/>
            <w:r w:rsidRPr="00587D3A">
              <w:rPr>
                <w:rFonts w:ascii="Arial" w:hAnsi="Arial" w:cs="Arial"/>
                <w:sz w:val="18"/>
                <w:szCs w:val="18"/>
              </w:rPr>
              <w:t xml:space="preserve">   mniejszych   od  </w:t>
            </w:r>
            <w:smartTag w:uri="urn:schemas-microsoft-com:office:smarttags" w:element="metricconverter">
              <w:smartTagPr>
                <w:attr w:name="ProductID" w:val="0,075 mm"/>
              </w:smartTagPr>
              <w:r w:rsidRPr="00587D3A">
                <w:rPr>
                  <w:rFonts w:ascii="Arial" w:hAnsi="Arial" w:cs="Arial"/>
                  <w:sz w:val="18"/>
                  <w:szCs w:val="18"/>
                </w:rPr>
                <w:t>0,075 mm</w:t>
              </w:r>
            </w:smartTag>
          </w:p>
          <w:p w:rsidR="00DB3508" w:rsidRPr="00587D3A" w:rsidRDefault="00DB3508" w:rsidP="009B4116">
            <w:pPr>
              <w:rPr>
                <w:rFonts w:ascii="Arial" w:hAnsi="Arial" w:cs="Arial"/>
                <w:sz w:val="18"/>
                <w:szCs w:val="18"/>
              </w:rPr>
            </w:pPr>
            <w:r w:rsidRPr="00587D3A">
              <w:rPr>
                <w:rFonts w:ascii="Arial" w:hAnsi="Arial" w:cs="Arial"/>
                <w:sz w:val="18"/>
                <w:szCs w:val="18"/>
              </w:rPr>
              <w:t>4. Wysiewki  kamienne o  uziarnieniu   odpowiadającym  pospółkom   lub   żwirom</w:t>
            </w:r>
          </w:p>
        </w:tc>
        <w:tc>
          <w:tcPr>
            <w:tcW w:w="2694" w:type="dxa"/>
            <w:vMerge w:val="restart"/>
          </w:tcPr>
          <w:p w:rsidR="00DB3508" w:rsidRPr="00587D3A" w:rsidRDefault="00DB3508" w:rsidP="009B4116">
            <w:pPr>
              <w:rPr>
                <w:rFonts w:ascii="Arial" w:hAnsi="Arial" w:cs="Arial"/>
                <w:sz w:val="18"/>
                <w:szCs w:val="18"/>
              </w:rPr>
            </w:pPr>
            <w:r w:rsidRPr="00587D3A">
              <w:rPr>
                <w:rFonts w:ascii="Arial" w:hAnsi="Arial" w:cs="Arial"/>
                <w:sz w:val="18"/>
                <w:szCs w:val="18"/>
              </w:rPr>
              <w:t>1.Żwiry i pospółki  gliniaste</w:t>
            </w:r>
          </w:p>
          <w:p w:rsidR="00DB3508" w:rsidRPr="00587D3A" w:rsidRDefault="00DB3508" w:rsidP="009B4116">
            <w:pPr>
              <w:rPr>
                <w:rFonts w:ascii="Arial" w:hAnsi="Arial" w:cs="Arial"/>
                <w:sz w:val="18"/>
                <w:szCs w:val="18"/>
              </w:rPr>
            </w:pPr>
            <w:r w:rsidRPr="00587D3A">
              <w:rPr>
                <w:rFonts w:ascii="Arial" w:hAnsi="Arial" w:cs="Arial"/>
                <w:sz w:val="18"/>
                <w:szCs w:val="18"/>
              </w:rPr>
              <w:t xml:space="preserve">2.Piaski   pylaste i gliniaste 3. Pyły piaszczyste  i  pyły 4. Gliny o  granicy  płynności  mniejszej  niż   35 % 5.Mieszaniny popiołowo-żużlowe z węgla  kamiennego </w:t>
            </w:r>
          </w:p>
          <w:p w:rsidR="00DB3508" w:rsidRPr="00587D3A" w:rsidRDefault="00DB3508" w:rsidP="009B4116">
            <w:pPr>
              <w:pStyle w:val="Tekstpodstawowy"/>
              <w:rPr>
                <w:rFonts w:ascii="Arial" w:hAnsi="Arial" w:cs="Arial"/>
                <w:sz w:val="18"/>
                <w:szCs w:val="18"/>
              </w:rPr>
            </w:pPr>
            <w:r w:rsidRPr="00587D3A">
              <w:rPr>
                <w:rFonts w:ascii="Arial" w:hAnsi="Arial" w:cs="Arial"/>
                <w:sz w:val="18"/>
                <w:szCs w:val="18"/>
              </w:rPr>
              <w:t>6. Wysiewki kamienne gliniaste o zawartości  frakcji  iłowej &gt;2 %</w:t>
            </w:r>
          </w:p>
        </w:tc>
        <w:tc>
          <w:tcPr>
            <w:tcW w:w="2835" w:type="dxa"/>
            <w:vMerge w:val="restart"/>
          </w:tcPr>
          <w:p w:rsidR="00DB3508" w:rsidRPr="00587D3A" w:rsidRDefault="00DB3508" w:rsidP="009B4116">
            <w:pPr>
              <w:rPr>
                <w:rFonts w:ascii="Arial" w:hAnsi="Arial" w:cs="Arial"/>
                <w:sz w:val="18"/>
                <w:szCs w:val="18"/>
              </w:rPr>
            </w:pPr>
          </w:p>
          <w:p w:rsidR="00DB3508" w:rsidRPr="00587D3A" w:rsidRDefault="00DB3508" w:rsidP="009B4116">
            <w:pPr>
              <w:rPr>
                <w:rFonts w:ascii="Arial" w:hAnsi="Arial" w:cs="Arial"/>
                <w:sz w:val="18"/>
                <w:szCs w:val="18"/>
              </w:rPr>
            </w:pPr>
          </w:p>
          <w:p w:rsidR="00DB3508" w:rsidRPr="00587D3A" w:rsidRDefault="00DB3508" w:rsidP="009B4116">
            <w:pPr>
              <w:rPr>
                <w:rFonts w:ascii="Arial" w:hAnsi="Arial" w:cs="Arial"/>
                <w:sz w:val="18"/>
                <w:szCs w:val="18"/>
              </w:rPr>
            </w:pPr>
          </w:p>
          <w:p w:rsidR="00DB3508" w:rsidRPr="00587D3A" w:rsidRDefault="00DB3508" w:rsidP="009B4116">
            <w:pPr>
              <w:rPr>
                <w:rFonts w:ascii="Arial" w:hAnsi="Arial" w:cs="Arial"/>
                <w:sz w:val="18"/>
                <w:szCs w:val="18"/>
              </w:rPr>
            </w:pPr>
            <w:r w:rsidRPr="00587D3A">
              <w:rPr>
                <w:rFonts w:ascii="Arial" w:hAnsi="Arial" w:cs="Arial"/>
                <w:sz w:val="18"/>
                <w:szCs w:val="18"/>
              </w:rPr>
              <w:t>- pod   warunkiem  ulepszenia  tych  gruntów   spoiwami ,takimi  jak:  cement, wapno,  aktywne   popioły  itp.</w:t>
            </w:r>
          </w:p>
        </w:tc>
      </w:tr>
      <w:tr w:rsidR="00DB3508" w:rsidRPr="00587D3A">
        <w:trPr>
          <w:cantSplit/>
          <w:trHeight w:val="207"/>
        </w:trPr>
        <w:tc>
          <w:tcPr>
            <w:tcW w:w="992" w:type="dxa"/>
            <w:vMerge/>
          </w:tcPr>
          <w:p w:rsidR="00DB3508" w:rsidRPr="00587D3A" w:rsidRDefault="00DB3508" w:rsidP="009B4116">
            <w:pPr>
              <w:jc w:val="center"/>
              <w:rPr>
                <w:rFonts w:ascii="Arial" w:hAnsi="Arial" w:cs="Arial"/>
                <w:sz w:val="18"/>
                <w:szCs w:val="18"/>
              </w:rPr>
            </w:pPr>
          </w:p>
        </w:tc>
        <w:tc>
          <w:tcPr>
            <w:tcW w:w="2268" w:type="dxa"/>
            <w:vMerge/>
          </w:tcPr>
          <w:p w:rsidR="00DB3508" w:rsidRPr="00587D3A" w:rsidRDefault="00DB3508" w:rsidP="009B4116">
            <w:pPr>
              <w:jc w:val="center"/>
              <w:rPr>
                <w:rFonts w:ascii="Arial" w:hAnsi="Arial" w:cs="Arial"/>
                <w:sz w:val="18"/>
                <w:szCs w:val="18"/>
              </w:rPr>
            </w:pPr>
          </w:p>
        </w:tc>
        <w:tc>
          <w:tcPr>
            <w:tcW w:w="2694" w:type="dxa"/>
            <w:vMerge/>
          </w:tcPr>
          <w:p w:rsidR="00DB3508" w:rsidRPr="00587D3A" w:rsidRDefault="00DB3508" w:rsidP="009B4116">
            <w:pPr>
              <w:jc w:val="center"/>
              <w:rPr>
                <w:rFonts w:ascii="Arial" w:hAnsi="Arial" w:cs="Arial"/>
                <w:sz w:val="18"/>
                <w:szCs w:val="18"/>
              </w:rPr>
            </w:pPr>
          </w:p>
        </w:tc>
        <w:tc>
          <w:tcPr>
            <w:tcW w:w="2835" w:type="dxa"/>
            <w:vMerge/>
          </w:tcPr>
          <w:p w:rsidR="00DB3508" w:rsidRPr="00587D3A" w:rsidRDefault="00DB3508" w:rsidP="009B4116">
            <w:pPr>
              <w:jc w:val="center"/>
              <w:rPr>
                <w:rFonts w:ascii="Arial" w:hAnsi="Arial" w:cs="Arial"/>
                <w:sz w:val="18"/>
                <w:szCs w:val="18"/>
              </w:rPr>
            </w:pPr>
          </w:p>
        </w:tc>
      </w:tr>
      <w:tr w:rsidR="00DB3508" w:rsidRPr="00587D3A">
        <w:trPr>
          <w:cantSplit/>
        </w:trPr>
        <w:tc>
          <w:tcPr>
            <w:tcW w:w="992" w:type="dxa"/>
            <w:vMerge/>
          </w:tcPr>
          <w:p w:rsidR="00DB3508" w:rsidRPr="00587D3A" w:rsidRDefault="00DB3508" w:rsidP="009B4116">
            <w:pPr>
              <w:jc w:val="center"/>
              <w:rPr>
                <w:rFonts w:ascii="Arial" w:hAnsi="Arial" w:cs="Arial"/>
                <w:sz w:val="18"/>
                <w:szCs w:val="18"/>
              </w:rPr>
            </w:pPr>
          </w:p>
        </w:tc>
        <w:tc>
          <w:tcPr>
            <w:tcW w:w="2268" w:type="dxa"/>
            <w:vMerge/>
          </w:tcPr>
          <w:p w:rsidR="00DB3508" w:rsidRPr="00587D3A" w:rsidRDefault="00DB3508" w:rsidP="009B4116">
            <w:pPr>
              <w:jc w:val="center"/>
              <w:rPr>
                <w:rFonts w:ascii="Arial" w:hAnsi="Arial" w:cs="Arial"/>
                <w:sz w:val="18"/>
                <w:szCs w:val="18"/>
              </w:rPr>
            </w:pPr>
          </w:p>
        </w:tc>
        <w:tc>
          <w:tcPr>
            <w:tcW w:w="2694" w:type="dxa"/>
          </w:tcPr>
          <w:p w:rsidR="00DB3508" w:rsidRPr="00587D3A" w:rsidRDefault="00DB3508" w:rsidP="009B4116">
            <w:pPr>
              <w:rPr>
                <w:rFonts w:ascii="Arial" w:hAnsi="Arial" w:cs="Arial"/>
                <w:sz w:val="18"/>
                <w:szCs w:val="18"/>
              </w:rPr>
            </w:pPr>
            <w:r w:rsidRPr="00587D3A">
              <w:rPr>
                <w:rFonts w:ascii="Arial" w:hAnsi="Arial" w:cs="Arial"/>
                <w:sz w:val="18"/>
                <w:szCs w:val="18"/>
              </w:rPr>
              <w:t>7. Żużle  wielkopiecowe  i  inne  metalurgiczne</w:t>
            </w:r>
          </w:p>
          <w:p w:rsidR="00DB3508" w:rsidRPr="00587D3A" w:rsidRDefault="00DB3508" w:rsidP="009B4116">
            <w:pPr>
              <w:jc w:val="center"/>
              <w:rPr>
                <w:rFonts w:ascii="Arial" w:hAnsi="Arial" w:cs="Arial"/>
                <w:sz w:val="18"/>
                <w:szCs w:val="18"/>
              </w:rPr>
            </w:pPr>
          </w:p>
        </w:tc>
        <w:tc>
          <w:tcPr>
            <w:tcW w:w="2835" w:type="dxa"/>
          </w:tcPr>
          <w:p w:rsidR="00DB3508" w:rsidRPr="00587D3A" w:rsidRDefault="00DB3508" w:rsidP="009B4116">
            <w:pPr>
              <w:rPr>
                <w:rFonts w:ascii="Arial" w:hAnsi="Arial" w:cs="Arial"/>
                <w:sz w:val="18"/>
                <w:szCs w:val="18"/>
              </w:rPr>
            </w:pPr>
            <w:r w:rsidRPr="00587D3A">
              <w:rPr>
                <w:rFonts w:ascii="Arial" w:hAnsi="Arial" w:cs="Arial"/>
                <w:sz w:val="18"/>
                <w:szCs w:val="18"/>
              </w:rPr>
              <w:t xml:space="preserve">- drobnoziarniste  i  </w:t>
            </w:r>
            <w:proofErr w:type="spellStart"/>
            <w:r w:rsidRPr="00587D3A">
              <w:rPr>
                <w:rFonts w:ascii="Arial" w:hAnsi="Arial" w:cs="Arial"/>
                <w:sz w:val="18"/>
                <w:szCs w:val="18"/>
              </w:rPr>
              <w:t>nierozpadowe</w:t>
            </w:r>
            <w:proofErr w:type="spellEnd"/>
            <w:r w:rsidRPr="00587D3A">
              <w:rPr>
                <w:rFonts w:ascii="Arial" w:hAnsi="Arial" w:cs="Arial"/>
                <w:sz w:val="18"/>
                <w:szCs w:val="18"/>
              </w:rPr>
              <w:t>:   straty  masy   do   1 %</w:t>
            </w:r>
          </w:p>
        </w:tc>
      </w:tr>
      <w:tr w:rsidR="00DB3508" w:rsidRPr="00587D3A">
        <w:trPr>
          <w:cantSplit/>
        </w:trPr>
        <w:tc>
          <w:tcPr>
            <w:tcW w:w="992" w:type="dxa"/>
            <w:vMerge/>
          </w:tcPr>
          <w:p w:rsidR="00DB3508" w:rsidRPr="00587D3A" w:rsidRDefault="00DB3508" w:rsidP="009B4116">
            <w:pPr>
              <w:jc w:val="center"/>
              <w:rPr>
                <w:rFonts w:ascii="Arial" w:hAnsi="Arial" w:cs="Arial"/>
                <w:sz w:val="18"/>
                <w:szCs w:val="18"/>
              </w:rPr>
            </w:pPr>
          </w:p>
        </w:tc>
        <w:tc>
          <w:tcPr>
            <w:tcW w:w="2268" w:type="dxa"/>
            <w:vMerge/>
          </w:tcPr>
          <w:p w:rsidR="00DB3508" w:rsidRPr="00587D3A" w:rsidRDefault="00DB3508" w:rsidP="009B4116">
            <w:pPr>
              <w:jc w:val="center"/>
              <w:rPr>
                <w:rFonts w:ascii="Arial" w:hAnsi="Arial" w:cs="Arial"/>
                <w:sz w:val="18"/>
                <w:szCs w:val="18"/>
              </w:rPr>
            </w:pPr>
          </w:p>
        </w:tc>
        <w:tc>
          <w:tcPr>
            <w:tcW w:w="2694" w:type="dxa"/>
          </w:tcPr>
          <w:p w:rsidR="00DB3508" w:rsidRPr="00587D3A" w:rsidRDefault="00DB3508" w:rsidP="009B4116">
            <w:pPr>
              <w:rPr>
                <w:rFonts w:ascii="Arial" w:hAnsi="Arial" w:cs="Arial"/>
                <w:sz w:val="18"/>
                <w:szCs w:val="18"/>
              </w:rPr>
            </w:pPr>
            <w:r w:rsidRPr="00587D3A">
              <w:rPr>
                <w:rFonts w:ascii="Arial" w:hAnsi="Arial" w:cs="Arial"/>
                <w:sz w:val="18"/>
                <w:szCs w:val="18"/>
              </w:rPr>
              <w:t>8. Piaski   drobnoziarniste</w:t>
            </w:r>
          </w:p>
        </w:tc>
        <w:tc>
          <w:tcPr>
            <w:tcW w:w="2835" w:type="dxa"/>
          </w:tcPr>
          <w:p w:rsidR="00DB3508" w:rsidRPr="00587D3A" w:rsidRDefault="00DB3508" w:rsidP="009B4116">
            <w:pPr>
              <w:rPr>
                <w:rFonts w:ascii="Arial" w:hAnsi="Arial" w:cs="Arial"/>
                <w:sz w:val="18"/>
                <w:szCs w:val="18"/>
              </w:rPr>
            </w:pPr>
            <w:r w:rsidRPr="00587D3A">
              <w:rPr>
                <w:rFonts w:ascii="Arial" w:hAnsi="Arial" w:cs="Arial"/>
                <w:sz w:val="18"/>
                <w:szCs w:val="18"/>
              </w:rPr>
              <w:t>- o  wskaźniku   nośności  w</w:t>
            </w:r>
            <w:r w:rsidRPr="00587D3A">
              <w:rPr>
                <w:rFonts w:ascii="Arial" w:hAnsi="Arial" w:cs="Arial"/>
                <w:sz w:val="18"/>
                <w:szCs w:val="18"/>
                <w:vertAlign w:val="subscript"/>
              </w:rPr>
              <w:t xml:space="preserve">noś </w:t>
            </w:r>
            <w:r w:rsidRPr="00587D3A">
              <w:rPr>
                <w:rFonts w:ascii="Arial" w:hAnsi="Arial" w:cs="Arial"/>
                <w:sz w:val="18"/>
                <w:szCs w:val="18"/>
              </w:rPr>
              <w:sym w:font="Symbol" w:char="F0B3"/>
            </w:r>
            <w:r w:rsidRPr="00587D3A">
              <w:rPr>
                <w:rFonts w:ascii="Arial" w:hAnsi="Arial" w:cs="Arial"/>
                <w:sz w:val="18"/>
                <w:szCs w:val="18"/>
              </w:rPr>
              <w:t xml:space="preserve"> 10</w:t>
            </w:r>
          </w:p>
        </w:tc>
      </w:tr>
    </w:tbl>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Uwaga: Wskaźnik nośności CBR wymienionej warstwy o grupie nośności podłoża określonej jako G3 (przekroje poprzeczne od 21 do 38 wg. dokumentacji) powinien wynosić 25%.</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3.SPRZĘT</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3.1.Ogólne   wymagania   dotyczące   sprzętu</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Ogólne   wymagania   i  ustalenia   dotyczące    sprzętu   określono   w  ST  D-02.00.01  pkt  3</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3.2.Dobór   sprzętu  zagęszczającego</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W  tablicy  2   podano,  dla   różnych  rodzajów   gruntów,   orientacyjnie   dane   przy     doborze  sprzętu   zagęszczającego.  Sprzęt  do  zagęszczania   powinien   być   zatwierdzony   przez  Inżyniera.</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Tablica   2.   Orientacyjne   dane   przy    doborze   sprzętu   zagęszczającego  wg  [8]</w:t>
      </w:r>
    </w:p>
    <w:p w:rsidR="00DB3508" w:rsidRPr="00587D3A" w:rsidRDefault="00DB3508" w:rsidP="00DB3508">
      <w:pPr>
        <w:rPr>
          <w:rFonts w:ascii="Arial" w:hAnsi="Arial" w:cs="Arial"/>
          <w:sz w:val="18"/>
          <w:szCs w:val="18"/>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5"/>
        <w:gridCol w:w="1843"/>
        <w:gridCol w:w="1134"/>
        <w:gridCol w:w="990"/>
        <w:gridCol w:w="1151"/>
        <w:gridCol w:w="1151"/>
        <w:gridCol w:w="1151"/>
        <w:gridCol w:w="944"/>
      </w:tblGrid>
      <w:tr w:rsidR="00DB3508" w:rsidRPr="00587D3A">
        <w:trPr>
          <w:cantSplit/>
        </w:trPr>
        <w:tc>
          <w:tcPr>
            <w:tcW w:w="425" w:type="dxa"/>
            <w:vMerge w:val="restart"/>
          </w:tcPr>
          <w:p w:rsidR="00DB3508" w:rsidRPr="00587D3A" w:rsidRDefault="00DB3508" w:rsidP="009B4116">
            <w:pPr>
              <w:jc w:val="center"/>
              <w:rPr>
                <w:rFonts w:ascii="Arial" w:hAnsi="Arial" w:cs="Arial"/>
                <w:sz w:val="18"/>
                <w:szCs w:val="18"/>
              </w:rPr>
            </w:pPr>
            <w:r w:rsidRPr="00587D3A">
              <w:rPr>
                <w:rFonts w:ascii="Arial" w:hAnsi="Arial" w:cs="Arial"/>
                <w:sz w:val="18"/>
                <w:szCs w:val="18"/>
              </w:rPr>
              <w:t>Działanie  sprzętu</w:t>
            </w:r>
          </w:p>
        </w:tc>
        <w:tc>
          <w:tcPr>
            <w:tcW w:w="1843" w:type="dxa"/>
            <w:vMerge w:val="restart"/>
          </w:tcPr>
          <w:p w:rsidR="00DB3508" w:rsidRPr="00587D3A" w:rsidRDefault="00DB3508" w:rsidP="009B4116">
            <w:pPr>
              <w:jc w:val="center"/>
              <w:rPr>
                <w:rFonts w:ascii="Arial" w:hAnsi="Arial" w:cs="Arial"/>
                <w:sz w:val="18"/>
                <w:szCs w:val="18"/>
              </w:rPr>
            </w:pPr>
            <w:r w:rsidRPr="00587D3A">
              <w:rPr>
                <w:rFonts w:ascii="Arial" w:hAnsi="Arial" w:cs="Arial"/>
                <w:sz w:val="18"/>
                <w:szCs w:val="18"/>
              </w:rPr>
              <w:t>Rodzaj   sprzętu</w:t>
            </w:r>
          </w:p>
        </w:tc>
        <w:tc>
          <w:tcPr>
            <w:tcW w:w="2124" w:type="dxa"/>
            <w:gridSpan w:val="2"/>
          </w:tcPr>
          <w:p w:rsidR="00DB3508" w:rsidRPr="00587D3A" w:rsidRDefault="00DB3508" w:rsidP="009B4116">
            <w:pPr>
              <w:jc w:val="center"/>
              <w:rPr>
                <w:rFonts w:ascii="Arial" w:hAnsi="Arial" w:cs="Arial"/>
                <w:sz w:val="18"/>
                <w:szCs w:val="18"/>
              </w:rPr>
            </w:pPr>
            <w:r w:rsidRPr="00587D3A">
              <w:rPr>
                <w:rFonts w:ascii="Arial" w:hAnsi="Arial" w:cs="Arial"/>
                <w:sz w:val="18"/>
                <w:szCs w:val="18"/>
              </w:rPr>
              <w:t>Grunty  niespoiste:</w:t>
            </w:r>
          </w:p>
          <w:p w:rsidR="00DB3508" w:rsidRPr="00587D3A" w:rsidRDefault="00DB3508" w:rsidP="009B4116">
            <w:pPr>
              <w:jc w:val="center"/>
              <w:rPr>
                <w:rFonts w:ascii="Arial" w:hAnsi="Arial" w:cs="Arial"/>
                <w:sz w:val="18"/>
                <w:szCs w:val="18"/>
              </w:rPr>
            </w:pPr>
            <w:r w:rsidRPr="00587D3A">
              <w:rPr>
                <w:rFonts w:ascii="Arial" w:hAnsi="Arial" w:cs="Arial"/>
                <w:sz w:val="18"/>
                <w:szCs w:val="18"/>
              </w:rPr>
              <w:t>Piaski ,żwiry,  pospółki</w:t>
            </w:r>
          </w:p>
        </w:tc>
        <w:tc>
          <w:tcPr>
            <w:tcW w:w="2302" w:type="dxa"/>
            <w:gridSpan w:val="2"/>
          </w:tcPr>
          <w:p w:rsidR="00DB3508" w:rsidRPr="00587D3A" w:rsidRDefault="00DB3508" w:rsidP="009B4116">
            <w:pPr>
              <w:jc w:val="center"/>
              <w:rPr>
                <w:rFonts w:ascii="Arial" w:hAnsi="Arial" w:cs="Arial"/>
                <w:sz w:val="18"/>
                <w:szCs w:val="18"/>
              </w:rPr>
            </w:pPr>
            <w:r w:rsidRPr="00587D3A">
              <w:rPr>
                <w:rFonts w:ascii="Arial" w:hAnsi="Arial" w:cs="Arial"/>
                <w:sz w:val="18"/>
                <w:szCs w:val="18"/>
              </w:rPr>
              <w:t>Grunty  spoiste:</w:t>
            </w:r>
          </w:p>
          <w:p w:rsidR="00DB3508" w:rsidRPr="00587D3A" w:rsidRDefault="00DB3508" w:rsidP="009B4116">
            <w:pPr>
              <w:jc w:val="center"/>
              <w:rPr>
                <w:rFonts w:ascii="Arial" w:hAnsi="Arial" w:cs="Arial"/>
                <w:sz w:val="18"/>
                <w:szCs w:val="18"/>
              </w:rPr>
            </w:pPr>
            <w:r w:rsidRPr="00587D3A">
              <w:rPr>
                <w:rFonts w:ascii="Arial" w:hAnsi="Arial" w:cs="Arial"/>
                <w:sz w:val="18"/>
                <w:szCs w:val="18"/>
              </w:rPr>
              <w:t>Pyły,  iły</w:t>
            </w:r>
          </w:p>
        </w:tc>
        <w:tc>
          <w:tcPr>
            <w:tcW w:w="2095" w:type="dxa"/>
            <w:gridSpan w:val="2"/>
          </w:tcPr>
          <w:p w:rsidR="00DB3508" w:rsidRPr="00587D3A" w:rsidRDefault="00DB3508" w:rsidP="009B4116">
            <w:pPr>
              <w:jc w:val="center"/>
              <w:rPr>
                <w:rFonts w:ascii="Arial" w:hAnsi="Arial" w:cs="Arial"/>
                <w:sz w:val="18"/>
                <w:szCs w:val="18"/>
              </w:rPr>
            </w:pPr>
            <w:r w:rsidRPr="00587D3A">
              <w:rPr>
                <w:rFonts w:ascii="Arial" w:hAnsi="Arial" w:cs="Arial"/>
                <w:sz w:val="18"/>
                <w:szCs w:val="18"/>
              </w:rPr>
              <w:t>Mieszanki   gruntowe  z  małą  zawartością   frakcji    kamienistej</w:t>
            </w:r>
          </w:p>
        </w:tc>
      </w:tr>
      <w:tr w:rsidR="00DB3508" w:rsidRPr="00587D3A">
        <w:trPr>
          <w:cantSplit/>
        </w:trPr>
        <w:tc>
          <w:tcPr>
            <w:tcW w:w="425" w:type="dxa"/>
            <w:vMerge/>
            <w:tcBorders>
              <w:bottom w:val="double" w:sz="4" w:space="0" w:color="auto"/>
            </w:tcBorders>
          </w:tcPr>
          <w:p w:rsidR="00DB3508" w:rsidRPr="00587D3A" w:rsidRDefault="00DB3508" w:rsidP="009B4116">
            <w:pPr>
              <w:jc w:val="center"/>
              <w:rPr>
                <w:rFonts w:ascii="Arial" w:hAnsi="Arial" w:cs="Arial"/>
                <w:sz w:val="18"/>
                <w:szCs w:val="18"/>
              </w:rPr>
            </w:pPr>
          </w:p>
        </w:tc>
        <w:tc>
          <w:tcPr>
            <w:tcW w:w="1843" w:type="dxa"/>
            <w:vMerge/>
            <w:tcBorders>
              <w:bottom w:val="double" w:sz="4" w:space="0" w:color="auto"/>
            </w:tcBorders>
          </w:tcPr>
          <w:p w:rsidR="00DB3508" w:rsidRPr="00587D3A" w:rsidRDefault="00DB3508" w:rsidP="009B4116">
            <w:pPr>
              <w:jc w:val="center"/>
              <w:rPr>
                <w:rFonts w:ascii="Arial" w:hAnsi="Arial" w:cs="Arial"/>
                <w:sz w:val="18"/>
                <w:szCs w:val="18"/>
              </w:rPr>
            </w:pPr>
          </w:p>
        </w:tc>
        <w:tc>
          <w:tcPr>
            <w:tcW w:w="1134"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Grubość   warstwy  w  cm</w:t>
            </w:r>
          </w:p>
        </w:tc>
        <w:tc>
          <w:tcPr>
            <w:tcW w:w="990"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Liczba  przejazdów</w:t>
            </w:r>
          </w:p>
        </w:tc>
        <w:tc>
          <w:tcPr>
            <w:tcW w:w="1151"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Grubość   warstwy  w  cm</w:t>
            </w:r>
          </w:p>
        </w:tc>
        <w:tc>
          <w:tcPr>
            <w:tcW w:w="1151"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Liczba   przejazdów</w:t>
            </w:r>
          </w:p>
        </w:tc>
        <w:tc>
          <w:tcPr>
            <w:tcW w:w="1151"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Grubość   warstwy   w  cm</w:t>
            </w:r>
          </w:p>
        </w:tc>
        <w:tc>
          <w:tcPr>
            <w:tcW w:w="944"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Liczba   przejazdów</w:t>
            </w:r>
          </w:p>
        </w:tc>
      </w:tr>
      <w:tr w:rsidR="00DB3508" w:rsidRPr="00587D3A">
        <w:trPr>
          <w:cantSplit/>
          <w:trHeight w:val="1134"/>
        </w:trPr>
        <w:tc>
          <w:tcPr>
            <w:tcW w:w="425" w:type="dxa"/>
            <w:tcBorders>
              <w:top w:val="double" w:sz="4" w:space="0" w:color="auto"/>
            </w:tcBorders>
            <w:textDirection w:val="btLr"/>
          </w:tcPr>
          <w:p w:rsidR="00DB3508" w:rsidRPr="00587D3A" w:rsidRDefault="00DB3508" w:rsidP="009B4116">
            <w:pPr>
              <w:ind w:left="113" w:right="113"/>
              <w:jc w:val="center"/>
              <w:rPr>
                <w:rFonts w:ascii="Arial" w:hAnsi="Arial" w:cs="Arial"/>
                <w:sz w:val="18"/>
                <w:szCs w:val="18"/>
              </w:rPr>
            </w:pPr>
            <w:r w:rsidRPr="00587D3A">
              <w:rPr>
                <w:rFonts w:ascii="Arial" w:hAnsi="Arial" w:cs="Arial"/>
                <w:sz w:val="18"/>
                <w:szCs w:val="18"/>
              </w:rPr>
              <w:t>Statyczne</w:t>
            </w:r>
          </w:p>
        </w:tc>
        <w:tc>
          <w:tcPr>
            <w:tcW w:w="1843"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1. walce   gładkie</w:t>
            </w:r>
          </w:p>
          <w:p w:rsidR="00DB3508" w:rsidRPr="00587D3A" w:rsidRDefault="00DB3508" w:rsidP="009B4116">
            <w:pPr>
              <w:jc w:val="center"/>
              <w:rPr>
                <w:rFonts w:ascii="Arial" w:hAnsi="Arial" w:cs="Arial"/>
                <w:sz w:val="18"/>
                <w:szCs w:val="18"/>
              </w:rPr>
            </w:pPr>
            <w:r w:rsidRPr="00587D3A">
              <w:rPr>
                <w:rFonts w:ascii="Arial" w:hAnsi="Arial" w:cs="Arial"/>
                <w:sz w:val="18"/>
                <w:szCs w:val="18"/>
              </w:rPr>
              <w:t>2. walce   okołkowane</w:t>
            </w:r>
          </w:p>
          <w:p w:rsidR="00DB3508" w:rsidRPr="00587D3A" w:rsidRDefault="00DB3508" w:rsidP="009B4116">
            <w:pPr>
              <w:jc w:val="center"/>
              <w:rPr>
                <w:rFonts w:ascii="Arial" w:hAnsi="Arial" w:cs="Arial"/>
                <w:sz w:val="18"/>
                <w:szCs w:val="18"/>
              </w:rPr>
            </w:pPr>
            <w:r w:rsidRPr="00587D3A">
              <w:rPr>
                <w:rFonts w:ascii="Arial" w:hAnsi="Arial" w:cs="Arial"/>
                <w:sz w:val="18"/>
                <w:szCs w:val="18"/>
              </w:rPr>
              <w:t>3. walce   ogumione</w:t>
            </w:r>
          </w:p>
          <w:p w:rsidR="00DB3508" w:rsidRPr="00587D3A" w:rsidRDefault="00DB3508" w:rsidP="009B4116">
            <w:pPr>
              <w:jc w:val="center"/>
              <w:rPr>
                <w:rFonts w:ascii="Arial" w:hAnsi="Arial" w:cs="Arial"/>
                <w:sz w:val="18"/>
                <w:szCs w:val="18"/>
              </w:rPr>
            </w:pPr>
            <w:r w:rsidRPr="00587D3A">
              <w:rPr>
                <w:rFonts w:ascii="Arial" w:hAnsi="Arial" w:cs="Arial"/>
                <w:sz w:val="18"/>
                <w:szCs w:val="18"/>
              </w:rPr>
              <w:t>(samojezdne   i   przyczepne)</w:t>
            </w:r>
          </w:p>
        </w:tc>
        <w:tc>
          <w:tcPr>
            <w:tcW w:w="1134"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10 do 20</w:t>
            </w: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40</w:t>
            </w:r>
          </w:p>
        </w:tc>
        <w:tc>
          <w:tcPr>
            <w:tcW w:w="990"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4 do8</w:t>
            </w: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6 do 10</w:t>
            </w:r>
          </w:p>
        </w:tc>
        <w:tc>
          <w:tcPr>
            <w:tcW w:w="1151"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10 do 20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30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40</w:t>
            </w:r>
          </w:p>
        </w:tc>
        <w:tc>
          <w:tcPr>
            <w:tcW w:w="1151"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4 do 8</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8 do 12</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6 do 10</w:t>
            </w:r>
          </w:p>
        </w:tc>
        <w:tc>
          <w:tcPr>
            <w:tcW w:w="1151"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10 do 20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30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40</w:t>
            </w:r>
          </w:p>
        </w:tc>
        <w:tc>
          <w:tcPr>
            <w:tcW w:w="944"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4 do8</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8 do 12</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6 do10</w:t>
            </w:r>
          </w:p>
        </w:tc>
      </w:tr>
      <w:tr w:rsidR="00DB3508" w:rsidRPr="00587D3A">
        <w:trPr>
          <w:cantSplit/>
          <w:trHeight w:val="1134"/>
        </w:trPr>
        <w:tc>
          <w:tcPr>
            <w:tcW w:w="425" w:type="dxa"/>
            <w:textDirection w:val="btLr"/>
          </w:tcPr>
          <w:p w:rsidR="00DB3508" w:rsidRPr="00587D3A" w:rsidRDefault="00DB3508" w:rsidP="009B4116">
            <w:pPr>
              <w:ind w:left="113" w:right="113"/>
              <w:jc w:val="center"/>
              <w:rPr>
                <w:rFonts w:ascii="Arial" w:hAnsi="Arial" w:cs="Arial"/>
                <w:sz w:val="18"/>
                <w:szCs w:val="18"/>
              </w:rPr>
            </w:pPr>
            <w:r w:rsidRPr="00587D3A">
              <w:rPr>
                <w:rFonts w:ascii="Arial" w:hAnsi="Arial" w:cs="Arial"/>
                <w:sz w:val="18"/>
                <w:szCs w:val="18"/>
              </w:rPr>
              <w:t>Dynamiczne</w:t>
            </w:r>
          </w:p>
        </w:tc>
        <w:tc>
          <w:tcPr>
            <w:tcW w:w="1843" w:type="dxa"/>
          </w:tcPr>
          <w:p w:rsidR="00DB3508" w:rsidRPr="00587D3A" w:rsidRDefault="00DB3508" w:rsidP="009B4116">
            <w:pPr>
              <w:jc w:val="center"/>
              <w:rPr>
                <w:rFonts w:ascii="Arial" w:hAnsi="Arial" w:cs="Arial"/>
                <w:sz w:val="18"/>
                <w:szCs w:val="18"/>
              </w:rPr>
            </w:pPr>
            <w:r w:rsidRPr="00587D3A">
              <w:rPr>
                <w:rFonts w:ascii="Arial" w:hAnsi="Arial" w:cs="Arial"/>
                <w:sz w:val="18"/>
                <w:szCs w:val="18"/>
              </w:rPr>
              <w:t>4. płytki  spadające</w:t>
            </w:r>
          </w:p>
          <w:p w:rsidR="00DB3508" w:rsidRPr="00587D3A" w:rsidRDefault="00DB3508" w:rsidP="009B4116">
            <w:pPr>
              <w:jc w:val="center"/>
              <w:rPr>
                <w:rFonts w:ascii="Arial" w:hAnsi="Arial" w:cs="Arial"/>
                <w:sz w:val="18"/>
                <w:szCs w:val="18"/>
              </w:rPr>
            </w:pPr>
            <w:r w:rsidRPr="00587D3A">
              <w:rPr>
                <w:rFonts w:ascii="Arial" w:hAnsi="Arial" w:cs="Arial"/>
                <w:sz w:val="18"/>
                <w:szCs w:val="18"/>
              </w:rPr>
              <w:t>(ubijaki)</w:t>
            </w:r>
          </w:p>
          <w:p w:rsidR="00DB3508" w:rsidRPr="00587D3A" w:rsidRDefault="00DB3508" w:rsidP="009B4116">
            <w:pPr>
              <w:jc w:val="center"/>
              <w:rPr>
                <w:rFonts w:ascii="Arial" w:hAnsi="Arial" w:cs="Arial"/>
                <w:sz w:val="18"/>
                <w:szCs w:val="18"/>
              </w:rPr>
            </w:pPr>
            <w:r w:rsidRPr="00587D3A">
              <w:rPr>
                <w:rFonts w:ascii="Arial" w:hAnsi="Arial" w:cs="Arial"/>
                <w:sz w:val="18"/>
                <w:szCs w:val="18"/>
              </w:rPr>
              <w:t>5. szybko  uderzające   ubijaki</w:t>
            </w:r>
          </w:p>
          <w:p w:rsidR="00DB3508" w:rsidRPr="00587D3A" w:rsidRDefault="00DB3508" w:rsidP="009B4116">
            <w:pPr>
              <w:jc w:val="center"/>
              <w:rPr>
                <w:rFonts w:ascii="Arial" w:hAnsi="Arial" w:cs="Arial"/>
                <w:sz w:val="18"/>
                <w:szCs w:val="18"/>
              </w:rPr>
            </w:pPr>
            <w:r w:rsidRPr="00587D3A">
              <w:rPr>
                <w:rFonts w:ascii="Arial" w:hAnsi="Arial" w:cs="Arial"/>
                <w:sz w:val="18"/>
                <w:szCs w:val="18"/>
              </w:rPr>
              <w:t>6. walce  wibracyjne</w:t>
            </w:r>
          </w:p>
          <w:p w:rsidR="00DB3508" w:rsidRPr="00587D3A" w:rsidRDefault="00DB3508" w:rsidP="009B4116">
            <w:pPr>
              <w:jc w:val="center"/>
              <w:rPr>
                <w:rFonts w:ascii="Arial" w:hAnsi="Arial" w:cs="Arial"/>
                <w:sz w:val="18"/>
                <w:szCs w:val="18"/>
              </w:rPr>
            </w:pPr>
            <w:r w:rsidRPr="00587D3A">
              <w:rPr>
                <w:rFonts w:ascii="Arial" w:hAnsi="Arial" w:cs="Arial"/>
                <w:sz w:val="18"/>
                <w:szCs w:val="18"/>
              </w:rPr>
              <w:t>lekkie  (do 5 ton)</w:t>
            </w:r>
          </w:p>
          <w:p w:rsidR="00DB3508" w:rsidRPr="00587D3A" w:rsidRDefault="00DB3508" w:rsidP="009B4116">
            <w:pPr>
              <w:jc w:val="center"/>
              <w:rPr>
                <w:rFonts w:ascii="Arial" w:hAnsi="Arial" w:cs="Arial"/>
                <w:sz w:val="18"/>
                <w:szCs w:val="18"/>
              </w:rPr>
            </w:pPr>
            <w:r w:rsidRPr="00587D3A">
              <w:rPr>
                <w:rFonts w:ascii="Arial" w:hAnsi="Arial" w:cs="Arial"/>
                <w:sz w:val="18"/>
                <w:szCs w:val="18"/>
              </w:rPr>
              <w:t>średnie  (5</w:t>
            </w:r>
            <w:r w:rsidRPr="00587D3A">
              <w:rPr>
                <w:rFonts w:ascii="Arial" w:hAnsi="Arial" w:cs="Arial"/>
                <w:sz w:val="18"/>
                <w:szCs w:val="18"/>
              </w:rPr>
              <w:sym w:font="Symbol" w:char="F0B8"/>
            </w:r>
            <w:r w:rsidRPr="00587D3A">
              <w:rPr>
                <w:rFonts w:ascii="Arial" w:hAnsi="Arial" w:cs="Arial"/>
                <w:sz w:val="18"/>
                <w:szCs w:val="18"/>
              </w:rPr>
              <w:t>8   ton)</w:t>
            </w:r>
          </w:p>
          <w:p w:rsidR="00DB3508" w:rsidRPr="00587D3A" w:rsidRDefault="00DB3508" w:rsidP="009B4116">
            <w:pPr>
              <w:jc w:val="center"/>
              <w:rPr>
                <w:rFonts w:ascii="Arial" w:hAnsi="Arial" w:cs="Arial"/>
                <w:sz w:val="18"/>
                <w:szCs w:val="18"/>
              </w:rPr>
            </w:pPr>
            <w:r w:rsidRPr="00587D3A">
              <w:rPr>
                <w:rFonts w:ascii="Arial" w:hAnsi="Arial" w:cs="Arial"/>
                <w:sz w:val="18"/>
                <w:szCs w:val="18"/>
              </w:rPr>
              <w:t>ciężkie  (&gt; 8  ton)</w:t>
            </w:r>
          </w:p>
          <w:p w:rsidR="00DB3508" w:rsidRPr="00587D3A" w:rsidRDefault="00DB3508" w:rsidP="009B4116">
            <w:pPr>
              <w:jc w:val="center"/>
              <w:rPr>
                <w:rFonts w:ascii="Arial" w:hAnsi="Arial" w:cs="Arial"/>
                <w:sz w:val="18"/>
                <w:szCs w:val="18"/>
              </w:rPr>
            </w:pPr>
            <w:r w:rsidRPr="00587D3A">
              <w:rPr>
                <w:rFonts w:ascii="Arial" w:hAnsi="Arial" w:cs="Arial"/>
                <w:sz w:val="18"/>
                <w:szCs w:val="18"/>
              </w:rPr>
              <w:t>7. płyty  wibracyjne</w:t>
            </w:r>
          </w:p>
          <w:p w:rsidR="00DB3508" w:rsidRPr="00587D3A" w:rsidRDefault="00DB3508" w:rsidP="009B4116">
            <w:pPr>
              <w:jc w:val="center"/>
              <w:rPr>
                <w:rFonts w:ascii="Arial" w:hAnsi="Arial" w:cs="Arial"/>
                <w:sz w:val="18"/>
                <w:szCs w:val="18"/>
              </w:rPr>
            </w:pPr>
            <w:r w:rsidRPr="00587D3A">
              <w:rPr>
                <w:rFonts w:ascii="Arial" w:hAnsi="Arial" w:cs="Arial"/>
                <w:sz w:val="18"/>
                <w:szCs w:val="18"/>
              </w:rPr>
              <w:t>lekkie</w:t>
            </w:r>
          </w:p>
          <w:p w:rsidR="00DB3508" w:rsidRPr="00587D3A" w:rsidRDefault="00DB3508" w:rsidP="009B4116">
            <w:pPr>
              <w:jc w:val="center"/>
              <w:rPr>
                <w:rFonts w:ascii="Arial" w:hAnsi="Arial" w:cs="Arial"/>
                <w:sz w:val="18"/>
                <w:szCs w:val="18"/>
              </w:rPr>
            </w:pPr>
            <w:proofErr w:type="spellStart"/>
            <w:r w:rsidRPr="00587D3A">
              <w:rPr>
                <w:rFonts w:ascii="Arial" w:hAnsi="Arial" w:cs="Arial"/>
                <w:sz w:val="18"/>
                <w:szCs w:val="18"/>
              </w:rPr>
              <w:t>cięzkie</w:t>
            </w:r>
            <w:proofErr w:type="spellEnd"/>
          </w:p>
        </w:tc>
        <w:tc>
          <w:tcPr>
            <w:tcW w:w="1134"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40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50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40 do 60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50 do 80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40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60</w:t>
            </w:r>
          </w:p>
          <w:p w:rsidR="00DB3508" w:rsidRPr="00587D3A" w:rsidRDefault="00DB3508" w:rsidP="009B4116">
            <w:pPr>
              <w:jc w:val="center"/>
              <w:rPr>
                <w:rFonts w:ascii="Arial" w:hAnsi="Arial" w:cs="Arial"/>
                <w:sz w:val="18"/>
                <w:szCs w:val="18"/>
              </w:rPr>
            </w:pPr>
          </w:p>
        </w:tc>
        <w:tc>
          <w:tcPr>
            <w:tcW w:w="990"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5 do 8</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4 do 6</w:t>
            </w:r>
          </w:p>
        </w:tc>
        <w:tc>
          <w:tcPr>
            <w:tcW w:w="1151"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50 do 70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10 do 20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30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40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30</w:t>
            </w:r>
          </w:p>
        </w:tc>
        <w:tc>
          <w:tcPr>
            <w:tcW w:w="1151"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4</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6 do 8</w:t>
            </w:r>
          </w:p>
        </w:tc>
        <w:tc>
          <w:tcPr>
            <w:tcW w:w="1151"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50 do 70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30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40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50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40 do 60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10 do 20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40</w:t>
            </w:r>
          </w:p>
        </w:tc>
        <w:tc>
          <w:tcPr>
            <w:tcW w:w="944"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5 do 8</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4 do 6</w:t>
            </w:r>
          </w:p>
        </w:tc>
      </w:tr>
    </w:tbl>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4. TRANSPORT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Ogólne wymagania dotyczące transportu podano w p. </w:t>
      </w:r>
      <w:smartTag w:uri="urn:schemas-microsoft-com:office:smarttags" w:element="metricconverter">
        <w:smartTagPr>
          <w:attr w:name="ProductID" w:val="4 ST"/>
        </w:smartTagPr>
        <w:r w:rsidRPr="00587D3A">
          <w:rPr>
            <w:rFonts w:ascii="Arial" w:hAnsi="Arial" w:cs="Arial"/>
            <w:sz w:val="18"/>
            <w:szCs w:val="18"/>
          </w:rPr>
          <w:t>4 ST</w:t>
        </w:r>
      </w:smartTag>
      <w:r w:rsidRPr="00587D3A">
        <w:rPr>
          <w:rFonts w:ascii="Arial" w:hAnsi="Arial" w:cs="Arial"/>
          <w:sz w:val="18"/>
          <w:szCs w:val="18"/>
        </w:rPr>
        <w:t xml:space="preserve"> D-02.00.01.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5. WYKONANIE ROBÓT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5.1.Ogólne  zasady  wykonania   robót</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Ogólne   zasady   wykonania  robót  podano   w  ST D-02.00.01  pkt  5.</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5.2. Ukop i dokop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5.2.1. Miejsce ukopu lub </w:t>
      </w:r>
      <w:proofErr w:type="spellStart"/>
      <w:r w:rsidRPr="00587D3A">
        <w:rPr>
          <w:rFonts w:ascii="Arial" w:hAnsi="Arial" w:cs="Arial"/>
          <w:sz w:val="18"/>
          <w:szCs w:val="18"/>
        </w:rPr>
        <w:t>dokopu</w:t>
      </w:r>
      <w:proofErr w:type="spellEnd"/>
    </w:p>
    <w:p w:rsidR="00DB3508" w:rsidRPr="00587D3A" w:rsidRDefault="00DB3508" w:rsidP="00DB3508">
      <w:pPr>
        <w:rPr>
          <w:rFonts w:ascii="Arial" w:hAnsi="Arial" w:cs="Arial"/>
          <w:sz w:val="18"/>
          <w:szCs w:val="18"/>
        </w:rPr>
      </w:pPr>
    </w:p>
    <w:p w:rsidR="00DB3508" w:rsidRPr="00587D3A" w:rsidRDefault="00DB3508" w:rsidP="00DB3508">
      <w:pPr>
        <w:pStyle w:val="Tekstpodstawowy3"/>
        <w:jc w:val="left"/>
        <w:rPr>
          <w:rFonts w:cs="Arial"/>
          <w:szCs w:val="18"/>
        </w:rPr>
      </w:pPr>
      <w:r w:rsidRPr="00587D3A">
        <w:rPr>
          <w:rFonts w:cs="Arial"/>
          <w:szCs w:val="18"/>
        </w:rPr>
        <w:t xml:space="preserve">     Miejsce ukopu lub </w:t>
      </w:r>
      <w:proofErr w:type="spellStart"/>
      <w:r w:rsidRPr="00587D3A">
        <w:rPr>
          <w:rFonts w:cs="Arial"/>
          <w:szCs w:val="18"/>
        </w:rPr>
        <w:t>dokopu</w:t>
      </w:r>
      <w:proofErr w:type="spellEnd"/>
      <w:r w:rsidRPr="00587D3A">
        <w:rPr>
          <w:rFonts w:cs="Arial"/>
          <w:szCs w:val="18"/>
        </w:rPr>
        <w:t xml:space="preserve"> powinno być zaakceptowane przez Inżyniera. Miejsce ukopu lub </w:t>
      </w:r>
      <w:proofErr w:type="spellStart"/>
      <w:r w:rsidRPr="00587D3A">
        <w:rPr>
          <w:rFonts w:cs="Arial"/>
          <w:szCs w:val="18"/>
        </w:rPr>
        <w:t>dokopu</w:t>
      </w:r>
      <w:proofErr w:type="spellEnd"/>
      <w:r w:rsidRPr="00587D3A">
        <w:rPr>
          <w:rFonts w:cs="Arial"/>
          <w:szCs w:val="18"/>
        </w:rPr>
        <w:t xml:space="preserve"> powinno być tak dobrane, żeby zapewnić przewóz lub przemieszczenie gruntu na jak najkrótszych odległościach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5.2.2. Zasady prowadzenia robót w ukopie i dokopie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Pozyskiwanie gruntu z ukopu lub </w:t>
      </w:r>
      <w:proofErr w:type="spellStart"/>
      <w:r w:rsidRPr="00587D3A">
        <w:rPr>
          <w:rFonts w:ascii="Arial" w:hAnsi="Arial" w:cs="Arial"/>
          <w:sz w:val="18"/>
          <w:szCs w:val="18"/>
        </w:rPr>
        <w:t>dokopu</w:t>
      </w:r>
      <w:proofErr w:type="spellEnd"/>
      <w:r w:rsidRPr="00587D3A">
        <w:rPr>
          <w:rFonts w:ascii="Arial" w:hAnsi="Arial" w:cs="Arial"/>
          <w:sz w:val="18"/>
          <w:szCs w:val="18"/>
        </w:rPr>
        <w:t xml:space="preserve"> może rozpocząć się dopiero po pobraniu próbek i zbadania przydatności zalegającego gruntu do budowy nasypów oraz po wydaniu zgody na piśmie przez Inżyniera. Głębokość na jaką należy ocenić przydatność gruntu powinna być dostosowana do zakresu prac.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Grunty nieprzydatne do budowy nasypów nie powinny być odspajane, chyba że wymaga tego dostęp do gruntu przeznaczonego do przewiezienia z </w:t>
      </w:r>
      <w:proofErr w:type="spellStart"/>
      <w:r w:rsidRPr="00587D3A">
        <w:rPr>
          <w:rFonts w:ascii="Arial" w:hAnsi="Arial" w:cs="Arial"/>
          <w:sz w:val="18"/>
          <w:szCs w:val="18"/>
        </w:rPr>
        <w:t>dokopu</w:t>
      </w:r>
      <w:proofErr w:type="spellEnd"/>
      <w:r w:rsidRPr="00587D3A">
        <w:rPr>
          <w:rFonts w:ascii="Arial" w:hAnsi="Arial" w:cs="Arial"/>
          <w:sz w:val="18"/>
          <w:szCs w:val="18"/>
        </w:rPr>
        <w:t xml:space="preserve"> w nasyp. Odspojone przez Wykonawcę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grunty nieprzydatne powinny być wbudowane z powrotem w miejscu ich pozyskania, zgodnie ze wskazaniami Inżyniera. Roboty te będą włączone do obmiaru robót i opłacone przez Zamawiającego  tylko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wówczas, gdy odspojenie gruntów nieprzydatnych było konieczne i zostało potwierdzone przez Inżyniera. </w:t>
      </w:r>
    </w:p>
    <w:p w:rsidR="00DB3508" w:rsidRPr="00587D3A" w:rsidRDefault="00DB3508" w:rsidP="00DB3508">
      <w:pPr>
        <w:jc w:val="both"/>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5.3. Wykonanie nasypów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5.3.1. Przygotowanie podłoża w obrębie podstawy nasypu </w:t>
      </w:r>
    </w:p>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 xml:space="preserve">     Przed przystąpieniem do budowy nasypu należy w obrębie jego podstawy zakończyć roboty przygotowawcze, określone w ST, D-01.00.00. "Roboty przygotowawcze".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5.3.1.1. Wycięcie stopni w zboczu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pochylenie poprzeczne terenu w stosunku do osi nasypu jest większe niż 1 : 5 należy dla zabezpieczenia przed zsuwaniem się nasypu, wykonać w zboczu stopnie o spadku górnej </w:t>
      </w:r>
    </w:p>
    <w:p w:rsidR="00DB3508" w:rsidRPr="00587D3A" w:rsidRDefault="00DB3508" w:rsidP="00DB3508">
      <w:pPr>
        <w:pStyle w:val="Tekstpodstawowy3"/>
        <w:rPr>
          <w:rFonts w:cs="Arial"/>
          <w:szCs w:val="18"/>
        </w:rPr>
      </w:pPr>
      <w:r w:rsidRPr="00587D3A">
        <w:rPr>
          <w:rFonts w:cs="Arial"/>
          <w:szCs w:val="18"/>
        </w:rPr>
        <w:t xml:space="preserve">powierzchni, wynoszącym około 3 % i szerokości 1,0m.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5.3.1.2. Zagęszczenie gruntów w podłożu nasypów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Wykonawca powinien skontrolować wskaźnik zagęszczenia gruntów rodzimych, zalegających w górnej strefie podłoża nasypu do głębokości </w:t>
      </w:r>
      <w:smartTag w:uri="urn:schemas-microsoft-com:office:smarttags" w:element="metricconverter">
        <w:smartTagPr>
          <w:attr w:name="ProductID" w:val="0,5 metra"/>
        </w:smartTagPr>
        <w:r w:rsidRPr="00587D3A">
          <w:rPr>
            <w:rFonts w:ascii="Arial" w:hAnsi="Arial" w:cs="Arial"/>
            <w:sz w:val="18"/>
            <w:szCs w:val="18"/>
          </w:rPr>
          <w:t>0,5 metra</w:t>
        </w:r>
      </w:smartTag>
      <w:r w:rsidRPr="00587D3A">
        <w:rPr>
          <w:rFonts w:ascii="Arial" w:hAnsi="Arial" w:cs="Arial"/>
          <w:sz w:val="18"/>
          <w:szCs w:val="18"/>
        </w:rPr>
        <w:t xml:space="preserve"> od powierzchni terenu. Jeżeli wartość  wskaźnika zagęszczenia jest mniejsza niż określona poniżej Wykonawca powinien dogęścić podłoże tak aby powyższe wymaganie zostało spełnione.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wartości wskaźnika zagęszczenia  nie mogą być osiągnięte przez bezpośrednie zagęszczenie podłoża to należy podjąć środki w celu ulepszenia gruntu podłoża umożliwiające uzyskanie wymaganych wartości wskaźnika zagęszczenia. </w:t>
      </w:r>
    </w:p>
    <w:p w:rsidR="00DB3508" w:rsidRPr="00587D3A" w:rsidRDefault="00DB3508" w:rsidP="00DB3508">
      <w:pPr>
        <w:jc w:val="both"/>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nasyp o wysokości do </w:t>
      </w:r>
      <w:smartTag w:uri="urn:schemas-microsoft-com:office:smarttags" w:element="metricconverter">
        <w:smartTagPr>
          <w:attr w:name="ProductID" w:val="2,0 m"/>
        </w:smartTagPr>
        <w:r w:rsidRPr="00587D3A">
          <w:rPr>
            <w:rFonts w:ascii="Arial" w:hAnsi="Arial" w:cs="Arial"/>
            <w:sz w:val="18"/>
            <w:szCs w:val="18"/>
          </w:rPr>
          <w:t>2,0 m</w:t>
        </w:r>
      </w:smartTag>
      <w:r w:rsidRPr="00587D3A">
        <w:rPr>
          <w:rFonts w:ascii="Arial" w:hAnsi="Arial" w:cs="Arial"/>
          <w:sz w:val="18"/>
          <w:szCs w:val="18"/>
        </w:rPr>
        <w:t xml:space="preserve"> – 0,97</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5.3.1.3. Spulchnienie gruntów w podłożu nasypów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nasyp powinien być budowany  na powierzchni skały lub na innej gładkiej powierzchni, , to przed przystąpieniem do budowy nasypu powinna ona być spulchniona i rozdrobniona na głębokość co najmniej </w:t>
      </w:r>
      <w:smartTag w:uri="urn:schemas-microsoft-com:office:smarttags" w:element="metricconverter">
        <w:smartTagPr>
          <w:attr w:name="ProductID" w:val="15 cm"/>
        </w:smartTagPr>
        <w:r w:rsidRPr="00587D3A">
          <w:rPr>
            <w:rFonts w:ascii="Arial" w:hAnsi="Arial" w:cs="Arial"/>
            <w:sz w:val="18"/>
            <w:szCs w:val="18"/>
          </w:rPr>
          <w:t>15 cm</w:t>
        </w:r>
      </w:smartTag>
      <w:r w:rsidRPr="00587D3A">
        <w:rPr>
          <w:rFonts w:ascii="Arial" w:hAnsi="Arial" w:cs="Arial"/>
          <w:sz w:val="18"/>
          <w:szCs w:val="18"/>
        </w:rPr>
        <w:t xml:space="preserve">, w celu poprawy jej powiązania z podstawą nasypu.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5.3.2. Wybór gruntów i materiałów do wykonania nasypów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Wybór gruntów i materiałów do wykonania nasypów powinien być dokonany z uwzględnieniem zasad w p.2.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 Zasady wykonania nasypów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5.3.3.1. Ogólne zasady wykonania nasypów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Nasypy powinny być wznoszone przy zachowaniu przekroju poprzecznego i profilu podłużnego, które określono w dokumentacji projektowej, z uwzględnieniem ewentualnych zmian wprowadzonych zawczasu przez Inżyniera.</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 celu zapewnienia stateczności nasypu i jego równomiernego osiadania należy przestrzegać następujących zasad: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Nasypy należy wykonać metodą warstwową, z gruntów przydatnych  do budowy nasypów. Nasypy powinny być wznoszone równomiernie na całej szerokości.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Grubość warstwy w stanie luźnym powinna być odpowiednio dobrana w zależności od rodzaju gruntu i sprzętu używanego do zagęszczania. Przystąpienie do układania kolejnej warstwy nasypu może przystąpić dopiero po stwierdzeniu prawidłowego wykonania warstwy poprzedniej.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Grunty o różnych właściwościach należy układać w oddzielnych warstwach, o jednakowej grubości na całej szerokości nasypu.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Grunty spoiste należy wbudować w dolne, a grunty niespoiste w  górne warstwy nasypu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Warstwy gruntu przepuszczalnego należy układać poziomo, a warstwy gruntu mało przepuszczalnego ze spadkiem górnej powierzchni około 4 % </w:t>
      </w:r>
      <w:r w:rsidRPr="00587D3A">
        <w:rPr>
          <w:rFonts w:ascii="Arial" w:hAnsi="Arial" w:cs="Arial"/>
          <w:sz w:val="18"/>
          <w:szCs w:val="18"/>
        </w:rPr>
        <w:sym w:font="Symbol" w:char="F0B8"/>
      </w:r>
      <w:r w:rsidRPr="00587D3A">
        <w:rPr>
          <w:rFonts w:ascii="Arial" w:hAnsi="Arial" w:cs="Arial"/>
          <w:sz w:val="18"/>
          <w:szCs w:val="18"/>
        </w:rPr>
        <w:t xml:space="preserve"> 1 %. Kiedy nasyp jest wznoszony w terenie płaskim spadek powinien być obustronny, gdy nasyp jest wznoszony na zboczu spadek powinien być jednostronny, zgodny z jego pochyleniem. Ukształtowanie powierzchni warstwy powinno uniemożliwiać lokalne gromadzenie się wody.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e) Jeżeli w okresie zimowym następuje przerwa we wznoszeniu nasypu a górna powierzchnia jest wykonana z gruntu spoistego, to jej spadki poprzeczne powinny być ukształtowane ku osi nasypu, a woda odprowadzona poza nasyp z zastosowaniem ścieku. Takie ukształtowanie górnej powierzchni gruntu spoistego zapobiega powstaniu potencjalnych powierzchni poślizgu w gruncie tworzącym nasyp.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f) Górne warstwy nasypu o grubości co najmniej </w:t>
      </w:r>
      <w:smartTag w:uri="urn:schemas-microsoft-com:office:smarttags" w:element="metricconverter">
        <w:smartTagPr>
          <w:attr w:name="ProductID" w:val="0,50 metra"/>
        </w:smartTagPr>
        <w:r w:rsidRPr="00587D3A">
          <w:rPr>
            <w:rFonts w:ascii="Arial" w:hAnsi="Arial" w:cs="Arial"/>
            <w:sz w:val="18"/>
            <w:szCs w:val="18"/>
          </w:rPr>
          <w:t>0,50 metra</w:t>
        </w:r>
      </w:smartTag>
      <w:r w:rsidRPr="00587D3A">
        <w:rPr>
          <w:rFonts w:ascii="Arial" w:hAnsi="Arial" w:cs="Arial"/>
          <w:sz w:val="18"/>
          <w:szCs w:val="18"/>
        </w:rPr>
        <w:t xml:space="preserve"> należy  wykonać z gruntów </w:t>
      </w:r>
      <w:proofErr w:type="spellStart"/>
      <w:r w:rsidRPr="00587D3A">
        <w:rPr>
          <w:rFonts w:ascii="Arial" w:hAnsi="Arial" w:cs="Arial"/>
          <w:sz w:val="18"/>
          <w:szCs w:val="18"/>
        </w:rPr>
        <w:t>niewysadzinowych</w:t>
      </w:r>
      <w:proofErr w:type="spellEnd"/>
      <w:r w:rsidRPr="00587D3A">
        <w:rPr>
          <w:rFonts w:ascii="Arial" w:hAnsi="Arial" w:cs="Arial"/>
          <w:sz w:val="18"/>
          <w:szCs w:val="18"/>
        </w:rPr>
        <w:t xml:space="preserve">, o wskaźniku wodoprzepuszczalności "k"  nie mniejszym od </w:t>
      </w:r>
      <w:smartTag w:uri="urn:schemas-microsoft-com:office:smarttags" w:element="metricconverter">
        <w:smartTagPr>
          <w:attr w:name="ProductID" w:val="8 m"/>
        </w:smartTagPr>
        <w:r w:rsidRPr="00587D3A">
          <w:rPr>
            <w:rFonts w:ascii="Arial" w:hAnsi="Arial" w:cs="Arial"/>
            <w:sz w:val="18"/>
            <w:szCs w:val="18"/>
          </w:rPr>
          <w:t>8 m</w:t>
        </w:r>
      </w:smartTag>
      <w:r w:rsidRPr="00587D3A">
        <w:rPr>
          <w:rFonts w:ascii="Arial" w:hAnsi="Arial" w:cs="Arial"/>
          <w:sz w:val="18"/>
          <w:szCs w:val="18"/>
        </w:rPr>
        <w:t xml:space="preserve"> /dobę.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g) Grunt przewieziony w miejsce wbudowania musi być bezzwłocznie  wbudowany w nasyp.  Inżynier   może   dopuścić  czasowe   składowanie   grunt,  pod  warunkiem jego  zabezpieczenia przed  nadmiernym   zawilgoceniem.</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5.3.3.2. Wykonanie nasypów nad przepustami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Nasypy w obrębie przepustów należy wykonać jednocześnie z obu stron przepustu z jednakowych, dobrze zagęszczonych, poziomych warstw gruntu.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5.3.3.3. Wykonanie nasypów na zboczach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Przy budowie nasypu na zboczu o pochyłości od 1 : 5 do 1 : 2 należy zabezpieczyć nasyp przed zsuwaniem się przez: </w:t>
      </w:r>
    </w:p>
    <w:p w:rsidR="00DB3508" w:rsidRPr="00587D3A" w:rsidRDefault="00DB3508" w:rsidP="00DB3508">
      <w:pPr>
        <w:jc w:val="both"/>
        <w:rPr>
          <w:rFonts w:ascii="Arial" w:hAnsi="Arial" w:cs="Arial"/>
          <w:sz w:val="18"/>
          <w:szCs w:val="18"/>
        </w:rPr>
      </w:pPr>
      <w:r w:rsidRPr="00587D3A">
        <w:rPr>
          <w:rFonts w:ascii="Arial" w:hAnsi="Arial" w:cs="Arial"/>
          <w:sz w:val="18"/>
          <w:szCs w:val="18"/>
        </w:rPr>
        <w:t>a) wycięcie  w  zboczu  stopni   wg  p.  5.3.1.1.</w:t>
      </w:r>
    </w:p>
    <w:p w:rsidR="00DB3508" w:rsidRPr="00587D3A" w:rsidRDefault="00DB3508" w:rsidP="00DB3508">
      <w:pPr>
        <w:jc w:val="both"/>
        <w:rPr>
          <w:rFonts w:ascii="Arial" w:hAnsi="Arial" w:cs="Arial"/>
          <w:sz w:val="18"/>
          <w:szCs w:val="18"/>
        </w:rPr>
      </w:pPr>
      <w:r w:rsidRPr="00587D3A">
        <w:rPr>
          <w:rFonts w:ascii="Arial" w:hAnsi="Arial" w:cs="Arial"/>
          <w:sz w:val="18"/>
          <w:szCs w:val="18"/>
        </w:rPr>
        <w:t>b). wykonanie   rowu   stokowego   powyżej  nasypu.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5.3.3.4. Poszerzenie nasypu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Przy poszerzeniu istniejącego nasypu należy wykonać w jego skarpie stopnie o szerokości do </w:t>
      </w:r>
      <w:smartTag w:uri="urn:schemas-microsoft-com:office:smarttags" w:element="metricconverter">
        <w:smartTagPr>
          <w:attr w:name="ProductID" w:val="1,0 metra"/>
        </w:smartTagPr>
        <w:r w:rsidRPr="00587D3A">
          <w:rPr>
            <w:rFonts w:ascii="Arial" w:hAnsi="Arial" w:cs="Arial"/>
            <w:sz w:val="18"/>
            <w:szCs w:val="18"/>
          </w:rPr>
          <w:t>1,0 metra</w:t>
        </w:r>
      </w:smartTag>
      <w:r w:rsidRPr="00587D3A">
        <w:rPr>
          <w:rFonts w:ascii="Arial" w:hAnsi="Arial" w:cs="Arial"/>
          <w:sz w:val="18"/>
          <w:szCs w:val="18"/>
        </w:rPr>
        <w:t xml:space="preserve">. Spadek górnej powierzchni stopni powinien wynosić 3 % w kierunku zgodnym z pochyleniem skarpy.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Wycięcie stopni obowiązuje zawsze przy wykonywaniu styku dwóch przyległych części nasypu, wykonanych z gruntów o różnych właściwościach lub w różnym czasie.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5.3.3.5. Wykonanie nasypów w okresie deszczów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t>
      </w:r>
      <w:r w:rsidRPr="00587D3A">
        <w:rPr>
          <w:rFonts w:ascii="Arial" w:hAnsi="Arial" w:cs="Arial"/>
          <w:sz w:val="18"/>
          <w:szCs w:val="18"/>
        </w:rPr>
        <w:tab/>
        <w:t xml:space="preserve">Wykonywanie nasypów należy przerwać, jeżeli wilgotność gruntu przekracza wartość dopuszczalną, to znaczy jest większa od wilgotności optymalnej o więcej niż 10 % jej wartości.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 warstwie gruntu  nadmiernie  zawilgoconego,  nie wolno układać następnej warstwy gruntu.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Osuszenie można przeprowadzić w sposób mechaniczny lub chemiczny poprzez wymieszanie z wapnem palonym albo hydratyzowanym. .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 celu zabezpieczenia nasypu przed nadmiernym zawilgoceniem poszczególne jego warstwy oraz korona po zakończeniu robót ziemnych powinny być równe i mieć spadki potrzebne do prawidłowego odwodnienia, według p.5.3.3.1. ,</w:t>
      </w:r>
      <w:proofErr w:type="spellStart"/>
      <w:r w:rsidRPr="00587D3A">
        <w:rPr>
          <w:rFonts w:ascii="Arial" w:hAnsi="Arial" w:cs="Arial"/>
          <w:sz w:val="18"/>
          <w:szCs w:val="18"/>
        </w:rPr>
        <w:t>poz</w:t>
      </w:r>
      <w:proofErr w:type="spellEnd"/>
      <w:r w:rsidRPr="00587D3A">
        <w:rPr>
          <w:rFonts w:ascii="Arial" w:hAnsi="Arial" w:cs="Arial"/>
          <w:sz w:val="18"/>
          <w:szCs w:val="18"/>
        </w:rPr>
        <w:t xml:space="preserve"> d)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     W okresie deszczowym nie należy pozostawiać nie zagęszczonej warstwy do dnia następnego. Jeżeli warstwa gruntu niezagęszczonego uległa </w:t>
      </w:r>
      <w:proofErr w:type="spellStart"/>
      <w:r w:rsidRPr="00587D3A">
        <w:rPr>
          <w:rFonts w:ascii="Arial" w:hAnsi="Arial" w:cs="Arial"/>
          <w:sz w:val="18"/>
          <w:szCs w:val="18"/>
        </w:rPr>
        <w:t>przewilgoceniu</w:t>
      </w:r>
      <w:proofErr w:type="spellEnd"/>
      <w:r w:rsidRPr="00587D3A">
        <w:rPr>
          <w:rFonts w:ascii="Arial" w:hAnsi="Arial" w:cs="Arial"/>
          <w:sz w:val="18"/>
          <w:szCs w:val="18"/>
        </w:rPr>
        <w:t xml:space="preserve">, a Wykonawca nie jest w stanie osuszyć jej i zagęścić w czasie zaakceptowanym przez Inżyniera, to może on nakazać Wykonawcy usunięcie wadliwej warstwy.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5.3.3.6. Wykonanie nasypów w okresie mrozów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Niedopuszczalne jest wykonywanie nasypów w temperaturze, przy której nie jest możliwe osiągnięcie w nasypie wymaganego wskaźnika zagęszczenia gruntów.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Nie dopuszcza się wbudowania w nasyp gruntów spoistych zamarzniętych lub gruntów przemieszczanych ze śniegiem lub lodem. </w:t>
      </w:r>
    </w:p>
    <w:p w:rsidR="00DB3508" w:rsidRPr="00587D3A" w:rsidRDefault="00DB3508" w:rsidP="00DB3508">
      <w:pPr>
        <w:ind w:firstLine="708"/>
        <w:jc w:val="both"/>
        <w:rPr>
          <w:rFonts w:ascii="Arial" w:hAnsi="Arial" w:cs="Arial"/>
          <w:sz w:val="18"/>
          <w:szCs w:val="18"/>
        </w:rPr>
      </w:pPr>
      <w:r w:rsidRPr="00587D3A">
        <w:rPr>
          <w:rFonts w:ascii="Arial" w:hAnsi="Arial" w:cs="Arial"/>
          <w:sz w:val="18"/>
          <w:szCs w:val="18"/>
        </w:rPr>
        <w:t xml:space="preserve">W czasie dużych opadów śniegu wykonanie nasypów powinno być przerwane. Przed wznowieniem prac należy usunąć śnieg z powierzchni wznoszonego nasypu.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warstwa nie zagęszczonego gruntu spoistego zamarzła to nie należy jej przed rozmarznięciem zagęszczać ani układać na niej następnej warstw.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 Zagęszczenie gruntu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5.3.4.1. Ogólne zasady zagęszczania gruntu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Każda warstwa gruntu jak najszybciej po jej rozłożeniu powinna być zagęszczona z zastosowaniem sprzętu odpowiedniego dla danego rodzaju gruntu oraz występujących warunków.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Rozłożone warstwy gruntu należy zagęszczać od krawędzi nasypu w kierunku jego osi.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5.3.4.2. Grubość warstwy </w:t>
      </w:r>
    </w:p>
    <w:p w:rsidR="00DB3508" w:rsidRPr="00587D3A" w:rsidRDefault="00DB3508" w:rsidP="00DB3508">
      <w:pPr>
        <w:jc w:val="both"/>
        <w:rPr>
          <w:rFonts w:ascii="Arial" w:hAnsi="Arial" w:cs="Arial"/>
          <w:sz w:val="18"/>
          <w:szCs w:val="18"/>
        </w:rPr>
      </w:pPr>
    </w:p>
    <w:p w:rsidR="00DB3508" w:rsidRPr="00587D3A" w:rsidRDefault="00DB3508" w:rsidP="00DB3508">
      <w:pPr>
        <w:ind w:firstLine="708"/>
        <w:jc w:val="both"/>
        <w:rPr>
          <w:rFonts w:ascii="Arial" w:hAnsi="Arial" w:cs="Arial"/>
          <w:sz w:val="18"/>
          <w:szCs w:val="18"/>
        </w:rPr>
      </w:pPr>
      <w:r w:rsidRPr="00587D3A">
        <w:rPr>
          <w:rFonts w:ascii="Arial" w:hAnsi="Arial" w:cs="Arial"/>
          <w:sz w:val="18"/>
          <w:szCs w:val="18"/>
        </w:rPr>
        <w:t xml:space="preserve">Grubość warstwy zagęszczonego gruntu oraz liczbę przejść maszyny zagęszczającej zaleca się określić doświadczalnie dla każdego rodzaju gruntu i typy maszyny zgodnie z zasadami podanymi w punkcie 5.3.4.5.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Orientacyjne wartości dotyczące grubości warstw różnych gruntów oraz liczby przejazdów różnych maszyn do zagęszczania podano w punkcie 3.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5.3.4.3. Wilgotność grunt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Wilgotność gruntu w czasie zagęszczania powinna być równa wilgotności optymalnej, z tolerancją - 20 %   do    +  10 %  jej  wartości.</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wilgotność naturalna gruntu jest niższa od wilgotności optymalnej o więcej niż 20 % jej wartości to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wilgotność gruntu należy zwiększyć przez dodanie wody. </w:t>
      </w:r>
    </w:p>
    <w:p w:rsidR="00DB3508" w:rsidRPr="00587D3A" w:rsidRDefault="00DB3508" w:rsidP="00DB3508">
      <w:pPr>
        <w:pStyle w:val="Tekstpodstawowy3"/>
        <w:rPr>
          <w:rFonts w:cs="Arial"/>
          <w:szCs w:val="18"/>
        </w:rPr>
      </w:pPr>
      <w:r w:rsidRPr="00587D3A">
        <w:rPr>
          <w:rFonts w:cs="Arial"/>
          <w:szCs w:val="18"/>
        </w:rPr>
        <w:t xml:space="preserve">     Jeżeli wilgotność gruntu jest wyższa od wilgotności  optymalnej o ponad 10 % jej wartości, grunt należy osuszyć w sposób mechaniczny lub chemiczny, ewentualnie wykonać drenaż z warstwy gruntu przepuszczalnego. Sposób osuszenia </w:t>
      </w:r>
      <w:proofErr w:type="spellStart"/>
      <w:r w:rsidRPr="00587D3A">
        <w:rPr>
          <w:rFonts w:cs="Arial"/>
          <w:szCs w:val="18"/>
        </w:rPr>
        <w:t>przewilgoconego</w:t>
      </w:r>
      <w:proofErr w:type="spellEnd"/>
      <w:r w:rsidRPr="00587D3A">
        <w:rPr>
          <w:rFonts w:cs="Arial"/>
          <w:szCs w:val="18"/>
        </w:rPr>
        <w:t xml:space="preserve"> gruntu powinien być zaakceptowany przez  Inżyniera. </w:t>
      </w:r>
    </w:p>
    <w:p w:rsidR="00DB3508" w:rsidRPr="00587D3A" w:rsidRDefault="00DB3508" w:rsidP="00DB3508">
      <w:pPr>
        <w:pStyle w:val="Tekstpodstawowywcity2"/>
        <w:rPr>
          <w:rFonts w:cs="Arial"/>
          <w:szCs w:val="18"/>
        </w:rPr>
      </w:pPr>
      <w:r w:rsidRPr="00587D3A">
        <w:rPr>
          <w:rFonts w:cs="Arial"/>
          <w:szCs w:val="18"/>
        </w:rPr>
        <w:t>Sprawdzenie wilgotności gruntu należy przeprowadzać laboratoryjnie, z częstotliwością określoną w punkcie 6.3.2  i  6.3.3</w:t>
      </w:r>
      <w:r w:rsidR="00B001F1" w:rsidRPr="00587D3A">
        <w:rPr>
          <w:rFonts w:cs="Arial"/>
          <w:szCs w:val="18"/>
        </w:rPr>
        <w:t>.</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5.3.4.4. Wymagania dotyczące zagęszczenia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 zależności od uziarnienia stosowanych materiałów, zagęszczenie warstwy należy określać za pomocą oznaczenia wskaźnika zagęszczenia lub porównania pierwotnego i wtórnego modułu odkształcenia.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Kontrolę zagęszczenia na podstawie porównania pierwotnego i wtórnego modułu odkształcenia, określonych  zgodnie z normą BN-64/8931-02 [6], należy stosować tylko dla gruntów gruboziarnistych, dla których nie jest możliwe określenie wskaźnika zagęszczenia </w:t>
      </w:r>
      <w:proofErr w:type="spellStart"/>
      <w:r w:rsidRPr="00587D3A">
        <w:rPr>
          <w:rFonts w:ascii="Arial" w:hAnsi="Arial" w:cs="Arial"/>
          <w:sz w:val="18"/>
          <w:szCs w:val="18"/>
        </w:rPr>
        <w:t>Is</w:t>
      </w:r>
      <w:proofErr w:type="spellEnd"/>
      <w:r w:rsidRPr="00587D3A">
        <w:rPr>
          <w:rFonts w:ascii="Arial" w:hAnsi="Arial" w:cs="Arial"/>
          <w:sz w:val="18"/>
          <w:szCs w:val="18"/>
        </w:rPr>
        <w:t xml:space="preserve">, według BN-77/8931-12 [7].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Wskaźnik zagęszczenia gruntów w nasypach, określony według normy BN-77/8931-12 [7], powinien na całej szerokości korpusu spełniać wymagania:</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górna warstwa nasypu o grubości </w:t>
      </w:r>
      <w:smartTag w:uri="urn:schemas-microsoft-com:office:smarttags" w:element="metricconverter">
        <w:smartTagPr>
          <w:attr w:name="ProductID" w:val="20 cm"/>
        </w:smartTagPr>
        <w:r w:rsidRPr="00587D3A">
          <w:rPr>
            <w:rFonts w:ascii="Arial" w:hAnsi="Arial" w:cs="Arial"/>
            <w:sz w:val="18"/>
            <w:szCs w:val="18"/>
          </w:rPr>
          <w:t>20 cm</w:t>
        </w:r>
      </w:smartTag>
      <w:r w:rsidRPr="00587D3A">
        <w:rPr>
          <w:rFonts w:ascii="Arial" w:hAnsi="Arial" w:cs="Arial"/>
          <w:sz w:val="18"/>
          <w:szCs w:val="18"/>
        </w:rPr>
        <w:t xml:space="preserve">                – 1,00</w:t>
      </w:r>
    </w:p>
    <w:p w:rsidR="00DB3508" w:rsidRPr="00587D3A" w:rsidRDefault="00DB3508" w:rsidP="00DB3508">
      <w:pPr>
        <w:rPr>
          <w:rFonts w:ascii="Arial" w:hAnsi="Arial" w:cs="Arial"/>
          <w:sz w:val="18"/>
          <w:szCs w:val="18"/>
        </w:rPr>
      </w:pPr>
      <w:r w:rsidRPr="00587D3A">
        <w:rPr>
          <w:rFonts w:ascii="Arial" w:hAnsi="Arial" w:cs="Arial"/>
          <w:sz w:val="18"/>
          <w:szCs w:val="18"/>
        </w:rPr>
        <w:t>- niżej leżące warstwy nasypu do głębokości 1,20m – 1,00</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poniżej </w:t>
      </w:r>
      <w:smartTag w:uri="urn:schemas-microsoft-com:office:smarttags" w:element="metricconverter">
        <w:smartTagPr>
          <w:attr w:name="ProductID" w:val="1,20 m"/>
        </w:smartTagPr>
        <w:r w:rsidRPr="00587D3A">
          <w:rPr>
            <w:rFonts w:ascii="Arial" w:hAnsi="Arial" w:cs="Arial"/>
            <w:sz w:val="18"/>
            <w:szCs w:val="18"/>
          </w:rPr>
          <w:t>1,20 m</w:t>
        </w:r>
      </w:smartTag>
      <w:r w:rsidRPr="00587D3A">
        <w:rPr>
          <w:rFonts w:ascii="Arial" w:hAnsi="Arial" w:cs="Arial"/>
          <w:sz w:val="18"/>
          <w:szCs w:val="18"/>
        </w:rPr>
        <w:t xml:space="preserve">                                                          - 0,97  </w:t>
      </w:r>
    </w:p>
    <w:p w:rsidR="00DB3508" w:rsidRPr="00587D3A" w:rsidRDefault="00DB3508" w:rsidP="00DB3508">
      <w:pPr>
        <w:ind w:firstLine="708"/>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 xml:space="preserve">     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 </w:t>
      </w:r>
    </w:p>
    <w:p w:rsidR="00DB3508" w:rsidRPr="00587D3A" w:rsidRDefault="00DB3508" w:rsidP="00DB3508">
      <w:pPr>
        <w:rPr>
          <w:rFonts w:ascii="Arial" w:hAnsi="Arial" w:cs="Arial"/>
          <w:sz w:val="18"/>
          <w:szCs w:val="18"/>
        </w:rPr>
      </w:pPr>
    </w:p>
    <w:p w:rsidR="00BC05E5" w:rsidRPr="00587D3A" w:rsidRDefault="00BC05E5" w:rsidP="00DB3508">
      <w:pPr>
        <w:rPr>
          <w:rFonts w:ascii="Arial" w:hAnsi="Arial" w:cs="Arial"/>
          <w:sz w:val="18"/>
          <w:szCs w:val="18"/>
        </w:rPr>
      </w:pPr>
    </w:p>
    <w:p w:rsidR="00BC05E5" w:rsidRPr="00587D3A" w:rsidRDefault="00BC05E5" w:rsidP="00DB3508">
      <w:pPr>
        <w:rPr>
          <w:rFonts w:ascii="Arial" w:hAnsi="Arial" w:cs="Arial"/>
          <w:sz w:val="18"/>
          <w:szCs w:val="18"/>
        </w:rPr>
      </w:pPr>
    </w:p>
    <w:p w:rsidR="00BC05E5" w:rsidRPr="00587D3A" w:rsidRDefault="00BC05E5"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5.3.4.5. Próbne zagęszczenie </w:t>
      </w:r>
    </w:p>
    <w:p w:rsidR="00DB3508" w:rsidRPr="00587D3A" w:rsidRDefault="00DB3508" w:rsidP="00DB3508">
      <w:pPr>
        <w:rPr>
          <w:rFonts w:ascii="Arial" w:hAnsi="Arial" w:cs="Arial"/>
          <w:sz w:val="18"/>
          <w:szCs w:val="18"/>
        </w:rPr>
      </w:pPr>
    </w:p>
    <w:p w:rsidR="00DB3508" w:rsidRPr="00587D3A" w:rsidRDefault="00DB3508" w:rsidP="00DB3508">
      <w:pPr>
        <w:ind w:firstLine="708"/>
        <w:jc w:val="both"/>
        <w:rPr>
          <w:rFonts w:ascii="Arial" w:hAnsi="Arial" w:cs="Arial"/>
          <w:sz w:val="18"/>
          <w:szCs w:val="18"/>
        </w:rPr>
      </w:pPr>
      <w:r w:rsidRPr="00587D3A">
        <w:rPr>
          <w:rFonts w:ascii="Arial" w:hAnsi="Arial" w:cs="Arial"/>
          <w:sz w:val="18"/>
          <w:szCs w:val="18"/>
        </w:rPr>
        <w:t xml:space="preserve">Poletko doświadczalne dla próbnego zagęszczenia gruntu, o minimalnej powierzchni 300m2 powinny być wykonane na terenie oczyszczonym z gleby, na którym układa się grunt czterema pasmami o szerokości 3,5 - </w:t>
      </w:r>
      <w:smartTag w:uri="urn:schemas-microsoft-com:office:smarttags" w:element="metricconverter">
        <w:smartTagPr>
          <w:attr w:name="ProductID" w:val="4,5 metra"/>
        </w:smartTagPr>
        <w:r w:rsidRPr="00587D3A">
          <w:rPr>
            <w:rFonts w:ascii="Arial" w:hAnsi="Arial" w:cs="Arial"/>
            <w:sz w:val="18"/>
            <w:szCs w:val="18"/>
          </w:rPr>
          <w:t>4,5 metra</w:t>
        </w:r>
      </w:smartTag>
      <w:r w:rsidRPr="00587D3A">
        <w:rPr>
          <w:rFonts w:ascii="Arial" w:hAnsi="Arial" w:cs="Arial"/>
          <w:sz w:val="18"/>
          <w:szCs w:val="18"/>
        </w:rPr>
        <w:t xml:space="preserve"> każde.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Poszczególne warstwy układanego gruntu powinny mieć w każdym pasie inną grubość, z tym że wszystkie muszą mieścić się w granicach właściwych dla danego sprzętu zagęszczającego. Wilgotność gruntu powinna być równa optymalnej z tolerancją podaną w p. 5.3.4.3. Grunt ułożony na poletku według podanej wyżej zasady powinien być następnie zagęszczony, a po każdej serii przejść maszyny należy określić wskaźniki zagęszczenia,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dopuszczając stosowanie aparatów izotopowych.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Oznaczenie wskaźnika zagęszczenia należy wykonać co najmniej w 4 punkach, z których co najmniej 2 powinny umożliwić ustalenie wskaźnika zagęszczenia w dolnej części warstwy. Na podstawie porównania uzyskanych wyników zagęszczenia z wymaganiami podanymi w p.5.3.4.4. dokonuje się wyboru sprzętu i ustala się potrzebną liczbę przejść oraz grubość warstwy rozkładanego gruntu.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5.4. Odkłady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5.4.1. Warunki ogólne wykonania  odkładów</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Roboty omówione w tym punkcie dotyczą postępowania z gruntami lub innymi materiałami, które zostały pozyskane w czasie wykonywania wykopów, a które nie będą wykorzystane do budowy nasypów oraz innych prac związanych z trasą drogową.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Grunty lub inne materiały powinny być przewiezione na odkład, jeżeli: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stanowią nadmiar objętości w stosunku do objętości gruntów  przewidzianych do wbudowania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są nieprzydatne do budowy nasypów oraz wykorzystania w innych pracach, związanych z budową trasy drogowej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ze względu na harmonogram robót nie jest ekonomicznie uzasadnione oczekiwanie na wbudowanie materiałów  pozyskiwanych z wykopu.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Wykonawca może przyjąć, że zachodzi jeden z podanych wyżej przypadków tylko wówczas, gdy zostało to jednoznacznie określone w dokumentacji projektowej, harmonogramie robót lub przez  Inżyniera.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5.4.2. Lokalizacja odkładu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 </w:t>
      </w:r>
    </w:p>
    <w:p w:rsidR="00DB3508" w:rsidRPr="00587D3A" w:rsidRDefault="00DB3508" w:rsidP="00DB3508">
      <w:pPr>
        <w:pStyle w:val="Tekstpodstawowywcity2"/>
        <w:rPr>
          <w:rFonts w:cs="Arial"/>
          <w:szCs w:val="18"/>
        </w:rPr>
      </w:pPr>
      <w:r w:rsidRPr="00587D3A">
        <w:rPr>
          <w:rFonts w:cs="Arial"/>
          <w:szCs w:val="18"/>
        </w:rPr>
        <w:t xml:space="preserve">Jeżeli nie przewidziano zagospodarowania nadmiaru objętości w sposób określony powyżej, materiały te należy przewieźć na odkład. </w:t>
      </w:r>
    </w:p>
    <w:p w:rsidR="00DB3508" w:rsidRPr="00587D3A" w:rsidRDefault="00DB3508" w:rsidP="00DB3508">
      <w:pPr>
        <w:pStyle w:val="Tekstpodstawowy3"/>
        <w:rPr>
          <w:rFonts w:cs="Arial"/>
          <w:szCs w:val="18"/>
        </w:rPr>
      </w:pPr>
      <w:r w:rsidRPr="00587D3A">
        <w:rPr>
          <w:rFonts w:cs="Arial"/>
          <w:szCs w:val="18"/>
        </w:rPr>
        <w:t xml:space="preserve">     Lokalizacja odkładu powinna być wskazana przez Inżyniera. Jeżeli miejsce odkładu zostało wybrane przez Wykonawcę, musi ono być zaakceptowane przez Inżyniera. Niezależnie od tego Wykonawca musi uzyskać zgodę właściwości terenu. </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Jeżeli odkłady są zlokalizowane wzdłuż odcinka trasy przebiegającego w wykopie to: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odkłady można wykonać z obu stron wykopu, jeżeli pochylenie  poprzeczne terenu jest niewielkie, przy czym odległość podnóża skarpy odkładu od górnej  krawędzi wykopu powinna wynosić: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 nie mniej niż </w:t>
      </w:r>
      <w:smartTag w:uri="urn:schemas-microsoft-com:office:smarttags" w:element="metricconverter">
        <w:smartTagPr>
          <w:attr w:name="ProductID" w:val="3 metry"/>
        </w:smartTagPr>
        <w:r w:rsidRPr="00587D3A">
          <w:rPr>
            <w:rFonts w:ascii="Arial" w:hAnsi="Arial" w:cs="Arial"/>
            <w:sz w:val="18"/>
            <w:szCs w:val="18"/>
          </w:rPr>
          <w:t>3 metry</w:t>
        </w:r>
      </w:smartTag>
      <w:r w:rsidRPr="00587D3A">
        <w:rPr>
          <w:rFonts w:ascii="Arial" w:hAnsi="Arial" w:cs="Arial"/>
          <w:sz w:val="18"/>
          <w:szCs w:val="18"/>
        </w:rPr>
        <w:t xml:space="preserve"> w gruntach przepuszczalnych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 nie mniej niż </w:t>
      </w:r>
      <w:smartTag w:uri="urn:schemas-microsoft-com:office:smarttags" w:element="metricconverter">
        <w:smartTagPr>
          <w:attr w:name="ProductID" w:val="5 metr￳w"/>
        </w:smartTagPr>
        <w:r w:rsidRPr="00587D3A">
          <w:rPr>
            <w:rFonts w:ascii="Arial" w:hAnsi="Arial" w:cs="Arial"/>
            <w:sz w:val="18"/>
            <w:szCs w:val="18"/>
          </w:rPr>
          <w:t>5 metrów</w:t>
        </w:r>
      </w:smartTag>
      <w:r w:rsidRPr="00587D3A">
        <w:rPr>
          <w:rFonts w:ascii="Arial" w:hAnsi="Arial" w:cs="Arial"/>
          <w:sz w:val="18"/>
          <w:szCs w:val="18"/>
        </w:rPr>
        <w:t xml:space="preserve"> w gruntach nieprzepuszczalnych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przy znacznym pochyleniu poprzecznym terenu, jednak mniejszym od 20 %, odkład należy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wykonać tylko od górnej strony wykopu, dla ochrony od wody stokowej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przy pochyleniu poprzecznym terenu wynoszącym ponad 20 % odkład należy zlokalizować od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dolnej strony wykopu,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na odcinkach zagrożonych przez zasypywanie drogi śniegiem podkład należy wykonać od strony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najczęściej wiejących wiatrów w odległości ponad </w:t>
      </w:r>
      <w:smartTag w:uri="urn:schemas-microsoft-com:office:smarttags" w:element="metricconverter">
        <w:smartTagPr>
          <w:attr w:name="ProductID" w:val="20 m"/>
        </w:smartTagPr>
        <w:r w:rsidRPr="00587D3A">
          <w:rPr>
            <w:rFonts w:ascii="Arial" w:hAnsi="Arial" w:cs="Arial"/>
            <w:sz w:val="18"/>
            <w:szCs w:val="18"/>
          </w:rPr>
          <w:t>20 m</w:t>
        </w:r>
      </w:smartTag>
      <w:r w:rsidRPr="00587D3A">
        <w:rPr>
          <w:rFonts w:ascii="Arial" w:hAnsi="Arial" w:cs="Arial"/>
          <w:sz w:val="18"/>
          <w:szCs w:val="18"/>
        </w:rPr>
        <w:t xml:space="preserve"> od krawędzi wykopu.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 ile odkład zostanie wykonany w nie uzgodnionym miejscu lub niezgodnie z wymaganiami, to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zostanie on usunięty przez Wykonawcę na jego koszt, według wskazań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Konsekwencje finansowe i prawne, wynikające z ewentualnych uszkodzeń środowiska naturalnego wskutek prowadzenia prac w nie uzgodnionym do tego miejscu obciążają Wykonawcę. </w:t>
      </w:r>
    </w:p>
    <w:p w:rsidR="00DB3508" w:rsidRPr="00587D3A" w:rsidRDefault="00DB3508" w:rsidP="00DB3508">
      <w:pPr>
        <w:jc w:val="both"/>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5.4.3. Zasady wykonania odkładów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     Wykonanie odkładów, a w szczególności ich wysokość, pochylenia, zagęszczenie oraz odwodnienie powinny być zgodne z wymaganiami podanymi w dokumentacji projektowej lub przez Inżyniera. Jeżeli nie określono inaczej, należy przestrzegać ustaleń podanych w normie  PN-S-02205  [4], to znaczy odkład powinien być uformowany w pryzmę o wysokości do </w:t>
      </w:r>
      <w:smartTag w:uri="urn:schemas-microsoft-com:office:smarttags" w:element="metricconverter">
        <w:smartTagPr>
          <w:attr w:name="ProductID" w:val="1,5 m"/>
        </w:smartTagPr>
        <w:r w:rsidRPr="00587D3A">
          <w:rPr>
            <w:rFonts w:ascii="Arial" w:hAnsi="Arial" w:cs="Arial"/>
            <w:sz w:val="18"/>
            <w:szCs w:val="18"/>
          </w:rPr>
          <w:t>1,5 m</w:t>
        </w:r>
      </w:smartTag>
      <w:r w:rsidRPr="00587D3A">
        <w:rPr>
          <w:rFonts w:ascii="Arial" w:hAnsi="Arial" w:cs="Arial"/>
          <w:sz w:val="18"/>
          <w:szCs w:val="18"/>
        </w:rPr>
        <w:t xml:space="preserve"> pochyleniu skarp 1 : 1,5 i spadku korony od 2 do 5 %.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Odkłady powinny być tak ukształtowane, aby harmonizowały z otaczającym terenem. Powierzchnie odkładów powinny być obsiane trawą, obsadzone krzewami lub drzewami albo przeznaczone na użytki rolne lub leśne zgodnie z dokumentacją projektową.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Odspajanie materiału przewidzianego do przewiezienia na odkład powinno być przerwane o ile warunki atmosferyczne lub inne przyczyny uniemożliwiają jego wbudowanie zgodnie z wymaganiami sformułowanymi w tym zakresie w dokumentacji projektowej, specyfikacjach lub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Przed przewiezieniem gruntu na odkład Wykonawca powinien upewnić się, że spełnione są warunki określone w p. 5.4.1. Jeżeli wskutek pochopnego przewiezienia gruntu na odkład przez  Wykonawcą zajdzie konieczność dowiezienia gruntu do wykonania nasypów z ukopu, to koszt tych czynności w całości obciąża Wykonawcę.</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6. KONTROLA JAKOŚCI ROBÓT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6.1.Ogólne   zasady   kontroli   jakości  robót</w:t>
      </w:r>
    </w:p>
    <w:p w:rsidR="00DB3508" w:rsidRPr="00587D3A" w:rsidRDefault="00DB3508" w:rsidP="00DB3508">
      <w:pPr>
        <w:rPr>
          <w:rFonts w:ascii="Arial" w:hAnsi="Arial" w:cs="Arial"/>
          <w:sz w:val="18"/>
          <w:szCs w:val="18"/>
        </w:rPr>
      </w:pPr>
    </w:p>
    <w:p w:rsidR="00DB3508" w:rsidRPr="00587D3A" w:rsidRDefault="00DB3508" w:rsidP="00DB3508">
      <w:pPr>
        <w:pStyle w:val="Tekstpodstawowy2"/>
        <w:rPr>
          <w:rFonts w:cs="Arial"/>
          <w:szCs w:val="18"/>
        </w:rPr>
      </w:pPr>
      <w:r w:rsidRPr="00587D3A">
        <w:rPr>
          <w:rFonts w:cs="Arial"/>
          <w:szCs w:val="18"/>
        </w:rPr>
        <w:t xml:space="preserve">     Ogólne zasady kontroli jakości robót podano w ST  D-02.00.01  pkt  6.</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6.2. Sprawdzenie jakości wykonania ukopu i </w:t>
      </w:r>
      <w:proofErr w:type="spellStart"/>
      <w:r w:rsidRPr="00587D3A">
        <w:rPr>
          <w:rFonts w:ascii="Arial" w:hAnsi="Arial" w:cs="Arial"/>
          <w:sz w:val="18"/>
          <w:szCs w:val="18"/>
          <w:u w:val="single"/>
        </w:rPr>
        <w:t>dokopu</w:t>
      </w:r>
      <w:proofErr w:type="spellEnd"/>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Sprawdzenie jakości wykonania ukopu i </w:t>
      </w:r>
      <w:proofErr w:type="spellStart"/>
      <w:r w:rsidRPr="00587D3A">
        <w:rPr>
          <w:rFonts w:ascii="Arial" w:hAnsi="Arial" w:cs="Arial"/>
          <w:sz w:val="18"/>
          <w:szCs w:val="18"/>
        </w:rPr>
        <w:t>dokopu</w:t>
      </w:r>
      <w:proofErr w:type="spellEnd"/>
      <w:r w:rsidRPr="00587D3A">
        <w:rPr>
          <w:rFonts w:ascii="Arial" w:hAnsi="Arial" w:cs="Arial"/>
          <w:sz w:val="18"/>
          <w:szCs w:val="18"/>
        </w:rPr>
        <w:t xml:space="preserve"> polega na kontrolowaniu zgodności z wymaganiami określonymi w p.5.2. niniejszej specyfikacji oraz w dokumentacji projektowej. W czasie kontroli należy zwrócić szczególną uwagę na sprawdzenie: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zgodności rodzaju gruntu z określonym w dokumentacji  projektowej,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zachowanie kształtu zboczy, zapewniającego ich stateczność,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odwodnienia, </w:t>
      </w:r>
    </w:p>
    <w:p w:rsidR="00DB3508" w:rsidRPr="00587D3A" w:rsidRDefault="00DB3508" w:rsidP="00DB3508">
      <w:pPr>
        <w:pStyle w:val="Tekstpodstawowy3"/>
        <w:rPr>
          <w:rFonts w:cs="Arial"/>
          <w:szCs w:val="18"/>
        </w:rPr>
      </w:pPr>
      <w:r w:rsidRPr="00587D3A">
        <w:rPr>
          <w:rFonts w:cs="Arial"/>
          <w:szCs w:val="18"/>
        </w:rPr>
        <w:t xml:space="preserve">d) zagospodarowania (rekultywacji) terenu po zakończeniu  eksploatacji ukopu.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6.3. Sprawdzenie jakości wykonania nasypów</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6.3.1.Rodzaje   badań  i  pomiarów  </w:t>
      </w:r>
    </w:p>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 xml:space="preserve">     Sprawdzenie jakości wykonania nasypów polega na kontrolowaniu zgodności z wymaganymi w p. 2 , 3 oraz 5.3. niniejszej specyfikacji i w dokumentacji projektowej. </w:t>
      </w:r>
    </w:p>
    <w:p w:rsidR="00DB3508" w:rsidRPr="00587D3A" w:rsidRDefault="00DB3508" w:rsidP="00DB3508">
      <w:pPr>
        <w:ind w:firstLine="708"/>
        <w:rPr>
          <w:rFonts w:ascii="Arial" w:hAnsi="Arial" w:cs="Arial"/>
          <w:sz w:val="18"/>
          <w:szCs w:val="18"/>
        </w:rPr>
      </w:pPr>
      <w:r w:rsidRPr="00587D3A">
        <w:rPr>
          <w:rFonts w:ascii="Arial" w:hAnsi="Arial" w:cs="Arial"/>
          <w:sz w:val="18"/>
          <w:szCs w:val="18"/>
        </w:rPr>
        <w:t xml:space="preserve">Szczególną uwagę należy zwrócić na: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a) badania przydatności gruntów do budowy nasypów,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b) badania prawidłowości wykonania poszczególnych warstw nasypu,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c) badania zagęszczenia nasypu </w:t>
      </w:r>
    </w:p>
    <w:p w:rsidR="00DB3508" w:rsidRPr="00587D3A" w:rsidRDefault="00DB3508" w:rsidP="00DB3508">
      <w:pPr>
        <w:rPr>
          <w:rFonts w:ascii="Arial" w:hAnsi="Arial" w:cs="Arial"/>
          <w:sz w:val="18"/>
          <w:szCs w:val="18"/>
        </w:rPr>
      </w:pPr>
      <w:r w:rsidRPr="00587D3A">
        <w:rPr>
          <w:rFonts w:ascii="Arial" w:hAnsi="Arial" w:cs="Arial"/>
          <w:sz w:val="18"/>
          <w:szCs w:val="18"/>
        </w:rPr>
        <w:t>d) pomiary kształtu nasypu</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6.3.2. Badania przydatności gruntów do budowy nasypów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Badania przydatności gruntów do budowy nasypu powinny być przeprowadzone na próbkach pobranych z każdej partii przeznaczonej do wbudowania w korpus ziemny, pochodzącej z nowego źródła, jednak nie rzadziej niż jeden raz na </w:t>
      </w:r>
      <w:smartTag w:uri="urn:schemas-microsoft-com:office:smarttags" w:element="metricconverter">
        <w:smartTagPr>
          <w:attr w:name="ProductID" w:val="1000 m3"/>
        </w:smartTagPr>
        <w:r w:rsidRPr="00587D3A">
          <w:rPr>
            <w:rFonts w:ascii="Arial" w:hAnsi="Arial" w:cs="Arial"/>
            <w:sz w:val="18"/>
            <w:szCs w:val="18"/>
          </w:rPr>
          <w:t>1000 m</w:t>
        </w:r>
        <w:r w:rsidRPr="00587D3A">
          <w:rPr>
            <w:rFonts w:ascii="Arial" w:hAnsi="Arial" w:cs="Arial"/>
            <w:sz w:val="18"/>
            <w:szCs w:val="18"/>
            <w:vertAlign w:val="superscript"/>
          </w:rPr>
          <w:t>3</w:t>
        </w:r>
      </w:smartTag>
      <w:r w:rsidRPr="00587D3A">
        <w:rPr>
          <w:rFonts w:ascii="Arial" w:hAnsi="Arial" w:cs="Arial"/>
          <w:sz w:val="18"/>
          <w:szCs w:val="18"/>
        </w:rPr>
        <w:t xml:space="preserve"> .W każdym badaniu należy określić następujące właściwości: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 skład granulometryczny, wg PN-B-04481 [1],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 zawartość części organicznych, wg PN-B-04481 [1],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 wilgotność naturalną, wg PN-B-04481 [1],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 wilgotność optymalną i maksymalną gęstość objętościową  szkieletu gruntowego, wg PN-B-04481 [1] </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kapilarność bierną, wg PN-B-04493 [3] </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granicę  płynności,  wg  PN-B-04481  [1]</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wskaźnik   piaskowy,  wg   BN-64/8931-01  [5].</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6.3.3.Badania kontrolne prawidłowości wykonania poszczególnych  warstw nasypu.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Badania kontrolne prawidłowości wykonania poszczególnych  warstw nasypu polegają na sprawdzeniu: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prawidłowości rozmieszczenia gruntów o różnych właściwościach  w nasypie,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odwodnienia każdej warstwy, </w:t>
      </w:r>
    </w:p>
    <w:p w:rsidR="00DB3508" w:rsidRPr="00587D3A" w:rsidRDefault="00DB3508" w:rsidP="00DB3508">
      <w:pPr>
        <w:jc w:val="both"/>
        <w:rPr>
          <w:rFonts w:ascii="Arial" w:hAnsi="Arial" w:cs="Arial"/>
          <w:sz w:val="18"/>
          <w:szCs w:val="18"/>
        </w:rPr>
      </w:pPr>
      <w:r w:rsidRPr="00587D3A">
        <w:rPr>
          <w:rFonts w:ascii="Arial" w:hAnsi="Arial" w:cs="Arial"/>
          <w:sz w:val="18"/>
          <w:szCs w:val="18"/>
        </w:rPr>
        <w:t>c) grubości każdej warstwy i jej wilgotności przy zagęszczaniu;  badania należy przeprowadzić nie rzadziej niż jeden raz na 500m</w:t>
      </w:r>
      <w:r w:rsidRPr="00587D3A">
        <w:rPr>
          <w:rFonts w:ascii="Arial" w:hAnsi="Arial" w:cs="Arial"/>
          <w:sz w:val="18"/>
          <w:szCs w:val="18"/>
          <w:vertAlign w:val="superscript"/>
        </w:rPr>
        <w:t>2</w:t>
      </w:r>
      <w:r w:rsidRPr="00587D3A">
        <w:rPr>
          <w:rFonts w:ascii="Arial" w:hAnsi="Arial" w:cs="Arial"/>
          <w:sz w:val="18"/>
          <w:szCs w:val="18"/>
        </w:rPr>
        <w:t xml:space="preserve"> warstwy,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d) nadania spadków warstwom z gruntów spoistych według p. 5.3.3.1. poz. d),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e) przestrzegania ograniczeń określonych w p. 5.3.3.8. i  5.3.3.9. dotyczących wbudowania gruntów w okresie deszczów i  mrozów. </w:t>
      </w:r>
    </w:p>
    <w:p w:rsidR="00DB3508" w:rsidRPr="00587D3A" w:rsidRDefault="00DB3508" w:rsidP="00DB3508">
      <w:pPr>
        <w:rPr>
          <w:rFonts w:ascii="Arial" w:hAnsi="Arial" w:cs="Arial"/>
          <w:sz w:val="18"/>
          <w:szCs w:val="18"/>
        </w:rPr>
      </w:pPr>
    </w:p>
    <w:p w:rsidR="00BC05E5" w:rsidRPr="00587D3A" w:rsidRDefault="00BC05E5" w:rsidP="00DB3508">
      <w:pPr>
        <w:rPr>
          <w:rFonts w:ascii="Arial" w:hAnsi="Arial" w:cs="Arial"/>
          <w:sz w:val="18"/>
          <w:szCs w:val="18"/>
        </w:rPr>
      </w:pPr>
    </w:p>
    <w:p w:rsidR="00BC05E5" w:rsidRPr="00587D3A" w:rsidRDefault="00BC05E5" w:rsidP="00DB3508">
      <w:pPr>
        <w:rPr>
          <w:rFonts w:ascii="Arial" w:hAnsi="Arial" w:cs="Arial"/>
          <w:sz w:val="18"/>
          <w:szCs w:val="18"/>
        </w:rPr>
      </w:pPr>
    </w:p>
    <w:p w:rsidR="00BC05E5" w:rsidRPr="00587D3A" w:rsidRDefault="00BC05E5"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6.3.4. Sprawdzenie zagęszczenia nasypu oraz podłoża nasypu </w:t>
      </w:r>
    </w:p>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 xml:space="preserve">     Sprawdzenie zagęszczenia nasypu oraz podłoża nasypu polega na skontrolowaniu zgodności wartości wskaźnika zagęszczenia </w:t>
      </w:r>
      <w:proofErr w:type="spellStart"/>
      <w:r w:rsidRPr="00587D3A">
        <w:rPr>
          <w:rFonts w:cs="Arial"/>
          <w:szCs w:val="18"/>
        </w:rPr>
        <w:t>Is</w:t>
      </w:r>
      <w:proofErr w:type="spellEnd"/>
      <w:r w:rsidRPr="00587D3A">
        <w:rPr>
          <w:rFonts w:cs="Arial"/>
          <w:szCs w:val="18"/>
        </w:rPr>
        <w:t xml:space="preserve"> lub stosunku modułów odkształcenia z wartościami określonymi w p. 5.3.1.2. i p. 5.3.4.4.Do bieżącej kontroli zagęszczenia dopuszcza się aparaty izotopowe. </w:t>
      </w:r>
    </w:p>
    <w:p w:rsidR="00DB3508" w:rsidRPr="00587D3A" w:rsidRDefault="00DB3508" w:rsidP="00DB3508">
      <w:pPr>
        <w:pStyle w:val="Tekstpodstawowy3"/>
        <w:rPr>
          <w:rFonts w:cs="Arial"/>
          <w:szCs w:val="18"/>
        </w:rPr>
      </w:pPr>
      <w:r w:rsidRPr="00587D3A">
        <w:rPr>
          <w:rFonts w:cs="Arial"/>
          <w:szCs w:val="18"/>
        </w:rPr>
        <w:t xml:space="preserve">     Oznaczenia wskaźnika zagęszczenia </w:t>
      </w:r>
      <w:proofErr w:type="spellStart"/>
      <w:r w:rsidRPr="00587D3A">
        <w:rPr>
          <w:rFonts w:cs="Arial"/>
          <w:szCs w:val="18"/>
        </w:rPr>
        <w:t>Is</w:t>
      </w:r>
      <w:proofErr w:type="spellEnd"/>
      <w:r w:rsidRPr="00587D3A">
        <w:rPr>
          <w:rFonts w:cs="Arial"/>
          <w:szCs w:val="18"/>
        </w:rPr>
        <w:t xml:space="preserve"> powinno być przeprowadzone według normy BN-77/8931-12 [7], a oznaczenie modułów odkształcenia według normy BN-64/8931-02 [6].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Zagęszczenie należy kontrolować nie rzadziej niż: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 jeden raz w trzech punkach na 1000m</w:t>
      </w:r>
      <w:r w:rsidRPr="00587D3A">
        <w:rPr>
          <w:rFonts w:ascii="Arial" w:hAnsi="Arial" w:cs="Arial"/>
          <w:sz w:val="18"/>
          <w:szCs w:val="18"/>
          <w:vertAlign w:val="superscript"/>
        </w:rPr>
        <w:t>2</w:t>
      </w:r>
      <w:r w:rsidRPr="00587D3A">
        <w:rPr>
          <w:rFonts w:ascii="Arial" w:hAnsi="Arial" w:cs="Arial"/>
          <w:sz w:val="18"/>
          <w:szCs w:val="18"/>
        </w:rPr>
        <w:t xml:space="preserve"> warstwy w przypadku określenia wartości </w:t>
      </w:r>
      <w:proofErr w:type="spellStart"/>
      <w:r w:rsidRPr="00587D3A">
        <w:rPr>
          <w:rFonts w:ascii="Arial" w:hAnsi="Arial" w:cs="Arial"/>
          <w:sz w:val="18"/>
          <w:szCs w:val="18"/>
        </w:rPr>
        <w:t>Is</w:t>
      </w:r>
      <w:proofErr w:type="spellEnd"/>
      <w:r w:rsidRPr="00587D3A">
        <w:rPr>
          <w:rFonts w:ascii="Arial" w:hAnsi="Arial" w:cs="Arial"/>
          <w:sz w:val="18"/>
          <w:szCs w:val="18"/>
        </w:rPr>
        <w:t xml:space="preserve">, </w:t>
      </w:r>
    </w:p>
    <w:p w:rsidR="00DB3508" w:rsidRPr="00587D3A" w:rsidRDefault="00DB3508" w:rsidP="00DB3508">
      <w:pPr>
        <w:rPr>
          <w:rFonts w:ascii="Arial" w:hAnsi="Arial" w:cs="Arial"/>
          <w:sz w:val="18"/>
          <w:szCs w:val="18"/>
        </w:rPr>
      </w:pPr>
    </w:p>
    <w:p w:rsidR="00DB3508" w:rsidRPr="00587D3A" w:rsidRDefault="00DB3508" w:rsidP="00DB3508">
      <w:pPr>
        <w:pStyle w:val="Tekstpodstawowywcity2"/>
        <w:rPr>
          <w:rFonts w:cs="Arial"/>
          <w:szCs w:val="18"/>
        </w:rPr>
      </w:pPr>
      <w:r w:rsidRPr="00587D3A">
        <w:rPr>
          <w:rFonts w:cs="Arial"/>
          <w:szCs w:val="18"/>
        </w:rPr>
        <w:t xml:space="preserve">Wyniki badań kontroli zagęszczenia robót Wykonawca powinien wpisywać do dokumentów laboratoryjnych. Prawidłowość zagęszczenia konkretnej warstwy nasypu lub podłoża pod nasypem powinna być potwierdzona przez Inżyniera wpisem w dzienniku budowy.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6.3.5. Pomiary kształtu nasypu</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Pomiary kształtu nasypu obejmują kontrolę:</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 prawidłowość wykonania skarp,</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 szerokość korony korpusu</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Sprawdzenie prawidłowości wykonania skarp polega na skontrolowaniu zgodności z wymaganiami dotyczącymi pochyleń i dokładności wykonania skarp, określonymi w dokumentacji projektowej oraz w p. 5.3.5.</w:t>
      </w:r>
    </w:p>
    <w:p w:rsidR="00DB3508" w:rsidRPr="00587D3A" w:rsidRDefault="00DB3508" w:rsidP="00DB3508">
      <w:pPr>
        <w:pStyle w:val="Tekstpodstawowy3"/>
        <w:rPr>
          <w:rFonts w:cs="Arial"/>
          <w:szCs w:val="18"/>
        </w:rPr>
      </w:pPr>
      <w:r w:rsidRPr="00587D3A">
        <w:rPr>
          <w:rFonts w:cs="Arial"/>
          <w:szCs w:val="18"/>
        </w:rPr>
        <w:t xml:space="preserve">     Sprawdzenie szerokości korony korpusu polega na porównaniu szerokości korony korpusu na poziomie wykonywanej warstwy gruntu z szerokością wynikającą z wymiarów geometrycznych korpusu, określonych w dokumentacji projektowej.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6.4. Sprawdzenie jakości wykonania odkładu </w:t>
      </w:r>
    </w:p>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 xml:space="preserve">     Sprawdzenie wykonania odkładu polega na sprawdzeniu zgodności wymaganiami określonymi w p. 2. oraz p. 5.4. niniejszej specyfikacji i w dokumentacji projektowej.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Szczególną uwagę należy zwrócić na: </w:t>
      </w:r>
    </w:p>
    <w:p w:rsidR="00DB3508" w:rsidRPr="00587D3A" w:rsidRDefault="00DB3508" w:rsidP="00DB3508">
      <w:pPr>
        <w:rPr>
          <w:rFonts w:ascii="Arial" w:hAnsi="Arial" w:cs="Arial"/>
          <w:sz w:val="18"/>
          <w:szCs w:val="18"/>
        </w:rPr>
      </w:pPr>
      <w:r w:rsidRPr="00587D3A">
        <w:rPr>
          <w:rFonts w:ascii="Arial" w:hAnsi="Arial" w:cs="Arial"/>
          <w:sz w:val="18"/>
          <w:szCs w:val="18"/>
        </w:rPr>
        <w:t>a) prawidłowość usytuowania i kształt geometryczny odkładu</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b) odpowiednie wbudowanie gruntu </w:t>
      </w:r>
    </w:p>
    <w:p w:rsidR="00DB3508" w:rsidRPr="00587D3A" w:rsidRDefault="00DB3508" w:rsidP="00DB3508">
      <w:pPr>
        <w:rPr>
          <w:rFonts w:ascii="Arial" w:hAnsi="Arial" w:cs="Arial"/>
          <w:sz w:val="18"/>
          <w:szCs w:val="18"/>
        </w:rPr>
      </w:pPr>
      <w:r w:rsidRPr="00587D3A">
        <w:rPr>
          <w:rFonts w:ascii="Arial" w:hAnsi="Arial" w:cs="Arial"/>
          <w:sz w:val="18"/>
          <w:szCs w:val="18"/>
        </w:rPr>
        <w:t>c) właściwe zagospodarowanie (rekultywację) odkładu.</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7. OBMIAR ROBÓT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7.1.Ogólne   zasady   obmiaru  robót</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Ogólne   zasady   obmiaru   robót podano  w  ST  D-02.00.01  pkt  7.</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7.2.Jednostka   obmiarowa</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Jednostką   obmiarową  jest  m</w:t>
      </w:r>
      <w:r w:rsidRPr="00587D3A">
        <w:rPr>
          <w:rFonts w:ascii="Arial" w:hAnsi="Arial" w:cs="Arial"/>
          <w:sz w:val="18"/>
          <w:szCs w:val="18"/>
          <w:vertAlign w:val="superscript"/>
        </w:rPr>
        <w:t>3</w:t>
      </w:r>
      <w:r w:rsidRPr="00587D3A">
        <w:rPr>
          <w:rFonts w:ascii="Arial" w:hAnsi="Arial" w:cs="Arial"/>
          <w:sz w:val="18"/>
          <w:szCs w:val="18"/>
        </w:rPr>
        <w:t xml:space="preserve">   (metr  sześcienny).</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Objętość nasypów będzie ustalona w metrach sześciennych na podstawie obliczeń z przekrojów poprzecznych, w oparciu o poziom gruntu rodzimego lub poziom gruntu po usunięciu warstw gruntów nieprzydatnych.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8. ODBIÓR ROBÓT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Ogólne   zasady odbioru podano  w  ST  D-02.00.01  pkt  8.</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9. PODSTAWA PŁATNOŚCI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9.1.Ogólne  ustalenia   dotyczące   podstawy  płatności</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lastRenderedPageBreak/>
        <w:tab/>
        <w:t>Ogólne   ustalenia   dotyczące  podstawy   płatności  podano  w  ST  D-02.00.01  pkt  9</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9.2.Cena  jednostki  obmiarowej</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 Cena wykonania  </w:t>
      </w:r>
      <w:smartTag w:uri="urn:schemas-microsoft-com:office:smarttags" w:element="metricconverter">
        <w:smartTagPr>
          <w:attr w:name="ProductID" w:val="1 m3"/>
        </w:smartTagPr>
        <w:r w:rsidRPr="00587D3A">
          <w:rPr>
            <w:rFonts w:ascii="Arial" w:hAnsi="Arial" w:cs="Arial"/>
            <w:sz w:val="18"/>
            <w:szCs w:val="18"/>
          </w:rPr>
          <w:t>1 m</w:t>
        </w:r>
        <w:r w:rsidRPr="00587D3A">
          <w:rPr>
            <w:rFonts w:ascii="Arial" w:hAnsi="Arial" w:cs="Arial"/>
            <w:sz w:val="18"/>
            <w:szCs w:val="18"/>
            <w:vertAlign w:val="superscript"/>
          </w:rPr>
          <w:t>3</w:t>
        </w:r>
      </w:smartTag>
      <w:r w:rsidRPr="00587D3A">
        <w:rPr>
          <w:rFonts w:ascii="Arial" w:hAnsi="Arial" w:cs="Arial"/>
          <w:sz w:val="18"/>
          <w:szCs w:val="18"/>
        </w:rPr>
        <w:t xml:space="preserve"> nasypów   obejmuje:</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prace pomiarowe,</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oznakowanie   robót, </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pozyskanie  gruntu   z  ukopu    lub/ i   </w:t>
      </w:r>
      <w:proofErr w:type="spellStart"/>
      <w:r w:rsidRPr="00587D3A">
        <w:rPr>
          <w:rFonts w:ascii="Arial" w:hAnsi="Arial" w:cs="Arial"/>
          <w:sz w:val="18"/>
          <w:szCs w:val="18"/>
        </w:rPr>
        <w:t>dokopu</w:t>
      </w:r>
      <w:proofErr w:type="spellEnd"/>
      <w:r w:rsidRPr="00587D3A">
        <w:rPr>
          <w:rFonts w:ascii="Arial" w:hAnsi="Arial" w:cs="Arial"/>
          <w:sz w:val="18"/>
          <w:szCs w:val="18"/>
        </w:rPr>
        <w:t>,   jego   odspojenie  i  załadunek  na  środki  transportowe,</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transport  urobku  z  ukopu  lub /i  </w:t>
      </w:r>
      <w:proofErr w:type="spellStart"/>
      <w:r w:rsidRPr="00587D3A">
        <w:rPr>
          <w:rFonts w:ascii="Arial" w:hAnsi="Arial" w:cs="Arial"/>
          <w:sz w:val="18"/>
          <w:szCs w:val="18"/>
        </w:rPr>
        <w:t>dokopu</w:t>
      </w:r>
      <w:proofErr w:type="spellEnd"/>
      <w:r w:rsidRPr="00587D3A">
        <w:rPr>
          <w:rFonts w:ascii="Arial" w:hAnsi="Arial" w:cs="Arial"/>
          <w:sz w:val="18"/>
          <w:szCs w:val="18"/>
        </w:rPr>
        <w:t xml:space="preserve">  na  miejsce   wbudowania,</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wbudowanie  dostarczonego  gruntu  w  nasyp,</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zagęszczenie  gruntu,</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profilowanie   powierzchni  nasypu, rowów  i  skarp,</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wyprofilowanie   skarp  ukopu  i   </w:t>
      </w:r>
      <w:proofErr w:type="spellStart"/>
      <w:r w:rsidRPr="00587D3A">
        <w:rPr>
          <w:rFonts w:ascii="Arial" w:hAnsi="Arial" w:cs="Arial"/>
          <w:sz w:val="18"/>
          <w:szCs w:val="18"/>
        </w:rPr>
        <w:t>dokopu</w:t>
      </w:r>
      <w:proofErr w:type="spellEnd"/>
      <w:r w:rsidRPr="00587D3A">
        <w:rPr>
          <w:rFonts w:ascii="Arial" w:hAnsi="Arial" w:cs="Arial"/>
          <w:sz w:val="18"/>
          <w:szCs w:val="18"/>
        </w:rPr>
        <w:t>,</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rekultywację   </w:t>
      </w:r>
      <w:proofErr w:type="spellStart"/>
      <w:r w:rsidRPr="00587D3A">
        <w:rPr>
          <w:rFonts w:ascii="Arial" w:hAnsi="Arial" w:cs="Arial"/>
          <w:sz w:val="18"/>
          <w:szCs w:val="18"/>
        </w:rPr>
        <w:t>dokopu</w:t>
      </w:r>
      <w:proofErr w:type="spellEnd"/>
      <w:r w:rsidRPr="00587D3A">
        <w:rPr>
          <w:rFonts w:ascii="Arial" w:hAnsi="Arial" w:cs="Arial"/>
          <w:sz w:val="18"/>
          <w:szCs w:val="18"/>
        </w:rPr>
        <w:t xml:space="preserve">  i  terenu  przyległego  do  drogi,</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odwodnienie   terenu   robót,</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wykonanie dróg  dojazdowych  na  czas  budowy,  a  następnie  ich   rozebranie,</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przeprowadzenie  pomiarów  i  badań   laboratoryjnych   wymaganych  w   specyfikacji   technicznej.</w:t>
      </w:r>
    </w:p>
    <w:p w:rsidR="00DB3508" w:rsidRPr="00587D3A" w:rsidRDefault="00DB3508" w:rsidP="00DB3508">
      <w:pPr>
        <w:rPr>
          <w:rFonts w:ascii="Arial" w:hAnsi="Arial" w:cs="Arial"/>
          <w:sz w:val="18"/>
          <w:szCs w:val="18"/>
        </w:rPr>
      </w:pPr>
    </w:p>
    <w:p w:rsidR="002E19B9" w:rsidRPr="00587D3A" w:rsidRDefault="002E19B9" w:rsidP="00DB3508">
      <w:pPr>
        <w:rPr>
          <w:rFonts w:ascii="Arial" w:hAnsi="Arial" w:cs="Arial"/>
          <w:b/>
          <w:sz w:val="18"/>
          <w:szCs w:val="18"/>
        </w:rPr>
      </w:pPr>
    </w:p>
    <w:p w:rsidR="002E19B9" w:rsidRPr="00587D3A" w:rsidRDefault="002E19B9" w:rsidP="00DB3508">
      <w:pPr>
        <w:rPr>
          <w:rFonts w:ascii="Arial" w:hAnsi="Arial" w:cs="Arial"/>
          <w:b/>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10. PRZEPISY ZWIĄZANE </w:t>
      </w:r>
    </w:p>
    <w:p w:rsidR="00792232" w:rsidRPr="00587D3A" w:rsidRDefault="00792232" w:rsidP="00DB3508">
      <w:pPr>
        <w:rPr>
          <w:rFonts w:ascii="Arial" w:hAnsi="Arial" w:cs="Arial"/>
          <w:sz w:val="18"/>
          <w:szCs w:val="18"/>
        </w:rPr>
      </w:pPr>
    </w:p>
    <w:p w:rsidR="00792232" w:rsidRPr="00587D3A" w:rsidRDefault="00792232" w:rsidP="00DB3508">
      <w:pPr>
        <w:rPr>
          <w:rFonts w:ascii="Arial" w:hAnsi="Arial" w:cs="Arial"/>
          <w:sz w:val="18"/>
          <w:szCs w:val="18"/>
        </w:rPr>
      </w:pPr>
    </w:p>
    <w:p w:rsidR="00744DD9" w:rsidRPr="00587D3A" w:rsidRDefault="00744DD9" w:rsidP="00744DD9">
      <w:pPr>
        <w:pStyle w:val="Tekstpodstawowy"/>
        <w:rPr>
          <w:rFonts w:ascii="Arial" w:hAnsi="Arial" w:cs="Arial"/>
          <w:sz w:val="18"/>
          <w:szCs w:val="18"/>
        </w:rPr>
      </w:pPr>
    </w:p>
    <w:p w:rsidR="00744DD9" w:rsidRPr="00587D3A" w:rsidRDefault="00744DD9" w:rsidP="00744DD9">
      <w:pPr>
        <w:jc w:val="both"/>
        <w:rPr>
          <w:rFonts w:ascii="Arial" w:hAnsi="Arial" w:cs="Arial"/>
          <w:sz w:val="18"/>
          <w:szCs w:val="18"/>
          <w:lang w:eastAsia="ar-SA"/>
        </w:rPr>
      </w:pPr>
    </w:p>
    <w:p w:rsidR="00792232" w:rsidRPr="00587D3A" w:rsidRDefault="00792232" w:rsidP="00DB3508">
      <w:pPr>
        <w:rPr>
          <w:rFonts w:ascii="Arial" w:hAnsi="Arial" w:cs="Arial"/>
          <w:sz w:val="18"/>
          <w:szCs w:val="18"/>
        </w:rPr>
      </w:pPr>
    </w:p>
    <w:p w:rsidR="00792232" w:rsidRPr="00587D3A" w:rsidRDefault="00792232" w:rsidP="00DB3508">
      <w:pPr>
        <w:rPr>
          <w:rFonts w:ascii="Arial" w:hAnsi="Arial" w:cs="Arial"/>
          <w:sz w:val="18"/>
          <w:szCs w:val="18"/>
        </w:rPr>
      </w:pPr>
    </w:p>
    <w:p w:rsidR="00792232" w:rsidRPr="00587D3A" w:rsidRDefault="00792232" w:rsidP="00DB3508">
      <w:pPr>
        <w:rPr>
          <w:rFonts w:ascii="Arial" w:hAnsi="Arial" w:cs="Arial"/>
          <w:sz w:val="18"/>
          <w:szCs w:val="18"/>
        </w:rPr>
      </w:pPr>
    </w:p>
    <w:p w:rsidR="00792232" w:rsidRDefault="00792232"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Pr="00587D3A" w:rsidRDefault="00587D3A" w:rsidP="00DB3508">
      <w:pPr>
        <w:rPr>
          <w:rFonts w:ascii="Arial" w:hAnsi="Arial" w:cs="Arial"/>
          <w:sz w:val="18"/>
          <w:szCs w:val="18"/>
        </w:rPr>
      </w:pPr>
    </w:p>
    <w:p w:rsidR="00792232" w:rsidRPr="00587D3A" w:rsidRDefault="00792232" w:rsidP="00DB3508">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b/>
          <w:sz w:val="18"/>
          <w:szCs w:val="18"/>
        </w:rPr>
        <w:t>D-04.01.01. KORYTO WRAZ Z PROFILOWANIEM I ZAGĘSZCZANIEM  PODŁOŻA</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b/>
          <w:sz w:val="18"/>
          <w:szCs w:val="18"/>
        </w:rPr>
      </w:pPr>
      <w:r w:rsidRPr="00587D3A">
        <w:rPr>
          <w:rFonts w:ascii="Arial" w:hAnsi="Arial" w:cs="Arial"/>
          <w:b/>
          <w:sz w:val="18"/>
          <w:szCs w:val="18"/>
        </w:rPr>
        <w:t xml:space="preserve">1. Wstęp </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u w:val="single"/>
        </w:rPr>
        <w:t>1.1.  Przedmiot ST</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ab/>
        <w:t xml:space="preserve">Przedmiotem niniejszej specyfikacji technicznej ST są wymagania dotyczące wykonania i odbioru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1971B3" w:rsidRPr="00587D3A" w:rsidRDefault="001971B3">
      <w:pPr>
        <w:jc w:val="both"/>
        <w:rPr>
          <w:rFonts w:ascii="Arial" w:hAnsi="Arial" w:cs="Arial"/>
          <w:sz w:val="18"/>
          <w:szCs w:val="18"/>
          <w:u w:val="single"/>
        </w:rPr>
      </w:pPr>
      <w:r w:rsidRPr="00587D3A">
        <w:rPr>
          <w:rFonts w:ascii="Arial" w:hAnsi="Arial" w:cs="Arial"/>
          <w:sz w:val="18"/>
          <w:szCs w:val="18"/>
          <w:u w:val="single"/>
        </w:rPr>
        <w:t xml:space="preserve">1.2.  Zakres stosowania ST </w:t>
      </w:r>
    </w:p>
    <w:p w:rsidR="001971B3" w:rsidRPr="00587D3A" w:rsidRDefault="001971B3">
      <w:pPr>
        <w:jc w:val="both"/>
        <w:rPr>
          <w:rFonts w:ascii="Arial" w:hAnsi="Arial" w:cs="Arial"/>
          <w:sz w:val="18"/>
          <w:szCs w:val="18"/>
        </w:rPr>
      </w:pPr>
    </w:p>
    <w:p w:rsidR="001971B3" w:rsidRPr="00587D3A" w:rsidRDefault="001971B3" w:rsidP="00EA3EA5">
      <w:pPr>
        <w:ind w:firstLine="708"/>
        <w:jc w:val="both"/>
        <w:rPr>
          <w:rFonts w:ascii="Arial" w:hAnsi="Arial" w:cs="Arial"/>
          <w:sz w:val="18"/>
          <w:szCs w:val="18"/>
        </w:rPr>
      </w:pPr>
      <w:r w:rsidRPr="00587D3A">
        <w:rPr>
          <w:rFonts w:ascii="Arial" w:hAnsi="Arial" w:cs="Arial"/>
          <w:sz w:val="18"/>
          <w:szCs w:val="18"/>
        </w:rPr>
        <w:t xml:space="preserve">Specyfikacja techniczna ST stanowi obowiązkowy dokument przetargowy i kontraktowy przy zleceniu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1971B3" w:rsidRPr="00587D3A" w:rsidRDefault="001971B3">
      <w:pPr>
        <w:jc w:val="both"/>
        <w:rPr>
          <w:rFonts w:ascii="Arial" w:hAnsi="Arial" w:cs="Arial"/>
          <w:sz w:val="18"/>
          <w:szCs w:val="18"/>
        </w:rPr>
      </w:pPr>
      <w:r w:rsidRPr="00587D3A">
        <w:rPr>
          <w:rFonts w:ascii="Arial" w:hAnsi="Arial" w:cs="Arial"/>
          <w:sz w:val="18"/>
          <w:szCs w:val="18"/>
          <w:u w:val="single"/>
        </w:rPr>
        <w:t>1.3.  Zakres robót objętych ST</w:t>
      </w:r>
    </w:p>
    <w:p w:rsidR="001971B3" w:rsidRPr="00587D3A" w:rsidRDefault="001971B3">
      <w:pPr>
        <w:jc w:val="both"/>
        <w:rPr>
          <w:rFonts w:ascii="Arial" w:hAnsi="Arial" w:cs="Arial"/>
          <w:sz w:val="18"/>
          <w:szCs w:val="18"/>
        </w:rPr>
      </w:pPr>
      <w:r w:rsidRPr="00587D3A">
        <w:rPr>
          <w:rFonts w:ascii="Arial" w:hAnsi="Arial" w:cs="Arial"/>
          <w:sz w:val="18"/>
          <w:szCs w:val="18"/>
        </w:rPr>
        <w:tab/>
      </w:r>
    </w:p>
    <w:p w:rsidR="001971B3" w:rsidRPr="00587D3A" w:rsidRDefault="001971B3">
      <w:pPr>
        <w:rPr>
          <w:rFonts w:ascii="Arial" w:hAnsi="Arial" w:cs="Arial"/>
          <w:sz w:val="18"/>
          <w:szCs w:val="18"/>
        </w:rPr>
      </w:pPr>
      <w:r w:rsidRPr="00587D3A">
        <w:rPr>
          <w:rFonts w:ascii="Arial" w:hAnsi="Arial" w:cs="Arial"/>
          <w:sz w:val="18"/>
          <w:szCs w:val="18"/>
        </w:rPr>
        <w:tab/>
        <w:t xml:space="preserve">  Ustalenia zawarte w niniejszej specyfikacji dotyczą zasad prowadzenia robót związanych z:</w:t>
      </w:r>
    </w:p>
    <w:p w:rsidR="001971B3" w:rsidRPr="00587D3A" w:rsidRDefault="001971B3">
      <w:pPr>
        <w:rPr>
          <w:rFonts w:ascii="Arial" w:hAnsi="Arial" w:cs="Arial"/>
          <w:sz w:val="18"/>
          <w:szCs w:val="18"/>
        </w:rPr>
      </w:pPr>
      <w:r w:rsidRPr="00587D3A">
        <w:rPr>
          <w:rFonts w:ascii="Arial" w:hAnsi="Arial" w:cs="Arial"/>
          <w:sz w:val="18"/>
          <w:szCs w:val="18"/>
        </w:rPr>
        <w:t xml:space="preserve">       - wykonaniem koryta przeznaczonego do ułożenia konstrukcji nawierzchni    </w:t>
      </w:r>
    </w:p>
    <w:p w:rsidR="001971B3" w:rsidRPr="00587D3A" w:rsidRDefault="001971B3">
      <w:pPr>
        <w:rPr>
          <w:rFonts w:ascii="Arial" w:hAnsi="Arial" w:cs="Arial"/>
          <w:sz w:val="18"/>
          <w:szCs w:val="18"/>
        </w:rPr>
      </w:pPr>
      <w:r w:rsidRPr="00587D3A">
        <w:rPr>
          <w:rFonts w:ascii="Arial" w:hAnsi="Arial" w:cs="Arial"/>
          <w:sz w:val="18"/>
          <w:szCs w:val="18"/>
        </w:rPr>
        <w:t xml:space="preserve">       - profilowaniem i zagęszczaniem podłoża pod warstwy konstrukcyjne.</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Zakres robót obejmuje:</w:t>
      </w:r>
    </w:p>
    <w:p w:rsidR="001971B3" w:rsidRPr="00587D3A" w:rsidRDefault="001971B3">
      <w:pPr>
        <w:rPr>
          <w:rFonts w:ascii="Arial" w:hAnsi="Arial" w:cs="Arial"/>
          <w:sz w:val="18"/>
          <w:szCs w:val="18"/>
        </w:rPr>
      </w:pPr>
    </w:p>
    <w:p w:rsidR="001971B3" w:rsidRPr="00587D3A" w:rsidRDefault="001971B3" w:rsidP="001012FA">
      <w:pPr>
        <w:numPr>
          <w:ilvl w:val="0"/>
          <w:numId w:val="14"/>
        </w:numPr>
        <w:rPr>
          <w:rFonts w:ascii="Arial" w:hAnsi="Arial" w:cs="Arial"/>
          <w:sz w:val="18"/>
          <w:szCs w:val="18"/>
        </w:rPr>
      </w:pPr>
      <w:r w:rsidRPr="00587D3A">
        <w:rPr>
          <w:rFonts w:ascii="Arial" w:hAnsi="Arial" w:cs="Arial"/>
          <w:sz w:val="18"/>
          <w:szCs w:val="18"/>
        </w:rPr>
        <w:t xml:space="preserve">wykonanie koryta mechanicznie wraz z profilowaniem i zagęszczeniem o średniej głębokości </w:t>
      </w:r>
      <w:smartTag w:uri="urn:schemas-microsoft-com:office:smarttags" w:element="metricconverter">
        <w:smartTagPr>
          <w:attr w:name="ProductID" w:val="30 cm"/>
        </w:smartTagPr>
        <w:r w:rsidRPr="00587D3A">
          <w:rPr>
            <w:rFonts w:ascii="Arial" w:hAnsi="Arial" w:cs="Arial"/>
            <w:sz w:val="18"/>
            <w:szCs w:val="18"/>
          </w:rPr>
          <w:t>30 cm</w:t>
        </w:r>
      </w:smartTag>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1.4.  Określenia podstawowe</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Określenia są zgodne z obowiązującymi, odpowiednimi polskimi normami i z definicji podanymi</w:t>
      </w:r>
    </w:p>
    <w:p w:rsidR="001971B3" w:rsidRPr="00587D3A" w:rsidRDefault="001971B3">
      <w:pPr>
        <w:rPr>
          <w:rFonts w:ascii="Arial" w:hAnsi="Arial" w:cs="Arial"/>
          <w:sz w:val="18"/>
          <w:szCs w:val="18"/>
        </w:rPr>
      </w:pPr>
      <w:r w:rsidRPr="00587D3A">
        <w:rPr>
          <w:rFonts w:ascii="Arial" w:hAnsi="Arial" w:cs="Arial"/>
          <w:sz w:val="18"/>
          <w:szCs w:val="18"/>
        </w:rPr>
        <w:t xml:space="preserve"> w ST D-00.00.00."Przepisy ogólne".</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1.5.  Ogólne wymagania dotyczące robót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Wykonawca robót jest odpowiedzialny za jakość wykonanych robót oraz za ich zgodność z dokumentacją projektową,  ST oraz z zaleceniami Inżyniera.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Ogólne wymagania dotyczące robót podane w ST D-00.00.00"Przepisy ogólne".</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2.  Materiały</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Nie występują </w:t>
      </w:r>
    </w:p>
    <w:p w:rsidR="001971B3" w:rsidRPr="00587D3A" w:rsidRDefault="001971B3">
      <w:pPr>
        <w:rPr>
          <w:rFonts w:ascii="Arial" w:hAnsi="Arial" w:cs="Arial"/>
          <w:b/>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3.  Sprzęt </w:t>
      </w:r>
    </w:p>
    <w:p w:rsidR="001971B3" w:rsidRPr="00587D3A" w:rsidRDefault="001971B3">
      <w:pPr>
        <w:rPr>
          <w:rFonts w:ascii="Arial" w:hAnsi="Arial" w:cs="Arial"/>
          <w:b/>
          <w:sz w:val="18"/>
          <w:szCs w:val="18"/>
        </w:rPr>
      </w:pPr>
    </w:p>
    <w:p w:rsidR="001971B3" w:rsidRPr="00587D3A" w:rsidRDefault="001971B3">
      <w:pPr>
        <w:ind w:firstLine="708"/>
        <w:rPr>
          <w:rFonts w:ascii="Arial" w:hAnsi="Arial" w:cs="Arial"/>
          <w:sz w:val="18"/>
          <w:szCs w:val="18"/>
        </w:rPr>
      </w:pPr>
      <w:r w:rsidRPr="00587D3A">
        <w:rPr>
          <w:rFonts w:ascii="Arial" w:hAnsi="Arial" w:cs="Arial"/>
          <w:sz w:val="18"/>
          <w:szCs w:val="18"/>
        </w:rPr>
        <w:t xml:space="preserve">Do wykonywania robót należy stosować spycharki uniwersalne z ukośnie ustawionym lemieszem, a w razie potrzeby również sprzęt do ręcznego prowadzenia robót ziemnych. Inżynier może dopuścić wykonanie koryta i profilowanie podłoża z zastosowaniem zwykłej spycharki z lemieszem ustawionym prostopadle do kierunku pracy maszyny. </w:t>
      </w:r>
    </w:p>
    <w:p w:rsidR="001971B3" w:rsidRPr="00587D3A" w:rsidRDefault="001971B3">
      <w:pPr>
        <w:rPr>
          <w:rFonts w:ascii="Arial" w:hAnsi="Arial" w:cs="Arial"/>
          <w:sz w:val="18"/>
          <w:szCs w:val="18"/>
        </w:rPr>
      </w:pPr>
      <w:r w:rsidRPr="00587D3A">
        <w:rPr>
          <w:rFonts w:ascii="Arial" w:hAnsi="Arial" w:cs="Arial"/>
          <w:sz w:val="18"/>
          <w:szCs w:val="18"/>
        </w:rPr>
        <w:tab/>
        <w:t xml:space="preserve">Do zagęszczenia podłoża należy użyć walców oraz ewentualnie w miejscach trudno dostępnych innego sprzętu zagęszczającego, zapewniającego uzyskanie wymaganych wartości wskaźnika zagęszczenia. Cały sprzęt budowlany, maszyny, urządzenia i narzędzia powinny być w dobrym stanie, zapewniającym uzyskanie odpowiedniej jakości robót, w szczególności stosowany sprzęt nie może spowodować niekorzystnego wpływu na właściwości gruntu podłoża. Sprzęt budowlany powinien odpowiadać pod względem typów i ilości  wskazaniom zawartym w PZJ lub projekcie organizacji robót, zaakceptowanym przez Inżyniera, lub w przypadku braku takich dokumentów powinien być uzgodniony i zaakceptowany przez Inżyniera. Sprzęt powinien być stale utrzymywany w dobrym stanie technicznym. Wykonawca powinien również dysponować sprawnym sprzętem rezerwowym, umożliwiającym prowadzenie robót w przypadku awarii sprzętu podstawowego. Jakikolwiek sprzęt, maszyny, urządzenia i narzędzia nie gwarantujące zachowania wymagań jakościowych robót zostaną przez Inżyniera zdyskwalifikowane i nie dopuszczone do robót.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4.  Transport </w:t>
      </w:r>
    </w:p>
    <w:p w:rsidR="001971B3" w:rsidRPr="00587D3A" w:rsidRDefault="001971B3">
      <w:pPr>
        <w:rPr>
          <w:rFonts w:ascii="Arial" w:hAnsi="Arial" w:cs="Arial"/>
          <w:sz w:val="18"/>
          <w:szCs w:val="18"/>
        </w:rPr>
      </w:pPr>
    </w:p>
    <w:p w:rsidR="001971B3" w:rsidRPr="00587D3A" w:rsidRDefault="001971B3">
      <w:pPr>
        <w:ind w:firstLine="708"/>
        <w:rPr>
          <w:rFonts w:ascii="Arial" w:hAnsi="Arial" w:cs="Arial"/>
          <w:sz w:val="18"/>
          <w:szCs w:val="18"/>
        </w:rPr>
      </w:pPr>
      <w:r w:rsidRPr="00587D3A">
        <w:rPr>
          <w:rFonts w:ascii="Arial" w:hAnsi="Arial" w:cs="Arial"/>
          <w:sz w:val="18"/>
          <w:szCs w:val="18"/>
        </w:rPr>
        <w:t>Uzyskany z koryta urobek należy wywieźć na odkład w miejsce wskazane przez Inżyniera.</w:t>
      </w:r>
    </w:p>
    <w:p w:rsidR="001971B3" w:rsidRPr="00587D3A" w:rsidRDefault="001971B3">
      <w:pPr>
        <w:rPr>
          <w:rFonts w:ascii="Arial" w:hAnsi="Arial" w:cs="Arial"/>
          <w:sz w:val="18"/>
          <w:szCs w:val="18"/>
        </w:rPr>
      </w:pPr>
    </w:p>
    <w:p w:rsidR="00A84E9A" w:rsidRPr="00587D3A" w:rsidRDefault="00A84E9A">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b/>
          <w:sz w:val="18"/>
          <w:szCs w:val="18"/>
        </w:rPr>
        <w:lastRenderedPageBreak/>
        <w:t>5. Wykonanie robót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5.1.  Zasady ogólne</w:t>
      </w:r>
    </w:p>
    <w:p w:rsidR="001971B3" w:rsidRPr="00587D3A" w:rsidRDefault="001971B3">
      <w:pPr>
        <w:ind w:firstLine="708"/>
        <w:rPr>
          <w:rFonts w:ascii="Arial" w:hAnsi="Arial" w:cs="Arial"/>
          <w:sz w:val="18"/>
          <w:szCs w:val="18"/>
        </w:rPr>
      </w:pPr>
      <w:r w:rsidRPr="00587D3A">
        <w:rPr>
          <w:rFonts w:ascii="Arial" w:hAnsi="Arial" w:cs="Arial"/>
          <w:sz w:val="18"/>
          <w:szCs w:val="18"/>
        </w:rPr>
        <w:t xml:space="preserve">Wykonawca powinien przystąpić do wykonania koryta oraz profilowania i zagęszczania podłoża bezpośrednio przed rozpoczęciem robót związanych z wykonaniem warstw nawierzchni. Wcześniejsze przystąpienie do wykonania koryta oraz profilowania i zagęszczania podłoża i wykonywanie tych robót z wyprzedzeniem jest możliwe wyłącznie za zgodą Inżyniera, w korzystnych warunkach atmosferycznych.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 wykonanym korycie oraz po wyprofilowanym i zagęszczonym podłożu nie może odbywać się ruch budowlany, niezwiązany bezpośrednio z wykonaniem nawierzchni.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5.2.  Wykonanie koryta</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Położenie koryta musi  zostać wytyczone. Sposób wytyczenia powinien umożliwiać wykonanie koryta oraz warstw nawierzchni z tolerancjami określonymi w dokumentacji projektowej, specyfikacjach lub przez Inżyniera.</w:t>
      </w:r>
    </w:p>
    <w:p w:rsidR="001971B3" w:rsidRPr="00587D3A" w:rsidRDefault="001971B3">
      <w:pPr>
        <w:rPr>
          <w:rFonts w:ascii="Arial" w:hAnsi="Arial" w:cs="Arial"/>
          <w:sz w:val="18"/>
          <w:szCs w:val="18"/>
        </w:rPr>
      </w:pPr>
      <w:r w:rsidRPr="00587D3A">
        <w:rPr>
          <w:rFonts w:ascii="Arial" w:hAnsi="Arial" w:cs="Arial"/>
          <w:sz w:val="18"/>
          <w:szCs w:val="18"/>
        </w:rPr>
        <w:t xml:space="preserve">      Paliki lub szpilki do kontroli ukształtowania koryta w planie i profilu powinny być wcześniej przygotowane, odpowiednio zamocowane i utrzymywane w czasie robót przez Wykonawcę. Rozmieszczenie palików, ustawionych w rzędach równoległych do osi placu, powinno umożliwiać naciągnięcie sznurków lub linek do wytyczenia robót w odstępach nie większych niż co </w:t>
      </w:r>
      <w:smartTag w:uri="urn:schemas-microsoft-com:office:smarttags" w:element="metricconverter">
        <w:smartTagPr>
          <w:attr w:name="ProductID" w:val="10 metr￳w"/>
        </w:smartTagPr>
        <w:r w:rsidRPr="00587D3A">
          <w:rPr>
            <w:rFonts w:ascii="Arial" w:hAnsi="Arial" w:cs="Arial"/>
            <w:sz w:val="18"/>
            <w:szCs w:val="18"/>
          </w:rPr>
          <w:t>10 metrów</w:t>
        </w:r>
      </w:smartTag>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Grunt odspojony w czasie wykonywania koryta ma być wywieziony na odkład. </w:t>
      </w:r>
    </w:p>
    <w:p w:rsidR="001971B3" w:rsidRPr="00587D3A" w:rsidRDefault="001971B3">
      <w:pPr>
        <w:rPr>
          <w:rFonts w:ascii="Arial" w:hAnsi="Arial" w:cs="Arial"/>
          <w:sz w:val="18"/>
          <w:szCs w:val="18"/>
        </w:rPr>
      </w:pPr>
      <w:r w:rsidRPr="00587D3A">
        <w:rPr>
          <w:rFonts w:ascii="Arial" w:hAnsi="Arial" w:cs="Arial"/>
          <w:sz w:val="18"/>
          <w:szCs w:val="18"/>
        </w:rPr>
        <w:t xml:space="preserve">Profilowanie i zagęszczanie podłoża w korycie należy wykonać zgodnie z zasadami określonymi w p. 5.3. i w p. 5.4.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5.3.  Profilowanie podłoża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Przed przystąpieniem do profilowania podłoże powinno być oczyszczone ze wszelkich zanieczyszczeń. Należy usunąć błoto i grunt który uległ nadmiernemu zawilgoceniu. </w:t>
      </w:r>
    </w:p>
    <w:p w:rsidR="001971B3" w:rsidRPr="00587D3A" w:rsidRDefault="001971B3">
      <w:pPr>
        <w:rPr>
          <w:rFonts w:ascii="Arial" w:hAnsi="Arial" w:cs="Arial"/>
          <w:sz w:val="18"/>
          <w:szCs w:val="18"/>
        </w:rPr>
      </w:pPr>
      <w:r w:rsidRPr="00587D3A">
        <w:rPr>
          <w:rFonts w:ascii="Arial" w:hAnsi="Arial" w:cs="Arial"/>
          <w:sz w:val="18"/>
          <w:szCs w:val="18"/>
        </w:rPr>
        <w:t xml:space="preserve">      Po oczyszczeniu powierzchni podłoża, które ma być profilowane należy sprawdzić, czy istniejące rzędne terenu umożliwiają uzyskanie po profilowaniu zaprojektowanych rzędnych podłoża. Zaleca się aby rzędne terenu przed profilowaniem były o co najmniej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wyższe niż projektowane rzędne podłoża. </w:t>
      </w:r>
    </w:p>
    <w:p w:rsidR="001971B3" w:rsidRPr="00587D3A" w:rsidRDefault="001971B3">
      <w:pPr>
        <w:rPr>
          <w:rFonts w:ascii="Arial" w:hAnsi="Arial" w:cs="Arial"/>
          <w:sz w:val="18"/>
          <w:szCs w:val="18"/>
        </w:rPr>
      </w:pPr>
      <w:r w:rsidRPr="00587D3A">
        <w:rPr>
          <w:rFonts w:ascii="Arial" w:hAnsi="Arial" w:cs="Arial"/>
          <w:sz w:val="18"/>
          <w:szCs w:val="18"/>
        </w:rPr>
        <w:t xml:space="preserve">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wymaganych rzędnych wysokościowych i zagęścić warstwę do uzyskania wartości wymaganego wskaźnika zagęszczenia</w:t>
      </w:r>
      <w:r w:rsidR="00B001F1"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Jeżeli rzędne podłoża przed profilowaniem nie wymagają dowiezienia i wbudowania dodatkowego gruntu, to przed przystąpieniem do profilowania oczyszczonego podłoża jego powierzchnię należy dogęścić 3 - 4 przejściami średniego walca stalowego, gładkiego lub w inny sposób zaakceptowany przez Inżyniera. </w:t>
      </w:r>
    </w:p>
    <w:p w:rsidR="001971B3" w:rsidRPr="00587D3A" w:rsidRDefault="001971B3">
      <w:pPr>
        <w:rPr>
          <w:rFonts w:ascii="Arial" w:hAnsi="Arial" w:cs="Arial"/>
          <w:sz w:val="18"/>
          <w:szCs w:val="18"/>
        </w:rPr>
      </w:pPr>
      <w:r w:rsidRPr="00587D3A">
        <w:rPr>
          <w:rFonts w:ascii="Arial" w:hAnsi="Arial" w:cs="Arial"/>
          <w:sz w:val="18"/>
          <w:szCs w:val="18"/>
        </w:rPr>
        <w:t xml:space="preserve">      Do profilowania podłoża należy stosować równiarki lub spycharki. Ścięty grunt powinien być wywieziony na  odkład.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5.4.  Zagęszczanie podłoża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Bezpośrednio po profilowaniu podłoża należy przystąpić do jego dogęszczania przez wałowanie. Jakiekolwiek nierówności powstałe przy zagęszczaniu powinny być naprawione przez Wykonawcę w sposób zaakceptowany przez Inżyniera.</w:t>
      </w:r>
    </w:p>
    <w:p w:rsidR="001971B3" w:rsidRPr="00587D3A" w:rsidRDefault="001971B3">
      <w:pPr>
        <w:rPr>
          <w:rFonts w:ascii="Arial" w:hAnsi="Arial" w:cs="Arial"/>
          <w:sz w:val="18"/>
          <w:szCs w:val="18"/>
        </w:rPr>
      </w:pPr>
      <w:proofErr w:type="spellStart"/>
      <w:r w:rsidRPr="00587D3A">
        <w:rPr>
          <w:rFonts w:ascii="Arial" w:hAnsi="Arial" w:cs="Arial"/>
          <w:sz w:val="18"/>
          <w:szCs w:val="18"/>
        </w:rPr>
        <w:t>Zaqęszczenie</w:t>
      </w:r>
      <w:proofErr w:type="spellEnd"/>
      <w:r w:rsidRPr="00587D3A">
        <w:rPr>
          <w:rFonts w:ascii="Arial" w:hAnsi="Arial" w:cs="Arial"/>
          <w:sz w:val="18"/>
          <w:szCs w:val="18"/>
        </w:rPr>
        <w:t xml:space="preserve"> podłoża należy kontrolować według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przeprowadzonej zgodnie z PN-88/B-04481 (metoda I lub II). </w:t>
      </w:r>
    </w:p>
    <w:p w:rsidR="001971B3" w:rsidRPr="00587D3A" w:rsidRDefault="001971B3">
      <w:pPr>
        <w:rPr>
          <w:rFonts w:ascii="Arial" w:hAnsi="Arial" w:cs="Arial"/>
          <w:sz w:val="18"/>
          <w:szCs w:val="18"/>
        </w:rPr>
      </w:pPr>
      <w:r w:rsidRPr="00587D3A">
        <w:rPr>
          <w:rFonts w:ascii="Arial" w:hAnsi="Arial" w:cs="Arial"/>
          <w:sz w:val="18"/>
          <w:szCs w:val="18"/>
        </w:rPr>
        <w:t>Wilgotność gruntu podłoża przy zagęszczaniu nie powinna różnić się od wilgotności optymalnej o więcej niż 20 % jej wartości.</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5.5.  Utrzymanie koryta oraz wyprofilowanego i zagęszczonego podłoża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Podłoże (koryto) po wyprofilowaniu i zagęszczeniu powinno być utrzymane w dobrym stanie. </w:t>
      </w:r>
    </w:p>
    <w:p w:rsidR="001971B3" w:rsidRPr="00587D3A" w:rsidRDefault="001971B3">
      <w:pPr>
        <w:rPr>
          <w:rFonts w:ascii="Arial" w:hAnsi="Arial" w:cs="Arial"/>
          <w:sz w:val="18"/>
          <w:szCs w:val="18"/>
        </w:rPr>
      </w:pPr>
      <w:r w:rsidRPr="00587D3A">
        <w:rPr>
          <w:rFonts w:ascii="Arial" w:hAnsi="Arial" w:cs="Arial"/>
          <w:sz w:val="18"/>
          <w:szCs w:val="18"/>
        </w:rPr>
        <w:t>Minimalna wartość wskaźnika zagęszczenia podłoża (</w:t>
      </w:r>
      <w:proofErr w:type="spellStart"/>
      <w:r w:rsidRPr="00587D3A">
        <w:rPr>
          <w:rFonts w:ascii="Arial" w:hAnsi="Arial" w:cs="Arial"/>
          <w:sz w:val="18"/>
          <w:szCs w:val="18"/>
        </w:rPr>
        <w:t>Is</w:t>
      </w:r>
      <w:proofErr w:type="spellEnd"/>
      <w:r w:rsidRPr="00587D3A">
        <w:rPr>
          <w:rFonts w:ascii="Arial" w:hAnsi="Arial" w:cs="Arial"/>
          <w:sz w:val="18"/>
          <w:szCs w:val="18"/>
        </w:rPr>
        <w:t>) wynosi 1.00</w:t>
      </w:r>
    </w:p>
    <w:p w:rsidR="001971B3" w:rsidRPr="00587D3A" w:rsidRDefault="001971B3">
      <w:pPr>
        <w:rPr>
          <w:rFonts w:ascii="Arial" w:hAnsi="Arial" w:cs="Arial"/>
          <w:sz w:val="18"/>
          <w:szCs w:val="18"/>
        </w:rPr>
      </w:pPr>
      <w:r w:rsidRPr="00587D3A">
        <w:rPr>
          <w:rFonts w:ascii="Arial" w:hAnsi="Arial" w:cs="Arial"/>
          <w:sz w:val="18"/>
          <w:szCs w:val="18"/>
        </w:rPr>
        <w:t xml:space="preserve">Jeżeli po wykonaniu robót związanych z profilowaniem i zagęszczeniem podłoża nastąpi przerwa w robotach i Wykonawca nie przystępuje natychmiast do układania warstw nawierzchni, to powinien on zabezpieczyć podłoże przed nadmiernym zawilgoceniem na przykład przez rozłożenie folii lub w inny sposób zaakceptowany przez Inżyniera. </w:t>
      </w:r>
    </w:p>
    <w:p w:rsidR="001971B3" w:rsidRPr="00587D3A" w:rsidRDefault="001971B3">
      <w:pPr>
        <w:rPr>
          <w:rFonts w:ascii="Arial" w:hAnsi="Arial" w:cs="Arial"/>
          <w:sz w:val="18"/>
          <w:szCs w:val="18"/>
        </w:rPr>
      </w:pPr>
      <w:r w:rsidRPr="00587D3A">
        <w:rPr>
          <w:rFonts w:ascii="Arial" w:hAnsi="Arial" w:cs="Arial"/>
          <w:sz w:val="18"/>
          <w:szCs w:val="18"/>
        </w:rPr>
        <w:t xml:space="preserve">     Jeżeli wyprofilowane i zagęszczone podłoże uległo nadmiernemu zawilgoceniu, to przed przystąpieniem do układania podbudowy należy odczekać do czasu jego naturalnego osuszenia.</w:t>
      </w:r>
    </w:p>
    <w:p w:rsidR="001971B3" w:rsidRPr="00587D3A" w:rsidRDefault="001971B3">
      <w:pPr>
        <w:rPr>
          <w:rFonts w:ascii="Arial" w:hAnsi="Arial" w:cs="Arial"/>
          <w:sz w:val="18"/>
          <w:szCs w:val="18"/>
        </w:rPr>
      </w:pPr>
      <w:r w:rsidRPr="00587D3A">
        <w:rPr>
          <w:rFonts w:ascii="Arial" w:hAnsi="Arial" w:cs="Arial"/>
          <w:sz w:val="18"/>
          <w:szCs w:val="18"/>
        </w:rPr>
        <w:t xml:space="preserve">     Po osuszeniu podłoża Inżynier oceni jego stan i ewentualnie zaleci wykonanie niezbędnych napraw. Jeżeli zawilgocenie nastąpiło wskutek zaniedbania Wykonawcy, to dodatkowe naprawy wykona on na własny koszt.</w:t>
      </w:r>
    </w:p>
    <w:p w:rsidR="001971B3" w:rsidRPr="00587D3A" w:rsidRDefault="001971B3">
      <w:pPr>
        <w:rPr>
          <w:rFonts w:ascii="Arial" w:hAnsi="Arial" w:cs="Arial"/>
          <w:sz w:val="18"/>
          <w:szCs w:val="18"/>
        </w:rPr>
      </w:pPr>
    </w:p>
    <w:p w:rsidR="00EA3EA5" w:rsidRPr="00587D3A" w:rsidRDefault="00EA3EA5">
      <w:pPr>
        <w:rPr>
          <w:rFonts w:ascii="Arial" w:hAnsi="Arial" w:cs="Arial"/>
          <w:sz w:val="18"/>
          <w:szCs w:val="18"/>
        </w:rPr>
      </w:pPr>
    </w:p>
    <w:p w:rsidR="00EA3EA5" w:rsidRPr="00587D3A" w:rsidRDefault="00EA3EA5">
      <w:pPr>
        <w:rPr>
          <w:rFonts w:ascii="Arial" w:hAnsi="Arial" w:cs="Arial"/>
          <w:sz w:val="18"/>
          <w:szCs w:val="18"/>
        </w:rPr>
      </w:pPr>
    </w:p>
    <w:p w:rsidR="00EA3EA5" w:rsidRPr="00587D3A" w:rsidRDefault="00EA3EA5">
      <w:pPr>
        <w:rPr>
          <w:rFonts w:ascii="Arial" w:hAnsi="Arial" w:cs="Arial"/>
          <w:sz w:val="18"/>
          <w:szCs w:val="18"/>
        </w:rPr>
      </w:pPr>
    </w:p>
    <w:p w:rsidR="00EA3EA5" w:rsidRPr="00587D3A" w:rsidRDefault="00EA3EA5">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6.  Kontrola Jakości Robót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6.1. Ogólne zasady kontroli jakości robót</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 czasie robót Wykonawca powinien prowadzić systematyczne badania kontrolne w zakresie i z częstotliwością gwarantującą zachowanie wymagań jakości robót, lecz nie rzadziej niż wskazano w odpowiednich punktach niniejszej specyfikacji. </w:t>
      </w:r>
    </w:p>
    <w:p w:rsidR="001971B3" w:rsidRPr="00587D3A" w:rsidRDefault="001971B3">
      <w:pPr>
        <w:rPr>
          <w:rFonts w:ascii="Arial" w:hAnsi="Arial" w:cs="Arial"/>
          <w:sz w:val="18"/>
          <w:szCs w:val="18"/>
        </w:rPr>
      </w:pPr>
      <w:r w:rsidRPr="00587D3A">
        <w:rPr>
          <w:rFonts w:ascii="Arial" w:hAnsi="Arial" w:cs="Arial"/>
          <w:sz w:val="18"/>
          <w:szCs w:val="18"/>
        </w:rPr>
        <w:t xml:space="preserve">     Częstotliwość badań kontrolnych w czasie robót związanych z wykonywaniem koryta oraz profilowaniem i zagęszczeniem podłoża podano w tablicy 2.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Tablica 2. Częstotliwość badań kontrolnych w czasie robót przy wykonaniu koryta oraz  </w:t>
      </w:r>
    </w:p>
    <w:p w:rsidR="001971B3" w:rsidRPr="00587D3A" w:rsidRDefault="001971B3">
      <w:pPr>
        <w:rPr>
          <w:rFonts w:ascii="Arial" w:hAnsi="Arial" w:cs="Arial"/>
          <w:sz w:val="18"/>
          <w:szCs w:val="18"/>
        </w:rPr>
      </w:pPr>
      <w:r w:rsidRPr="00587D3A">
        <w:rPr>
          <w:rFonts w:ascii="Arial" w:hAnsi="Arial" w:cs="Arial"/>
          <w:sz w:val="18"/>
          <w:szCs w:val="18"/>
        </w:rPr>
        <w:t xml:space="preserve">                      profilowaniu i zagęszczeniu podłoża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tbl>
      <w:tblPr>
        <w:tblW w:w="0" w:type="auto"/>
        <w:tblInd w:w="108" w:type="dxa"/>
        <w:tblLayout w:type="fixed"/>
        <w:tblLook w:val="0000"/>
      </w:tblPr>
      <w:tblGrid>
        <w:gridCol w:w="540"/>
        <w:gridCol w:w="2736"/>
        <w:gridCol w:w="1944"/>
        <w:gridCol w:w="1800"/>
      </w:tblGrid>
      <w:tr w:rsidR="001971B3" w:rsidRPr="00587D3A">
        <w:tc>
          <w:tcPr>
            <w:tcW w:w="540" w:type="dxa"/>
            <w:tcBorders>
              <w:top w:val="single" w:sz="18" w:space="0" w:color="auto"/>
              <w:lef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Lp.</w:t>
            </w:r>
          </w:p>
        </w:tc>
        <w:tc>
          <w:tcPr>
            <w:tcW w:w="2736" w:type="dxa"/>
            <w:tcBorders>
              <w:top w:val="single" w:sz="18" w:space="0" w:color="auto"/>
              <w:left w:val="single" w:sz="6" w:space="0" w:color="auto"/>
              <w:right w:val="single" w:sz="6" w:space="0" w:color="auto"/>
            </w:tcBorders>
          </w:tcPr>
          <w:p w:rsidR="001971B3" w:rsidRPr="00587D3A" w:rsidRDefault="001971B3">
            <w:pPr>
              <w:rPr>
                <w:rFonts w:ascii="Arial" w:hAnsi="Arial" w:cs="Arial"/>
                <w:sz w:val="18"/>
                <w:szCs w:val="18"/>
              </w:rPr>
            </w:pPr>
          </w:p>
        </w:tc>
        <w:tc>
          <w:tcPr>
            <w:tcW w:w="3744" w:type="dxa"/>
            <w:gridSpan w:val="2"/>
            <w:tcBorders>
              <w:top w:val="single" w:sz="18" w:space="0" w:color="auto"/>
              <w:left w:val="nil"/>
              <w:bottom w:val="single" w:sz="6" w:space="0" w:color="auto"/>
              <w:right w:val="single" w:sz="18" w:space="0" w:color="auto"/>
            </w:tcBorders>
          </w:tcPr>
          <w:p w:rsidR="001971B3" w:rsidRPr="00587D3A" w:rsidRDefault="001971B3">
            <w:pPr>
              <w:jc w:val="center"/>
              <w:rPr>
                <w:rFonts w:ascii="Arial" w:hAnsi="Arial" w:cs="Arial"/>
                <w:sz w:val="18"/>
                <w:szCs w:val="18"/>
              </w:rPr>
            </w:pPr>
            <w:r w:rsidRPr="00587D3A">
              <w:rPr>
                <w:rFonts w:ascii="Arial" w:hAnsi="Arial" w:cs="Arial"/>
                <w:sz w:val="18"/>
                <w:szCs w:val="18"/>
              </w:rPr>
              <w:t>Częstotliwość badań</w:t>
            </w:r>
          </w:p>
        </w:tc>
      </w:tr>
      <w:tr w:rsidR="001971B3" w:rsidRPr="00587D3A">
        <w:tc>
          <w:tcPr>
            <w:tcW w:w="540" w:type="dxa"/>
            <w:tcBorders>
              <w:left w:val="single" w:sz="18" w:space="0" w:color="auto"/>
              <w:bottom w:val="single" w:sz="18" w:space="0" w:color="auto"/>
            </w:tcBorders>
          </w:tcPr>
          <w:p w:rsidR="001971B3" w:rsidRPr="00587D3A" w:rsidRDefault="001971B3">
            <w:pPr>
              <w:rPr>
                <w:rFonts w:ascii="Arial" w:hAnsi="Arial" w:cs="Arial"/>
                <w:sz w:val="18"/>
                <w:szCs w:val="18"/>
              </w:rPr>
            </w:pPr>
          </w:p>
        </w:tc>
        <w:tc>
          <w:tcPr>
            <w:tcW w:w="2736" w:type="dxa"/>
            <w:tcBorders>
              <w:left w:val="single" w:sz="6" w:space="0" w:color="auto"/>
              <w:bottom w:val="single" w:sz="18" w:space="0" w:color="auto"/>
              <w:right w:val="single" w:sz="6"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Wyszczególnienie  badań</w:t>
            </w:r>
          </w:p>
        </w:tc>
        <w:tc>
          <w:tcPr>
            <w:tcW w:w="1944" w:type="dxa"/>
            <w:tcBorders>
              <w:left w:val="nil"/>
              <w:bottom w:val="single" w:sz="18" w:space="0" w:color="auto"/>
              <w:right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Minimalna liczba</w:t>
            </w:r>
          </w:p>
          <w:p w:rsidR="001971B3" w:rsidRPr="00587D3A" w:rsidRDefault="001971B3">
            <w:pPr>
              <w:rPr>
                <w:rFonts w:ascii="Arial" w:hAnsi="Arial" w:cs="Arial"/>
                <w:sz w:val="18"/>
                <w:szCs w:val="18"/>
              </w:rPr>
            </w:pPr>
            <w:r w:rsidRPr="00587D3A">
              <w:rPr>
                <w:rFonts w:ascii="Arial" w:hAnsi="Arial" w:cs="Arial"/>
                <w:sz w:val="18"/>
                <w:szCs w:val="18"/>
              </w:rPr>
              <w:t>badań na dziennej</w:t>
            </w:r>
          </w:p>
          <w:p w:rsidR="001971B3" w:rsidRPr="00587D3A" w:rsidRDefault="001971B3">
            <w:pPr>
              <w:rPr>
                <w:rFonts w:ascii="Arial" w:hAnsi="Arial" w:cs="Arial"/>
                <w:sz w:val="18"/>
                <w:szCs w:val="18"/>
              </w:rPr>
            </w:pPr>
            <w:r w:rsidRPr="00587D3A">
              <w:rPr>
                <w:rFonts w:ascii="Arial" w:hAnsi="Arial" w:cs="Arial"/>
                <w:sz w:val="18"/>
                <w:szCs w:val="18"/>
              </w:rPr>
              <w:t>działce roboczej</w:t>
            </w:r>
          </w:p>
        </w:tc>
        <w:tc>
          <w:tcPr>
            <w:tcW w:w="1800" w:type="dxa"/>
            <w:tcBorders>
              <w:left w:val="nil"/>
              <w:bottom w:val="single" w:sz="18" w:space="0" w:color="auto"/>
              <w:righ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Maksymalna </w:t>
            </w:r>
          </w:p>
          <w:p w:rsidR="001971B3" w:rsidRPr="00587D3A" w:rsidRDefault="001971B3">
            <w:pPr>
              <w:rPr>
                <w:rFonts w:ascii="Arial" w:hAnsi="Arial" w:cs="Arial"/>
                <w:sz w:val="18"/>
                <w:szCs w:val="18"/>
              </w:rPr>
            </w:pPr>
            <w:r w:rsidRPr="00587D3A">
              <w:rPr>
                <w:rFonts w:ascii="Arial" w:hAnsi="Arial" w:cs="Arial"/>
                <w:sz w:val="18"/>
                <w:szCs w:val="18"/>
              </w:rPr>
              <w:t>powierzchnia (m</w:t>
            </w:r>
            <w:r w:rsidRPr="00587D3A">
              <w:rPr>
                <w:rFonts w:ascii="Arial" w:hAnsi="Arial" w:cs="Arial"/>
                <w:sz w:val="18"/>
                <w:szCs w:val="18"/>
                <w:vertAlign w:val="superscript"/>
              </w:rPr>
              <w:t>2</w:t>
            </w:r>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przypadająca </w:t>
            </w:r>
          </w:p>
          <w:p w:rsidR="001971B3" w:rsidRPr="00587D3A" w:rsidRDefault="001971B3">
            <w:pPr>
              <w:rPr>
                <w:rFonts w:ascii="Arial" w:hAnsi="Arial" w:cs="Arial"/>
                <w:sz w:val="18"/>
                <w:szCs w:val="18"/>
              </w:rPr>
            </w:pPr>
            <w:r w:rsidRPr="00587D3A">
              <w:rPr>
                <w:rFonts w:ascii="Arial" w:hAnsi="Arial" w:cs="Arial"/>
                <w:sz w:val="18"/>
                <w:szCs w:val="18"/>
              </w:rPr>
              <w:t>na 1 badanie</w:t>
            </w:r>
          </w:p>
        </w:tc>
      </w:tr>
      <w:tr w:rsidR="001971B3" w:rsidRPr="00587D3A">
        <w:tc>
          <w:tcPr>
            <w:tcW w:w="540" w:type="dxa"/>
            <w:tcBorders>
              <w:lef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1.</w:t>
            </w:r>
          </w:p>
        </w:tc>
        <w:tc>
          <w:tcPr>
            <w:tcW w:w="2736" w:type="dxa"/>
            <w:tcBorders>
              <w:top w:val="single" w:sz="12" w:space="0" w:color="auto"/>
              <w:left w:val="single" w:sz="6" w:space="0" w:color="auto"/>
              <w:right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Szerokość, głębokość</w:t>
            </w:r>
          </w:p>
          <w:p w:rsidR="001971B3" w:rsidRPr="00587D3A" w:rsidRDefault="001971B3">
            <w:pPr>
              <w:rPr>
                <w:rFonts w:ascii="Arial" w:hAnsi="Arial" w:cs="Arial"/>
                <w:sz w:val="18"/>
                <w:szCs w:val="18"/>
              </w:rPr>
            </w:pPr>
            <w:r w:rsidRPr="00587D3A">
              <w:rPr>
                <w:rFonts w:ascii="Arial" w:hAnsi="Arial" w:cs="Arial"/>
                <w:sz w:val="18"/>
                <w:szCs w:val="18"/>
              </w:rPr>
              <w:t>i położenie koryta</w:t>
            </w:r>
          </w:p>
        </w:tc>
        <w:tc>
          <w:tcPr>
            <w:tcW w:w="3744" w:type="dxa"/>
            <w:gridSpan w:val="2"/>
            <w:tcBorders>
              <w:left w:val="nil"/>
              <w:righ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Z częstotliwością gwarantującą</w:t>
            </w:r>
          </w:p>
          <w:p w:rsidR="001971B3" w:rsidRPr="00587D3A" w:rsidRDefault="001971B3">
            <w:pPr>
              <w:rPr>
                <w:rFonts w:ascii="Arial" w:hAnsi="Arial" w:cs="Arial"/>
                <w:sz w:val="18"/>
                <w:szCs w:val="18"/>
              </w:rPr>
            </w:pPr>
            <w:r w:rsidRPr="00587D3A">
              <w:rPr>
                <w:rFonts w:ascii="Arial" w:hAnsi="Arial" w:cs="Arial"/>
                <w:sz w:val="18"/>
                <w:szCs w:val="18"/>
              </w:rPr>
              <w:t>spełnienie wymagań przy odbiorze</w:t>
            </w:r>
          </w:p>
          <w:p w:rsidR="001971B3" w:rsidRPr="00587D3A" w:rsidRDefault="001971B3">
            <w:pPr>
              <w:rPr>
                <w:rFonts w:ascii="Arial" w:hAnsi="Arial" w:cs="Arial"/>
                <w:sz w:val="18"/>
                <w:szCs w:val="18"/>
              </w:rPr>
            </w:pPr>
            <w:r w:rsidRPr="00587D3A">
              <w:rPr>
                <w:rFonts w:ascii="Arial" w:hAnsi="Arial" w:cs="Arial"/>
                <w:sz w:val="18"/>
                <w:szCs w:val="18"/>
              </w:rPr>
              <w:t>określonych w p. 6.2.</w:t>
            </w:r>
          </w:p>
        </w:tc>
      </w:tr>
      <w:tr w:rsidR="001971B3" w:rsidRPr="00587D3A">
        <w:tc>
          <w:tcPr>
            <w:tcW w:w="540" w:type="dxa"/>
            <w:tcBorders>
              <w:top w:val="single" w:sz="6" w:space="0" w:color="auto"/>
              <w:left w:val="single" w:sz="18" w:space="0" w:color="auto"/>
              <w:bottom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2. </w:t>
            </w:r>
          </w:p>
        </w:tc>
        <w:tc>
          <w:tcPr>
            <w:tcW w:w="2736" w:type="dxa"/>
            <w:tcBorders>
              <w:top w:val="single" w:sz="6" w:space="0" w:color="auto"/>
              <w:left w:val="single" w:sz="6" w:space="0" w:color="auto"/>
              <w:bottom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Ukształtowanie pionowe</w:t>
            </w:r>
          </w:p>
          <w:p w:rsidR="001971B3" w:rsidRPr="00587D3A" w:rsidRDefault="001971B3">
            <w:pPr>
              <w:rPr>
                <w:rFonts w:ascii="Arial" w:hAnsi="Arial" w:cs="Arial"/>
                <w:sz w:val="18"/>
                <w:szCs w:val="18"/>
              </w:rPr>
            </w:pPr>
            <w:r w:rsidRPr="00587D3A">
              <w:rPr>
                <w:rFonts w:ascii="Arial" w:hAnsi="Arial" w:cs="Arial"/>
                <w:sz w:val="18"/>
                <w:szCs w:val="18"/>
              </w:rPr>
              <w:t>Osi koryta</w:t>
            </w:r>
          </w:p>
        </w:tc>
        <w:tc>
          <w:tcPr>
            <w:tcW w:w="3744" w:type="dxa"/>
            <w:gridSpan w:val="2"/>
            <w:tcBorders>
              <w:top w:val="single" w:sz="6" w:space="0" w:color="auto"/>
              <w:left w:val="single" w:sz="6" w:space="0" w:color="auto"/>
              <w:bottom w:val="single" w:sz="6" w:space="0" w:color="auto"/>
              <w:right w:val="single" w:sz="18"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jw.</w:t>
            </w:r>
          </w:p>
        </w:tc>
      </w:tr>
      <w:tr w:rsidR="001971B3" w:rsidRPr="00587D3A">
        <w:tc>
          <w:tcPr>
            <w:tcW w:w="540" w:type="dxa"/>
            <w:tcBorders>
              <w:left w:val="single" w:sz="18" w:space="0" w:color="auto"/>
              <w:bottom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3.</w:t>
            </w:r>
          </w:p>
        </w:tc>
        <w:tc>
          <w:tcPr>
            <w:tcW w:w="2736" w:type="dxa"/>
            <w:tcBorders>
              <w:top w:val="single" w:sz="6" w:space="0" w:color="auto"/>
              <w:left w:val="single" w:sz="6" w:space="0" w:color="auto"/>
              <w:bottom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Zagęszczenie, wilgotności</w:t>
            </w:r>
          </w:p>
          <w:p w:rsidR="001971B3" w:rsidRPr="00587D3A" w:rsidRDefault="001971B3">
            <w:pPr>
              <w:rPr>
                <w:rFonts w:ascii="Arial" w:hAnsi="Arial" w:cs="Arial"/>
                <w:sz w:val="18"/>
                <w:szCs w:val="18"/>
              </w:rPr>
            </w:pPr>
            <w:r w:rsidRPr="00587D3A">
              <w:rPr>
                <w:rFonts w:ascii="Arial" w:hAnsi="Arial" w:cs="Arial"/>
                <w:sz w:val="18"/>
                <w:szCs w:val="18"/>
              </w:rPr>
              <w:t>Gruntu</w:t>
            </w:r>
          </w:p>
          <w:p w:rsidR="001971B3" w:rsidRPr="00587D3A" w:rsidRDefault="001971B3">
            <w:pPr>
              <w:rPr>
                <w:rFonts w:ascii="Arial" w:hAnsi="Arial" w:cs="Arial"/>
                <w:sz w:val="18"/>
                <w:szCs w:val="18"/>
              </w:rPr>
            </w:pPr>
            <w:r w:rsidRPr="00587D3A">
              <w:rPr>
                <w:rFonts w:ascii="Arial" w:hAnsi="Arial" w:cs="Arial"/>
                <w:sz w:val="18"/>
                <w:szCs w:val="18"/>
              </w:rPr>
              <w:t xml:space="preserve">- badanie wskaźnika </w:t>
            </w:r>
          </w:p>
          <w:p w:rsidR="001971B3" w:rsidRPr="00587D3A" w:rsidRDefault="001971B3">
            <w:pPr>
              <w:rPr>
                <w:rFonts w:ascii="Arial" w:hAnsi="Arial" w:cs="Arial"/>
                <w:sz w:val="18"/>
                <w:szCs w:val="18"/>
              </w:rPr>
            </w:pPr>
            <w:r w:rsidRPr="00587D3A">
              <w:rPr>
                <w:rFonts w:ascii="Arial" w:hAnsi="Arial" w:cs="Arial"/>
                <w:sz w:val="18"/>
                <w:szCs w:val="18"/>
              </w:rPr>
              <w:t xml:space="preserve">  zagęszczenia</w:t>
            </w:r>
          </w:p>
        </w:tc>
        <w:tc>
          <w:tcPr>
            <w:tcW w:w="1944" w:type="dxa"/>
            <w:tcBorders>
              <w:left w:val="single" w:sz="6" w:space="0" w:color="auto"/>
              <w:bottom w:val="single" w:sz="18" w:space="0" w:color="auto"/>
              <w:right w:val="single" w:sz="6"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2</w:t>
            </w:r>
          </w:p>
        </w:tc>
        <w:tc>
          <w:tcPr>
            <w:tcW w:w="1800" w:type="dxa"/>
            <w:tcBorders>
              <w:left w:val="nil"/>
              <w:bottom w:val="single" w:sz="18" w:space="0" w:color="auto"/>
              <w:right w:val="single" w:sz="18"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600</w:t>
            </w:r>
          </w:p>
        </w:tc>
      </w:tr>
    </w:tbl>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Wskaźnik zagęszczenia należy sprawdzać według BN-77/8931-12 ,  przynajmniej w dwóch punktach, wybranych losowo na każdej działce roboczej. Zagęszczenie należy kontrolować na podstawie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według PN-88/B-04481 (metoda I lub II). </w:t>
      </w:r>
    </w:p>
    <w:p w:rsidR="001971B3" w:rsidRPr="00587D3A" w:rsidRDefault="001971B3">
      <w:pPr>
        <w:rPr>
          <w:rFonts w:ascii="Arial" w:hAnsi="Arial" w:cs="Arial"/>
          <w:sz w:val="18"/>
          <w:szCs w:val="18"/>
        </w:rPr>
      </w:pPr>
      <w:r w:rsidRPr="00587D3A">
        <w:rPr>
          <w:rFonts w:ascii="Arial" w:hAnsi="Arial" w:cs="Arial"/>
          <w:sz w:val="18"/>
          <w:szCs w:val="18"/>
        </w:rPr>
        <w:t xml:space="preserve">     Wilgotność w czasie zagęszczania należy badać przynajmniej dwukrotnie na każdej działce roboczej</w:t>
      </w:r>
      <w:r w:rsidR="00115F70" w:rsidRPr="00587D3A">
        <w:rPr>
          <w:rFonts w:ascii="Arial" w:hAnsi="Arial" w:cs="Arial"/>
          <w:sz w:val="18"/>
          <w:szCs w:val="18"/>
        </w:rPr>
        <w:t>.</w:t>
      </w:r>
    </w:p>
    <w:p w:rsidR="00115F70" w:rsidRPr="00587D3A" w:rsidRDefault="00115F70">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6.2.  Badanie i pomiary wykonanego koryta i podłoża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6.2.1.  Zagęszczenie podłoża </w:t>
      </w:r>
    </w:p>
    <w:p w:rsidR="001971B3" w:rsidRPr="00587D3A" w:rsidRDefault="001971B3">
      <w:pPr>
        <w:rPr>
          <w:rFonts w:ascii="Arial" w:hAnsi="Arial" w:cs="Arial"/>
          <w:b/>
          <w:sz w:val="18"/>
          <w:szCs w:val="18"/>
        </w:rPr>
      </w:pPr>
    </w:p>
    <w:p w:rsidR="001971B3" w:rsidRPr="00587D3A" w:rsidRDefault="001971B3">
      <w:pPr>
        <w:rPr>
          <w:rFonts w:ascii="Arial" w:hAnsi="Arial" w:cs="Arial"/>
          <w:b/>
          <w:sz w:val="18"/>
          <w:szCs w:val="18"/>
        </w:rPr>
      </w:pPr>
      <w:r w:rsidRPr="00587D3A">
        <w:rPr>
          <w:rFonts w:ascii="Arial" w:hAnsi="Arial" w:cs="Arial"/>
          <w:sz w:val="18"/>
          <w:szCs w:val="18"/>
        </w:rPr>
        <w:t xml:space="preserve">     Do odbioru zagęszczenia podłoża Wykonawca przygotowuje i przedstawi tabelaryczne zestawienie wyników badań wskaźnika zagęszczenia,  wraz z wartościami średnimi dla całego odbieranego odcinka, wykonane na podstawie bieżącej kontroli zagęszczenia.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6.2.2.  Cechy geometryczne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6.2.2.1.  Równość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Nierówności profilowanego i zagęszczonego podłoża należy mierzyć 4 metrową łatą co </w:t>
      </w:r>
      <w:smartTag w:uri="urn:schemas-microsoft-com:office:smarttags" w:element="metricconverter">
        <w:smartTagPr>
          <w:attr w:name="ProductID" w:val="10.0 metr￳w"/>
        </w:smartTagPr>
        <w:r w:rsidRPr="00587D3A">
          <w:rPr>
            <w:rFonts w:ascii="Arial" w:hAnsi="Arial" w:cs="Arial"/>
            <w:sz w:val="18"/>
            <w:szCs w:val="18"/>
          </w:rPr>
          <w:t>10.0 metrów</w:t>
        </w:r>
      </w:smartTag>
      <w:r w:rsidRPr="00587D3A">
        <w:rPr>
          <w:rFonts w:ascii="Arial" w:hAnsi="Arial" w:cs="Arial"/>
          <w:sz w:val="18"/>
          <w:szCs w:val="18"/>
        </w:rPr>
        <w:t xml:space="preserve"> w kierunku podłużnym. Nierówności poprzeczne należy mierzyć 4 metrową łatą co 10.0m.</w:t>
      </w:r>
    </w:p>
    <w:p w:rsidR="001971B3" w:rsidRPr="00587D3A" w:rsidRDefault="001971B3">
      <w:pPr>
        <w:rPr>
          <w:rFonts w:ascii="Arial" w:hAnsi="Arial" w:cs="Arial"/>
          <w:sz w:val="18"/>
          <w:szCs w:val="18"/>
        </w:rPr>
      </w:pPr>
      <w:r w:rsidRPr="00587D3A">
        <w:rPr>
          <w:rFonts w:ascii="Arial" w:hAnsi="Arial" w:cs="Arial"/>
          <w:sz w:val="18"/>
          <w:szCs w:val="18"/>
        </w:rPr>
        <w:t xml:space="preserve">       Nierówności nie mogą przekraczać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w:t>
      </w:r>
    </w:p>
    <w:p w:rsidR="001971B3" w:rsidRPr="00587D3A" w:rsidRDefault="001971B3">
      <w:pPr>
        <w:rPr>
          <w:rFonts w:ascii="Arial" w:hAnsi="Arial" w:cs="Arial"/>
          <w:sz w:val="18"/>
          <w:szCs w:val="18"/>
        </w:rPr>
      </w:pPr>
    </w:p>
    <w:p w:rsidR="001971B3" w:rsidRPr="00587D3A" w:rsidRDefault="001971B3">
      <w:pPr>
        <w:pStyle w:val="Tekstpodstawowy2"/>
        <w:rPr>
          <w:rFonts w:cs="Arial"/>
          <w:szCs w:val="18"/>
        </w:rPr>
      </w:pPr>
      <w:r w:rsidRPr="00587D3A">
        <w:rPr>
          <w:rFonts w:cs="Arial"/>
          <w:szCs w:val="18"/>
        </w:rPr>
        <w:t>6.2.2.2.  Spadki poprzeczne.</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Spadki poprzeczne należy mierzyć za pomocą 4 metrowej łaty i poziomicy co </w:t>
      </w:r>
      <w:smartTag w:uri="urn:schemas-microsoft-com:office:smarttags" w:element="metricconverter">
        <w:smartTagPr>
          <w:attr w:name="ProductID" w:val="10.0 m"/>
        </w:smartTagPr>
        <w:r w:rsidRPr="00587D3A">
          <w:rPr>
            <w:rFonts w:ascii="Arial" w:hAnsi="Arial" w:cs="Arial"/>
            <w:sz w:val="18"/>
            <w:szCs w:val="18"/>
          </w:rPr>
          <w:t>10.0 m</w:t>
        </w:r>
      </w:smartTag>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spadki poprzeczne podłoża powinny być zgodne z projektem z tolerancją  0,5 %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lastRenderedPageBreak/>
        <w:t>6.2.2.3.  Głębokość koryta i rzędne dna</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Głębokość koryta i rzędne należy sprawdzać co </w:t>
      </w:r>
      <w:smartTag w:uri="urn:schemas-microsoft-com:office:smarttags" w:element="metricconverter">
        <w:smartTagPr>
          <w:attr w:name="ProductID" w:val="10.0 m"/>
        </w:smartTagPr>
        <w:r w:rsidRPr="00587D3A">
          <w:rPr>
            <w:rFonts w:ascii="Arial" w:hAnsi="Arial" w:cs="Arial"/>
            <w:sz w:val="18"/>
            <w:szCs w:val="18"/>
          </w:rPr>
          <w:t>10.0 m</w:t>
        </w:r>
      </w:smartTag>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Różnice pomiędzy rzędnymi zmierzonymi i projektowanymi nie powinny przekraczać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 xml:space="preserve"> i -2cm.</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6.2.2.4.  Ukształtowanie osi koryta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Ukształtowanie osi koryta należy sprawdzać co </w:t>
      </w:r>
      <w:smartTag w:uri="urn:schemas-microsoft-com:office:smarttags" w:element="metricconverter">
        <w:smartTagPr>
          <w:attr w:name="ProductID" w:val="10.0 m"/>
        </w:smartTagPr>
        <w:r w:rsidRPr="00587D3A">
          <w:rPr>
            <w:rFonts w:ascii="Arial" w:hAnsi="Arial" w:cs="Arial"/>
            <w:sz w:val="18"/>
            <w:szCs w:val="18"/>
          </w:rPr>
          <w:t>10.0 m</w:t>
        </w:r>
      </w:smartTag>
      <w:r w:rsidRPr="00587D3A">
        <w:rPr>
          <w:rFonts w:ascii="Arial" w:hAnsi="Arial" w:cs="Arial"/>
          <w:sz w:val="18"/>
          <w:szCs w:val="18"/>
        </w:rPr>
        <w:t xml:space="preserve">. Oś w planie nie może być przesunięta w stosunku do osi projektowanej o więcej niż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6.2.2.5.  Szerokość koryta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Szerokość koryta należy sprawdzać co </w:t>
      </w:r>
      <w:smartTag w:uri="urn:schemas-microsoft-com:office:smarttags" w:element="metricconverter">
        <w:smartTagPr>
          <w:attr w:name="ProductID" w:val="20.0 m"/>
        </w:smartTagPr>
        <w:r w:rsidRPr="00587D3A">
          <w:rPr>
            <w:rFonts w:ascii="Arial" w:hAnsi="Arial" w:cs="Arial"/>
            <w:sz w:val="18"/>
            <w:szCs w:val="18"/>
          </w:rPr>
          <w:t>20.0 m</w:t>
        </w:r>
      </w:smartTag>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Szerokość koryta nie może różnić się od szerokości projektowanej o więcej niż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i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w:t>
      </w:r>
    </w:p>
    <w:p w:rsidR="001971B3" w:rsidRPr="00587D3A" w:rsidRDefault="001971B3">
      <w:pPr>
        <w:rPr>
          <w:rFonts w:ascii="Arial" w:hAnsi="Arial" w:cs="Arial"/>
          <w:sz w:val="18"/>
          <w:szCs w:val="18"/>
        </w:rPr>
      </w:pPr>
      <w:r w:rsidRPr="00587D3A">
        <w:rPr>
          <w:rFonts w:ascii="Arial" w:hAnsi="Arial" w:cs="Arial"/>
          <w:sz w:val="18"/>
          <w:szCs w:val="18"/>
        </w:rPr>
        <w:t xml:space="preserve">6.2.2.6.  Zasady postępowania z odcinkami o niewłaściwych  cechach geometrycznych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Wszystkie powierzchnie, które wykazują większe odchylenia cech geometrycznych od określonych w punkcie 6.2.2. powinny być naprawione przez spulchnienie do głębokości co najmniej </w:t>
      </w:r>
      <w:smartTag w:uri="urn:schemas-microsoft-com:office:smarttags" w:element="metricconverter">
        <w:smartTagPr>
          <w:attr w:name="ProductID" w:val="10 cm"/>
        </w:smartTagPr>
        <w:r w:rsidRPr="00587D3A">
          <w:rPr>
            <w:rFonts w:ascii="Arial" w:hAnsi="Arial" w:cs="Arial"/>
            <w:sz w:val="18"/>
            <w:szCs w:val="18"/>
          </w:rPr>
          <w:t>10 cm</w:t>
        </w:r>
      </w:smartTag>
      <w:r w:rsidRPr="00587D3A">
        <w:rPr>
          <w:rFonts w:ascii="Arial" w:hAnsi="Arial" w:cs="Arial"/>
          <w:sz w:val="18"/>
          <w:szCs w:val="18"/>
        </w:rPr>
        <w:t xml:space="preserve">, wyrównanie i powtórne zagęszczenie. dodanie nowego materiału bez spulchnienia wykonanej warstwy jest niedopuszczalne. </w:t>
      </w:r>
    </w:p>
    <w:p w:rsidR="001971B3" w:rsidRPr="00587D3A" w:rsidRDefault="001971B3">
      <w:pPr>
        <w:rPr>
          <w:rFonts w:ascii="Arial" w:hAnsi="Arial" w:cs="Arial"/>
          <w:sz w:val="18"/>
          <w:szCs w:val="18"/>
        </w:rPr>
      </w:pPr>
    </w:p>
    <w:p w:rsidR="00D71176" w:rsidRPr="00587D3A" w:rsidRDefault="00D71176">
      <w:pPr>
        <w:rPr>
          <w:rFonts w:ascii="Arial" w:hAnsi="Arial" w:cs="Arial"/>
          <w:b/>
          <w:sz w:val="18"/>
          <w:szCs w:val="18"/>
        </w:rPr>
      </w:pPr>
    </w:p>
    <w:p w:rsidR="00211C37" w:rsidRPr="00587D3A" w:rsidRDefault="00211C37">
      <w:pPr>
        <w:rPr>
          <w:rFonts w:ascii="Arial" w:hAnsi="Arial" w:cs="Arial"/>
          <w:b/>
          <w:sz w:val="18"/>
          <w:szCs w:val="18"/>
        </w:rPr>
      </w:pPr>
    </w:p>
    <w:p w:rsidR="00211C37" w:rsidRPr="00587D3A" w:rsidRDefault="00211C37">
      <w:pPr>
        <w:rPr>
          <w:rFonts w:ascii="Arial" w:hAnsi="Arial" w:cs="Arial"/>
          <w:b/>
          <w:sz w:val="18"/>
          <w:szCs w:val="18"/>
        </w:rPr>
      </w:pPr>
    </w:p>
    <w:p w:rsidR="00211C37" w:rsidRPr="00587D3A" w:rsidRDefault="00211C37">
      <w:pPr>
        <w:rPr>
          <w:rFonts w:ascii="Arial" w:hAnsi="Arial" w:cs="Arial"/>
          <w:b/>
          <w:sz w:val="18"/>
          <w:szCs w:val="18"/>
        </w:rPr>
      </w:pPr>
    </w:p>
    <w:p w:rsidR="00D71176" w:rsidRPr="00587D3A" w:rsidRDefault="00D71176">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b/>
          <w:sz w:val="18"/>
          <w:szCs w:val="18"/>
        </w:rPr>
        <w:t>7.  Obmiar robót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Obmiaru koryta oraz wyprofilowanego i zagęszczonego podłoża dokonuje się na budowie w metrach kwadratowych.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8.  Odbiór robót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Odbiór koryta oraz wyprofilowanego i zagęszczonego podłoża dokonywany jest na zasadach odbioru robót zanikających i ulegających zakryciu i powinien być przeprowadzony w czasie umożliwiającym wykonanie ewentualnych napraw bez hamowania postępu robót. </w:t>
      </w:r>
    </w:p>
    <w:p w:rsidR="001971B3" w:rsidRPr="00587D3A" w:rsidRDefault="001971B3">
      <w:pPr>
        <w:rPr>
          <w:rFonts w:ascii="Arial" w:hAnsi="Arial" w:cs="Arial"/>
          <w:sz w:val="18"/>
          <w:szCs w:val="18"/>
        </w:rPr>
      </w:pPr>
      <w:r w:rsidRPr="00587D3A">
        <w:rPr>
          <w:rFonts w:ascii="Arial" w:hAnsi="Arial" w:cs="Arial"/>
          <w:sz w:val="18"/>
          <w:szCs w:val="18"/>
        </w:rPr>
        <w:t xml:space="preserve">    Wykonawca zgłasza Inżynierowi do odbioru zakończony odcinek koryta (wyprofilowanego i zagęszczonego podłoża). Do odbioru Wykonawca przedstawia wszystkie wyniki badań z bieżącej kontroli robót. </w:t>
      </w:r>
    </w:p>
    <w:p w:rsidR="001971B3" w:rsidRPr="00587D3A" w:rsidRDefault="001971B3">
      <w:pPr>
        <w:rPr>
          <w:rFonts w:ascii="Arial" w:hAnsi="Arial" w:cs="Arial"/>
          <w:sz w:val="18"/>
          <w:szCs w:val="18"/>
        </w:rPr>
      </w:pPr>
      <w:r w:rsidRPr="00587D3A">
        <w:rPr>
          <w:rFonts w:ascii="Arial" w:hAnsi="Arial" w:cs="Arial"/>
          <w:sz w:val="18"/>
          <w:szCs w:val="18"/>
        </w:rPr>
        <w:t xml:space="preserve">    Odbioru dokonuje Inżynier na podstawie raportów Wykonawcy z bieżącej kontroli robót, ewentualnych uzupełniających badań i pomiarów oraz oględzin warstwy. </w:t>
      </w:r>
    </w:p>
    <w:p w:rsidR="001971B3" w:rsidRPr="00587D3A" w:rsidRDefault="001971B3">
      <w:pPr>
        <w:rPr>
          <w:rFonts w:ascii="Arial" w:hAnsi="Arial" w:cs="Arial"/>
          <w:sz w:val="18"/>
          <w:szCs w:val="18"/>
        </w:rPr>
      </w:pPr>
      <w:r w:rsidRPr="00587D3A">
        <w:rPr>
          <w:rFonts w:ascii="Arial" w:hAnsi="Arial" w:cs="Arial"/>
          <w:sz w:val="18"/>
          <w:szCs w:val="18"/>
        </w:rPr>
        <w:t xml:space="preserve">    Inżynier zleci Wykonawcy lub niezależnemu laboratorium przeprowadzenie uzupełniających badań i pomiarów wtedy gdy: </w:t>
      </w:r>
    </w:p>
    <w:p w:rsidR="001971B3" w:rsidRPr="00587D3A" w:rsidRDefault="001971B3">
      <w:pPr>
        <w:rPr>
          <w:rFonts w:ascii="Arial" w:hAnsi="Arial" w:cs="Arial"/>
          <w:sz w:val="18"/>
          <w:szCs w:val="18"/>
        </w:rPr>
      </w:pPr>
      <w:r w:rsidRPr="00587D3A">
        <w:rPr>
          <w:rFonts w:ascii="Arial" w:hAnsi="Arial" w:cs="Arial"/>
          <w:sz w:val="18"/>
          <w:szCs w:val="18"/>
        </w:rPr>
        <w:t xml:space="preserve"> a) zakres lub częstotliwość badań Wykonawcy są niezgodne z niniejszą  specyfikacją; koszty tych badań ponosi Wykonawca. </w:t>
      </w:r>
    </w:p>
    <w:p w:rsidR="001971B3" w:rsidRPr="00587D3A" w:rsidRDefault="001971B3">
      <w:pPr>
        <w:rPr>
          <w:rFonts w:ascii="Arial" w:hAnsi="Arial" w:cs="Arial"/>
          <w:sz w:val="18"/>
          <w:szCs w:val="18"/>
        </w:rPr>
      </w:pPr>
      <w:r w:rsidRPr="00587D3A">
        <w:rPr>
          <w:rFonts w:ascii="Arial" w:hAnsi="Arial" w:cs="Arial"/>
          <w:sz w:val="18"/>
          <w:szCs w:val="18"/>
        </w:rPr>
        <w:t xml:space="preserve"> b) istnieją jakiekolwiek wątpliwości co do jakości robót lub rzetelności badań Wykonawcy; koszty tych badań ponosi Wykonawca tylko w razie stwierdzenia usterek. </w:t>
      </w:r>
    </w:p>
    <w:p w:rsidR="001971B3" w:rsidRPr="00587D3A" w:rsidRDefault="001971B3">
      <w:pPr>
        <w:rPr>
          <w:rFonts w:ascii="Arial" w:hAnsi="Arial" w:cs="Arial"/>
          <w:sz w:val="18"/>
          <w:szCs w:val="18"/>
        </w:rPr>
      </w:pPr>
      <w:r w:rsidRPr="00587D3A">
        <w:rPr>
          <w:rFonts w:ascii="Arial" w:hAnsi="Arial" w:cs="Arial"/>
          <w:sz w:val="18"/>
          <w:szCs w:val="18"/>
        </w:rPr>
        <w:t xml:space="preserve">    W przypadku stwierdzenia usterek Inżynier ustali zakres wykonania robót poprawkowych, zakres i wielkość potrąceń za obniżoną jakość lub poleci powtórzenie robót według zasad określonych w niniejszej specyfikacji. </w:t>
      </w:r>
    </w:p>
    <w:p w:rsidR="001971B3" w:rsidRPr="00587D3A" w:rsidRDefault="001971B3">
      <w:pPr>
        <w:rPr>
          <w:rFonts w:ascii="Arial" w:hAnsi="Arial" w:cs="Arial"/>
          <w:sz w:val="18"/>
          <w:szCs w:val="18"/>
        </w:rPr>
      </w:pPr>
      <w:r w:rsidRPr="00587D3A">
        <w:rPr>
          <w:rFonts w:ascii="Arial" w:hAnsi="Arial" w:cs="Arial"/>
          <w:sz w:val="18"/>
          <w:szCs w:val="18"/>
        </w:rPr>
        <w:t xml:space="preserve">    Roboty poprawkowe Wykonawca wykona na własny koszt w terminie ustalonym z Inżynierem.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b/>
          <w:sz w:val="18"/>
          <w:szCs w:val="18"/>
        </w:rPr>
        <w:t>9.  Podstawa płatności</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Płatność za metr kwadratowy wykonanego koryta należy przyjmować zgodnie z obmiarem i oceną jakości robót na podstawie pomiarów i badań laboratoryjnych.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Cena jednostkowa wykonanego koryta obejmuje: </w:t>
      </w:r>
    </w:p>
    <w:p w:rsidR="001971B3" w:rsidRPr="00587D3A" w:rsidRDefault="001971B3">
      <w:pPr>
        <w:rPr>
          <w:rFonts w:ascii="Arial" w:hAnsi="Arial" w:cs="Arial"/>
          <w:sz w:val="18"/>
          <w:szCs w:val="18"/>
        </w:rPr>
      </w:pPr>
      <w:r w:rsidRPr="00587D3A">
        <w:rPr>
          <w:rFonts w:ascii="Arial" w:hAnsi="Arial" w:cs="Arial"/>
          <w:sz w:val="18"/>
          <w:szCs w:val="18"/>
        </w:rPr>
        <w:t xml:space="preserve">- prace pomiarowe, </w:t>
      </w:r>
    </w:p>
    <w:p w:rsidR="001971B3" w:rsidRPr="00587D3A" w:rsidRDefault="001971B3">
      <w:pPr>
        <w:rPr>
          <w:rFonts w:ascii="Arial" w:hAnsi="Arial" w:cs="Arial"/>
          <w:sz w:val="18"/>
          <w:szCs w:val="18"/>
        </w:rPr>
      </w:pPr>
      <w:r w:rsidRPr="00587D3A">
        <w:rPr>
          <w:rFonts w:ascii="Arial" w:hAnsi="Arial" w:cs="Arial"/>
          <w:sz w:val="18"/>
          <w:szCs w:val="18"/>
        </w:rPr>
        <w:t xml:space="preserve">- odspojenie gruntu z wywiezieniem na odkład, </w:t>
      </w:r>
    </w:p>
    <w:p w:rsidR="001971B3" w:rsidRPr="00587D3A" w:rsidRDefault="001971B3">
      <w:pPr>
        <w:rPr>
          <w:rFonts w:ascii="Arial" w:hAnsi="Arial" w:cs="Arial"/>
          <w:sz w:val="18"/>
          <w:szCs w:val="18"/>
        </w:rPr>
      </w:pPr>
      <w:r w:rsidRPr="00587D3A">
        <w:rPr>
          <w:rFonts w:ascii="Arial" w:hAnsi="Arial" w:cs="Arial"/>
          <w:sz w:val="18"/>
          <w:szCs w:val="18"/>
        </w:rPr>
        <w:t xml:space="preserve">- profilowanie dna koryta, </w:t>
      </w:r>
    </w:p>
    <w:p w:rsidR="001971B3" w:rsidRPr="00587D3A" w:rsidRDefault="001971B3">
      <w:pPr>
        <w:rPr>
          <w:rFonts w:ascii="Arial" w:hAnsi="Arial" w:cs="Arial"/>
          <w:sz w:val="18"/>
          <w:szCs w:val="18"/>
        </w:rPr>
      </w:pPr>
      <w:r w:rsidRPr="00587D3A">
        <w:rPr>
          <w:rFonts w:ascii="Arial" w:hAnsi="Arial" w:cs="Arial"/>
          <w:sz w:val="18"/>
          <w:szCs w:val="18"/>
        </w:rPr>
        <w:t xml:space="preserve">- zagęszczenie, </w:t>
      </w:r>
    </w:p>
    <w:p w:rsidR="001971B3" w:rsidRPr="00587D3A" w:rsidRDefault="001971B3">
      <w:pPr>
        <w:rPr>
          <w:rFonts w:ascii="Arial" w:hAnsi="Arial" w:cs="Arial"/>
          <w:sz w:val="18"/>
          <w:szCs w:val="18"/>
        </w:rPr>
      </w:pPr>
      <w:r w:rsidRPr="00587D3A">
        <w:rPr>
          <w:rFonts w:ascii="Arial" w:hAnsi="Arial" w:cs="Arial"/>
          <w:sz w:val="18"/>
          <w:szCs w:val="18"/>
        </w:rPr>
        <w:t xml:space="preserve">- utrzymanie koryta.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10.  Przepisy związane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10.1.  Normy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1.  PN-S-02201       "Drogi samochodowe. Nawierzchnie drogowe. Podział, nazwy i określenia" </w:t>
      </w:r>
    </w:p>
    <w:p w:rsidR="001971B3" w:rsidRPr="00587D3A" w:rsidRDefault="001971B3">
      <w:pPr>
        <w:rPr>
          <w:rFonts w:ascii="Arial" w:hAnsi="Arial" w:cs="Arial"/>
          <w:sz w:val="18"/>
          <w:szCs w:val="18"/>
        </w:rPr>
      </w:pPr>
      <w:r w:rsidRPr="00587D3A">
        <w:rPr>
          <w:rFonts w:ascii="Arial" w:hAnsi="Arial" w:cs="Arial"/>
          <w:sz w:val="18"/>
          <w:szCs w:val="18"/>
        </w:rPr>
        <w:t xml:space="preserve"> 2.  PN-B-04481       "Grunty budowlane. Badania próbek gruntu" </w:t>
      </w:r>
    </w:p>
    <w:p w:rsidR="001971B3" w:rsidRPr="00587D3A" w:rsidRDefault="001971B3">
      <w:pPr>
        <w:rPr>
          <w:rFonts w:ascii="Arial" w:hAnsi="Arial" w:cs="Arial"/>
          <w:sz w:val="18"/>
          <w:szCs w:val="18"/>
        </w:rPr>
      </w:pPr>
      <w:r w:rsidRPr="00587D3A">
        <w:rPr>
          <w:rFonts w:ascii="Arial" w:hAnsi="Arial" w:cs="Arial"/>
          <w:sz w:val="18"/>
          <w:szCs w:val="18"/>
        </w:rPr>
        <w:t xml:space="preserve"> 3.  BN-64/8931-02       "Drogi samochodowe. Oznaczenie modułu odkształcenia nawierzchni </w:t>
      </w:r>
    </w:p>
    <w:p w:rsidR="001971B3" w:rsidRPr="00587D3A" w:rsidRDefault="001971B3">
      <w:pPr>
        <w:rPr>
          <w:rFonts w:ascii="Arial" w:hAnsi="Arial" w:cs="Arial"/>
          <w:sz w:val="18"/>
          <w:szCs w:val="18"/>
        </w:rPr>
      </w:pPr>
      <w:r w:rsidRPr="00587D3A">
        <w:rPr>
          <w:rFonts w:ascii="Arial" w:hAnsi="Arial" w:cs="Arial"/>
          <w:sz w:val="18"/>
          <w:szCs w:val="18"/>
        </w:rPr>
        <w:t xml:space="preserve">                                       podatnych i podłoża przez obciążenie płytą"</w:t>
      </w:r>
    </w:p>
    <w:p w:rsidR="001971B3" w:rsidRPr="00587D3A" w:rsidRDefault="001971B3">
      <w:pPr>
        <w:rPr>
          <w:rFonts w:ascii="Arial" w:hAnsi="Arial" w:cs="Arial"/>
          <w:sz w:val="18"/>
          <w:szCs w:val="18"/>
        </w:rPr>
      </w:pPr>
      <w:r w:rsidRPr="00587D3A">
        <w:rPr>
          <w:rFonts w:ascii="Arial" w:hAnsi="Arial" w:cs="Arial"/>
          <w:sz w:val="18"/>
          <w:szCs w:val="18"/>
        </w:rPr>
        <w:t xml:space="preserve"> 4.  BN-75/8931-03        "Drogi samochodowe. pobieranie próbek gruntów do celów drogowych i</w:t>
      </w:r>
    </w:p>
    <w:p w:rsidR="001971B3" w:rsidRPr="00587D3A" w:rsidRDefault="001971B3">
      <w:pPr>
        <w:rPr>
          <w:rFonts w:ascii="Arial" w:hAnsi="Arial" w:cs="Arial"/>
          <w:sz w:val="18"/>
          <w:szCs w:val="18"/>
        </w:rPr>
      </w:pPr>
      <w:r w:rsidRPr="00587D3A">
        <w:rPr>
          <w:rFonts w:ascii="Arial" w:hAnsi="Arial" w:cs="Arial"/>
          <w:sz w:val="18"/>
          <w:szCs w:val="18"/>
        </w:rPr>
        <w:t xml:space="preserve">                                       lotniskowych"</w:t>
      </w:r>
    </w:p>
    <w:p w:rsidR="001971B3" w:rsidRPr="00587D3A" w:rsidRDefault="001971B3">
      <w:pPr>
        <w:rPr>
          <w:rFonts w:ascii="Arial" w:hAnsi="Arial" w:cs="Arial"/>
          <w:sz w:val="18"/>
          <w:szCs w:val="18"/>
        </w:rPr>
      </w:pPr>
      <w:r w:rsidRPr="00587D3A">
        <w:rPr>
          <w:rFonts w:ascii="Arial" w:hAnsi="Arial" w:cs="Arial"/>
          <w:sz w:val="18"/>
          <w:szCs w:val="18"/>
        </w:rPr>
        <w:t xml:space="preserve"> 5.  BN-68/8931-04        "Drogi samochodowe. Pomiar równości nawierzchni </w:t>
      </w:r>
      <w:proofErr w:type="spellStart"/>
      <w:r w:rsidRPr="00587D3A">
        <w:rPr>
          <w:rFonts w:ascii="Arial" w:hAnsi="Arial" w:cs="Arial"/>
          <w:sz w:val="18"/>
          <w:szCs w:val="18"/>
        </w:rPr>
        <w:t>planografem</w:t>
      </w:r>
      <w:proofErr w:type="spellEnd"/>
      <w:r w:rsidRPr="00587D3A">
        <w:rPr>
          <w:rFonts w:ascii="Arial" w:hAnsi="Arial" w:cs="Arial"/>
          <w:sz w:val="18"/>
          <w:szCs w:val="18"/>
        </w:rPr>
        <w:t xml:space="preserve"> i łatą."</w:t>
      </w:r>
    </w:p>
    <w:p w:rsidR="001971B3" w:rsidRPr="00587D3A" w:rsidRDefault="001971B3">
      <w:pPr>
        <w:rPr>
          <w:rFonts w:ascii="Arial" w:hAnsi="Arial" w:cs="Arial"/>
          <w:sz w:val="18"/>
          <w:szCs w:val="18"/>
        </w:rPr>
      </w:pPr>
      <w:r w:rsidRPr="00587D3A">
        <w:rPr>
          <w:rFonts w:ascii="Arial" w:hAnsi="Arial" w:cs="Arial"/>
          <w:sz w:val="18"/>
          <w:szCs w:val="18"/>
        </w:rPr>
        <w:t xml:space="preserve"> 6.  BN-70/8931-05        "Oznaczenie wskaźnika nośności gruntu jako podłoża nawierzchni podatnych."</w:t>
      </w:r>
    </w:p>
    <w:p w:rsidR="001971B3" w:rsidRPr="00587D3A" w:rsidRDefault="001971B3">
      <w:pPr>
        <w:rPr>
          <w:rFonts w:ascii="Arial" w:hAnsi="Arial" w:cs="Arial"/>
          <w:sz w:val="18"/>
          <w:szCs w:val="18"/>
        </w:rPr>
      </w:pPr>
      <w:r w:rsidRPr="00587D3A">
        <w:rPr>
          <w:rFonts w:ascii="Arial" w:hAnsi="Arial" w:cs="Arial"/>
          <w:sz w:val="18"/>
          <w:szCs w:val="18"/>
        </w:rPr>
        <w:t xml:space="preserve"> 7.  BN-77/8931-12        "Drogi samochodowe. Oznaczenie wskaźnika zagęszczenia gruntu." </w:t>
      </w:r>
    </w:p>
    <w:p w:rsidR="001971B3" w:rsidRPr="00587D3A" w:rsidRDefault="001971B3">
      <w:pPr>
        <w:rPr>
          <w:rFonts w:ascii="Arial" w:hAnsi="Arial" w:cs="Arial"/>
          <w:sz w:val="18"/>
          <w:szCs w:val="18"/>
        </w:rPr>
      </w:pPr>
      <w:r w:rsidRPr="00587D3A">
        <w:rPr>
          <w:rFonts w:ascii="Arial" w:hAnsi="Arial" w:cs="Arial"/>
          <w:sz w:val="18"/>
          <w:szCs w:val="18"/>
        </w:rPr>
        <w:t xml:space="preserve"> 8.  BN-72/8932-01        "Budowle drogowe i kolejowe. Roboty ziemne."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10.2.  Inne dokumenty</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9.  </w:t>
      </w:r>
      <w:proofErr w:type="spellStart"/>
      <w:r w:rsidRPr="00587D3A">
        <w:rPr>
          <w:rFonts w:ascii="Arial" w:hAnsi="Arial" w:cs="Arial"/>
          <w:sz w:val="18"/>
          <w:szCs w:val="18"/>
        </w:rPr>
        <w:t>Instukcja</w:t>
      </w:r>
      <w:proofErr w:type="spellEnd"/>
      <w:r w:rsidRPr="00587D3A">
        <w:rPr>
          <w:rFonts w:ascii="Arial" w:hAnsi="Arial" w:cs="Arial"/>
          <w:sz w:val="18"/>
          <w:szCs w:val="18"/>
        </w:rPr>
        <w:t xml:space="preserve"> DP-T14 o dokonaniu odbiorów robót drogowych i mostowych realizowanych na drogach zamiejskich, krajowych i wojewódzkich. Warszawa 1989. </w:t>
      </w:r>
    </w:p>
    <w:p w:rsidR="004030C3" w:rsidRPr="00587D3A" w:rsidRDefault="001971B3">
      <w:pPr>
        <w:rPr>
          <w:rFonts w:ascii="Arial" w:hAnsi="Arial" w:cs="Arial"/>
          <w:sz w:val="18"/>
          <w:szCs w:val="18"/>
        </w:rPr>
      </w:pPr>
      <w:r w:rsidRPr="00587D3A">
        <w:rPr>
          <w:rFonts w:ascii="Arial" w:hAnsi="Arial" w:cs="Arial"/>
          <w:sz w:val="18"/>
          <w:szCs w:val="18"/>
        </w:rPr>
        <w:t xml:space="preserve"> 10. Tymczasowe ogólne warunki kontraktu na roboty budowlane realizowane na terenie kraju przez zleceniodawców i wykonawców krajowych,</w:t>
      </w:r>
      <w:r w:rsidR="004E3E5F" w:rsidRPr="00587D3A">
        <w:rPr>
          <w:rFonts w:ascii="Arial" w:hAnsi="Arial" w:cs="Arial"/>
          <w:sz w:val="18"/>
          <w:szCs w:val="18"/>
        </w:rPr>
        <w:t xml:space="preserve"> GDDP, Warszawa, 1992, Wydanie </w:t>
      </w:r>
    </w:p>
    <w:p w:rsidR="004030C3" w:rsidRPr="00587D3A" w:rsidRDefault="004030C3">
      <w:pPr>
        <w:rPr>
          <w:rFonts w:ascii="Arial" w:hAnsi="Arial" w:cs="Arial"/>
          <w:b/>
          <w:sz w:val="18"/>
          <w:szCs w:val="18"/>
        </w:rPr>
      </w:pPr>
    </w:p>
    <w:p w:rsidR="001971B3" w:rsidRPr="00587D3A" w:rsidRDefault="001971B3">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Default="008347DD">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Pr="00587D3A" w:rsidRDefault="00587D3A">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1971B3" w:rsidRPr="00587D3A" w:rsidRDefault="001971B3">
      <w:pPr>
        <w:pStyle w:val="Nagwek3"/>
        <w:rPr>
          <w:rFonts w:cs="Arial"/>
          <w:szCs w:val="18"/>
        </w:rPr>
      </w:pPr>
      <w:r w:rsidRPr="00587D3A">
        <w:rPr>
          <w:rFonts w:cs="Arial"/>
          <w:szCs w:val="18"/>
        </w:rPr>
        <w:lastRenderedPageBreak/>
        <w:t>D - 04.02.01. WARSTWY ODCINAJĄCE</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1.  WSTĘP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1.1.  Przedmiot ST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Przedmiotem niniejszej specyfikacji technicznej (ST) są wymagania dotyczące wykonania i odbioru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1971B3" w:rsidRPr="00587D3A" w:rsidRDefault="001971B3">
      <w:pPr>
        <w:jc w:val="both"/>
        <w:rPr>
          <w:rFonts w:ascii="Arial" w:hAnsi="Arial" w:cs="Arial"/>
          <w:sz w:val="18"/>
          <w:szCs w:val="18"/>
          <w:u w:val="single"/>
        </w:rPr>
      </w:pPr>
      <w:r w:rsidRPr="00587D3A">
        <w:rPr>
          <w:rFonts w:ascii="Arial" w:hAnsi="Arial" w:cs="Arial"/>
          <w:sz w:val="18"/>
          <w:szCs w:val="18"/>
          <w:u w:val="single"/>
        </w:rPr>
        <w:t xml:space="preserve">1.2.  Zakres stosowania ST </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Specyfikacja techniczna /ST/ stanowi obowiązkowy dokument przetargowy i kontraktowy przy zlecaniu i realizacji robót wymienionych w pkt. 1.1.</w:t>
      </w:r>
    </w:p>
    <w:p w:rsidR="001971B3" w:rsidRPr="00587D3A" w:rsidRDefault="001971B3">
      <w:pPr>
        <w:rPr>
          <w:rFonts w:ascii="Arial" w:hAnsi="Arial" w:cs="Arial"/>
          <w:sz w:val="18"/>
          <w:szCs w:val="18"/>
        </w:rPr>
      </w:pPr>
    </w:p>
    <w:p w:rsidR="001971B3" w:rsidRPr="00587D3A" w:rsidRDefault="001971B3" w:rsidP="001012FA">
      <w:pPr>
        <w:numPr>
          <w:ilvl w:val="1"/>
          <w:numId w:val="16"/>
        </w:numPr>
        <w:rPr>
          <w:rFonts w:ascii="Arial" w:hAnsi="Arial" w:cs="Arial"/>
          <w:sz w:val="18"/>
          <w:szCs w:val="18"/>
          <w:u w:val="single"/>
        </w:rPr>
      </w:pPr>
      <w:r w:rsidRPr="00587D3A">
        <w:rPr>
          <w:rFonts w:ascii="Arial" w:hAnsi="Arial" w:cs="Arial"/>
          <w:sz w:val="18"/>
          <w:szCs w:val="18"/>
          <w:u w:val="single"/>
        </w:rPr>
        <w:t>Zakres robót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Zakres robót obejmuje wykonanie:</w:t>
      </w:r>
    </w:p>
    <w:p w:rsidR="001971B3" w:rsidRPr="00587D3A" w:rsidRDefault="001971B3" w:rsidP="001012FA">
      <w:pPr>
        <w:numPr>
          <w:ilvl w:val="0"/>
          <w:numId w:val="14"/>
        </w:numPr>
        <w:rPr>
          <w:rFonts w:ascii="Arial" w:hAnsi="Arial" w:cs="Arial"/>
          <w:sz w:val="18"/>
          <w:szCs w:val="18"/>
        </w:rPr>
      </w:pPr>
      <w:r w:rsidRPr="00587D3A">
        <w:rPr>
          <w:rFonts w:ascii="Arial" w:hAnsi="Arial" w:cs="Arial"/>
          <w:sz w:val="18"/>
          <w:szCs w:val="18"/>
        </w:rPr>
        <w:t xml:space="preserve">warstwy odcinającej  śr. grub. </w:t>
      </w:r>
      <w:smartTag w:uri="urn:schemas-microsoft-com:office:smarttags" w:element="metricconverter">
        <w:smartTagPr>
          <w:attr w:name="ProductID" w:val="15 cm"/>
        </w:smartTagPr>
        <w:r w:rsidRPr="00587D3A">
          <w:rPr>
            <w:rFonts w:ascii="Arial" w:hAnsi="Arial" w:cs="Arial"/>
            <w:sz w:val="18"/>
            <w:szCs w:val="18"/>
          </w:rPr>
          <w:t>15 cm</w:t>
        </w:r>
      </w:smartTag>
      <w:r w:rsidRPr="00587D3A">
        <w:rPr>
          <w:rFonts w:ascii="Arial" w:hAnsi="Arial" w:cs="Arial"/>
          <w:sz w:val="18"/>
          <w:szCs w:val="18"/>
        </w:rPr>
        <w:t xml:space="preserve"> pod warstwy konstrukcyjne </w:t>
      </w:r>
      <w:r w:rsidR="00C35F7D" w:rsidRPr="00587D3A">
        <w:rPr>
          <w:rFonts w:ascii="Arial" w:hAnsi="Arial" w:cs="Arial"/>
          <w:sz w:val="18"/>
          <w:szCs w:val="18"/>
        </w:rPr>
        <w:t xml:space="preserve">nawierzchni. </w:t>
      </w:r>
    </w:p>
    <w:p w:rsidR="001971B3" w:rsidRPr="00587D3A" w:rsidRDefault="001971B3">
      <w:pPr>
        <w:ind w:left="96"/>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1.4.  Określenia podstawowe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1.4.1.  Grunty </w:t>
      </w:r>
      <w:proofErr w:type="spellStart"/>
      <w:r w:rsidRPr="00587D3A">
        <w:rPr>
          <w:rFonts w:ascii="Arial" w:hAnsi="Arial" w:cs="Arial"/>
          <w:sz w:val="18"/>
          <w:szCs w:val="18"/>
        </w:rPr>
        <w:t>wysadzinowe</w:t>
      </w:r>
      <w:proofErr w:type="spellEnd"/>
      <w:r w:rsidRPr="00587D3A">
        <w:rPr>
          <w:rFonts w:ascii="Arial" w:hAnsi="Arial" w:cs="Arial"/>
          <w:sz w:val="18"/>
          <w:szCs w:val="18"/>
        </w:rPr>
        <w:t xml:space="preserve"> - grunty o wskaźniku piaskowym poniżej 25,  łatwo tworzące soczewki lodowe i   </w:t>
      </w:r>
    </w:p>
    <w:p w:rsidR="001971B3" w:rsidRPr="00587D3A" w:rsidRDefault="001971B3">
      <w:pPr>
        <w:rPr>
          <w:rFonts w:ascii="Arial" w:hAnsi="Arial" w:cs="Arial"/>
          <w:sz w:val="18"/>
          <w:szCs w:val="18"/>
        </w:rPr>
      </w:pPr>
      <w:r w:rsidRPr="00587D3A">
        <w:rPr>
          <w:rFonts w:ascii="Arial" w:hAnsi="Arial" w:cs="Arial"/>
          <w:sz w:val="18"/>
          <w:szCs w:val="18"/>
        </w:rPr>
        <w:t xml:space="preserve">           wysadziny w okresie mrozów; piaski gliniaste, gliny piaszczyste i pylaste, płyty piaszczyste, pyły, gliny, iły </w:t>
      </w:r>
    </w:p>
    <w:p w:rsidR="001971B3" w:rsidRPr="00587D3A" w:rsidRDefault="001971B3">
      <w:pPr>
        <w:rPr>
          <w:rFonts w:ascii="Arial" w:hAnsi="Arial" w:cs="Arial"/>
          <w:sz w:val="18"/>
          <w:szCs w:val="18"/>
        </w:rPr>
      </w:pPr>
      <w:r w:rsidRPr="00587D3A">
        <w:rPr>
          <w:rFonts w:ascii="Arial" w:hAnsi="Arial" w:cs="Arial"/>
          <w:sz w:val="18"/>
          <w:szCs w:val="18"/>
        </w:rPr>
        <w:t xml:space="preserve">           warwowe, gliny zwięzłe pylaste i piaszczyste, iły, iły piaszczyste i pylaste.</w:t>
      </w:r>
    </w:p>
    <w:p w:rsidR="001971B3" w:rsidRPr="00587D3A" w:rsidRDefault="001971B3">
      <w:pPr>
        <w:rPr>
          <w:rFonts w:ascii="Arial" w:hAnsi="Arial" w:cs="Arial"/>
          <w:sz w:val="18"/>
          <w:szCs w:val="18"/>
        </w:rPr>
      </w:pPr>
    </w:p>
    <w:p w:rsidR="001971B3" w:rsidRPr="00587D3A" w:rsidRDefault="001971B3" w:rsidP="001012FA">
      <w:pPr>
        <w:numPr>
          <w:ilvl w:val="2"/>
          <w:numId w:val="15"/>
        </w:numPr>
        <w:rPr>
          <w:rFonts w:ascii="Arial" w:hAnsi="Arial" w:cs="Arial"/>
          <w:sz w:val="18"/>
          <w:szCs w:val="18"/>
        </w:rPr>
      </w:pPr>
      <w:r w:rsidRPr="00587D3A">
        <w:rPr>
          <w:rFonts w:ascii="Arial" w:hAnsi="Arial" w:cs="Arial"/>
          <w:sz w:val="18"/>
          <w:szCs w:val="18"/>
        </w:rPr>
        <w:t xml:space="preserve">Grunty wątpliwe - grunty o wskaźniku piaskowym od 25 do 35, o  ograniczonej zdolności do tworzenia soczewek lodowych i wysadzin w okresie mrozów; piaski pylaste, </w:t>
      </w:r>
      <w:proofErr w:type="spellStart"/>
      <w:r w:rsidRPr="00587D3A">
        <w:rPr>
          <w:rFonts w:ascii="Arial" w:hAnsi="Arial" w:cs="Arial"/>
          <w:sz w:val="18"/>
          <w:szCs w:val="18"/>
        </w:rPr>
        <w:t>źwiry</w:t>
      </w:r>
      <w:proofErr w:type="spellEnd"/>
      <w:r w:rsidRPr="00587D3A">
        <w:rPr>
          <w:rFonts w:ascii="Arial" w:hAnsi="Arial" w:cs="Arial"/>
          <w:sz w:val="18"/>
          <w:szCs w:val="18"/>
        </w:rPr>
        <w:t xml:space="preserve"> gliniaste, </w:t>
      </w:r>
      <w:proofErr w:type="spellStart"/>
      <w:r w:rsidRPr="00587D3A">
        <w:rPr>
          <w:rFonts w:ascii="Arial" w:hAnsi="Arial" w:cs="Arial"/>
          <w:sz w:val="18"/>
          <w:szCs w:val="18"/>
        </w:rPr>
        <w:t>pos</w:t>
      </w:r>
      <w:proofErr w:type="spellEnd"/>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półki gliniaste, rumosze i wietrzeliny gliniaste.</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1.4.3.  Grunty </w:t>
      </w:r>
      <w:proofErr w:type="spellStart"/>
      <w:r w:rsidRPr="00587D3A">
        <w:rPr>
          <w:rFonts w:ascii="Arial" w:hAnsi="Arial" w:cs="Arial"/>
          <w:sz w:val="18"/>
          <w:szCs w:val="18"/>
        </w:rPr>
        <w:t>niewysadzinowe</w:t>
      </w:r>
      <w:proofErr w:type="spellEnd"/>
      <w:r w:rsidRPr="00587D3A">
        <w:rPr>
          <w:rFonts w:ascii="Arial" w:hAnsi="Arial" w:cs="Arial"/>
          <w:sz w:val="18"/>
          <w:szCs w:val="18"/>
        </w:rPr>
        <w:t xml:space="preserve"> - grunty o wskaźniku piaskowym powyżej  35, nie tworzące soczewek lodowych i  </w:t>
      </w:r>
    </w:p>
    <w:p w:rsidR="001971B3" w:rsidRPr="00587D3A" w:rsidRDefault="001971B3">
      <w:pPr>
        <w:rPr>
          <w:rFonts w:ascii="Arial" w:hAnsi="Arial" w:cs="Arial"/>
          <w:sz w:val="18"/>
          <w:szCs w:val="18"/>
        </w:rPr>
      </w:pPr>
      <w:r w:rsidRPr="00587D3A">
        <w:rPr>
          <w:rFonts w:ascii="Arial" w:hAnsi="Arial" w:cs="Arial"/>
          <w:sz w:val="18"/>
          <w:szCs w:val="18"/>
        </w:rPr>
        <w:t xml:space="preserve">           wysadzin w okresie mrozów; żwiry, pospółki, piaski grubo -, średnio -, i  drobnoziarniste oraz rumosze </w:t>
      </w:r>
    </w:p>
    <w:p w:rsidR="001971B3" w:rsidRPr="00587D3A" w:rsidRDefault="001971B3">
      <w:pPr>
        <w:rPr>
          <w:rFonts w:ascii="Arial" w:hAnsi="Arial" w:cs="Arial"/>
          <w:sz w:val="18"/>
          <w:szCs w:val="18"/>
        </w:rPr>
      </w:pPr>
      <w:r w:rsidRPr="00587D3A">
        <w:rPr>
          <w:rFonts w:ascii="Arial" w:hAnsi="Arial" w:cs="Arial"/>
          <w:sz w:val="18"/>
          <w:szCs w:val="18"/>
        </w:rPr>
        <w:t xml:space="preserve">           skalne (niegliniaste).</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1.4.4.  Pozostałe określenia są zgodne z obowiązującymi, odpowiednimi polskimi normami i z określeniami podanymi  w ST D-00.00.00. "Przepisy ogólne".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1.5.  Ogólne wymagania dotyczące robót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Wykonawca robót jest odpowiedzialny za jakość zastosowanych materiałów i wykonanych robót oraz za ich zgodność z dokumentacją projektową, ST oraz z zaleceniami Inżyniera.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Ogólne wymagania dotyczące robót podano w ST D-00.00.00. "Przepisy ogólne". </w:t>
      </w:r>
    </w:p>
    <w:p w:rsidR="001971B3" w:rsidRPr="00587D3A" w:rsidRDefault="001971B3">
      <w:pPr>
        <w:rPr>
          <w:rFonts w:ascii="Arial" w:hAnsi="Arial" w:cs="Arial"/>
          <w:sz w:val="18"/>
          <w:szCs w:val="18"/>
        </w:rPr>
      </w:pPr>
    </w:p>
    <w:p w:rsidR="00BC05E5" w:rsidRPr="00587D3A" w:rsidRDefault="00BC05E5">
      <w:pPr>
        <w:rPr>
          <w:rFonts w:ascii="Arial" w:hAnsi="Arial" w:cs="Arial"/>
          <w:b/>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2.  Materiały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2.1.  Kruszywa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2.1.1.  Właściwości kruszywa na warstwę podsypkową:</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Warstwa podsypkowa z kruszywa powinna być wykonana z piasku, albo żwiru, spełniającego następujące warunki: </w:t>
      </w:r>
    </w:p>
    <w:p w:rsidR="001971B3" w:rsidRPr="00587D3A" w:rsidRDefault="001971B3" w:rsidP="001012FA">
      <w:pPr>
        <w:numPr>
          <w:ilvl w:val="0"/>
          <w:numId w:val="17"/>
        </w:numPr>
        <w:rPr>
          <w:rFonts w:ascii="Arial" w:hAnsi="Arial" w:cs="Arial"/>
          <w:sz w:val="18"/>
          <w:szCs w:val="18"/>
        </w:rPr>
      </w:pPr>
      <w:r w:rsidRPr="00587D3A">
        <w:rPr>
          <w:rFonts w:ascii="Arial" w:hAnsi="Arial" w:cs="Arial"/>
          <w:sz w:val="18"/>
          <w:szCs w:val="18"/>
        </w:rPr>
        <w:t>wodoprzepuszczalności; wartość współczynnika wodoprzepuszczalności  "k" powinna być większa od 8</w:t>
      </w:r>
    </w:p>
    <w:p w:rsidR="001971B3" w:rsidRPr="00587D3A" w:rsidRDefault="001971B3">
      <w:pPr>
        <w:rPr>
          <w:rFonts w:ascii="Arial" w:hAnsi="Arial" w:cs="Arial"/>
          <w:sz w:val="18"/>
          <w:szCs w:val="18"/>
        </w:rPr>
      </w:pPr>
      <w:r w:rsidRPr="00587D3A">
        <w:rPr>
          <w:rFonts w:ascii="Arial" w:hAnsi="Arial" w:cs="Arial"/>
          <w:sz w:val="18"/>
          <w:szCs w:val="18"/>
        </w:rPr>
        <w:t xml:space="preserve">       m/dobę, </w:t>
      </w:r>
    </w:p>
    <w:p w:rsidR="001971B3" w:rsidRPr="00587D3A" w:rsidRDefault="001971B3" w:rsidP="001012FA">
      <w:pPr>
        <w:numPr>
          <w:ilvl w:val="0"/>
          <w:numId w:val="17"/>
        </w:numPr>
        <w:rPr>
          <w:rFonts w:ascii="Arial" w:hAnsi="Arial" w:cs="Arial"/>
          <w:sz w:val="18"/>
          <w:szCs w:val="18"/>
        </w:rPr>
      </w:pPr>
      <w:r w:rsidRPr="00587D3A">
        <w:rPr>
          <w:rFonts w:ascii="Arial" w:hAnsi="Arial" w:cs="Arial"/>
          <w:sz w:val="18"/>
          <w:szCs w:val="18"/>
        </w:rPr>
        <w:t xml:space="preserve">zagęszczalności; użyte kruszywo powinno mieć wskaźnik różnoziarnistości U o wartości co najmniej 5 i </w:t>
      </w:r>
    </w:p>
    <w:p w:rsidR="001971B3" w:rsidRPr="00587D3A" w:rsidRDefault="001971B3">
      <w:pPr>
        <w:rPr>
          <w:rFonts w:ascii="Arial" w:hAnsi="Arial" w:cs="Arial"/>
          <w:sz w:val="18"/>
          <w:szCs w:val="18"/>
        </w:rPr>
      </w:pPr>
      <w:r w:rsidRPr="00587D3A">
        <w:rPr>
          <w:rFonts w:ascii="Arial" w:hAnsi="Arial" w:cs="Arial"/>
          <w:sz w:val="18"/>
          <w:szCs w:val="18"/>
        </w:rPr>
        <w:t xml:space="preserve">       umożliwiać uzyskanie wskaźnika zagęszczenia (</w:t>
      </w:r>
      <w:proofErr w:type="spellStart"/>
      <w:r w:rsidRPr="00587D3A">
        <w:rPr>
          <w:rFonts w:ascii="Arial" w:hAnsi="Arial" w:cs="Arial"/>
          <w:sz w:val="18"/>
          <w:szCs w:val="18"/>
        </w:rPr>
        <w:t>Is</w:t>
      </w:r>
      <w:proofErr w:type="spellEnd"/>
      <w:r w:rsidRPr="00587D3A">
        <w:rPr>
          <w:rFonts w:ascii="Arial" w:hAnsi="Arial" w:cs="Arial"/>
          <w:sz w:val="18"/>
          <w:szCs w:val="18"/>
        </w:rPr>
        <w:t>) warstwy odsączającej równego 1.00 według normalnej</w:t>
      </w:r>
    </w:p>
    <w:p w:rsidR="001971B3" w:rsidRPr="00587D3A" w:rsidRDefault="001971B3">
      <w:pPr>
        <w:rPr>
          <w:rFonts w:ascii="Arial" w:hAnsi="Arial" w:cs="Arial"/>
          <w:sz w:val="18"/>
          <w:szCs w:val="18"/>
        </w:rPr>
      </w:pPr>
      <w:r w:rsidRPr="00587D3A">
        <w:rPr>
          <w:rFonts w:ascii="Arial" w:hAnsi="Arial" w:cs="Arial"/>
          <w:sz w:val="18"/>
          <w:szCs w:val="18"/>
        </w:rPr>
        <w:t xml:space="preserve">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(PN-88/B-04481, metoda I lub II) [2], badanego zgodnie z normą BN-77/8931-12 [21].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Oprócz wymienionych właściwości kruszywo użyte do wykonania warstwy podsypkowej nie powinno zawierać zanieczyszczeń: </w:t>
      </w:r>
    </w:p>
    <w:p w:rsidR="001971B3" w:rsidRPr="00587D3A" w:rsidRDefault="001971B3">
      <w:pPr>
        <w:rPr>
          <w:rFonts w:ascii="Arial" w:hAnsi="Arial" w:cs="Arial"/>
          <w:sz w:val="18"/>
          <w:szCs w:val="18"/>
        </w:rPr>
      </w:pPr>
      <w:r w:rsidRPr="00587D3A">
        <w:rPr>
          <w:rFonts w:ascii="Arial" w:hAnsi="Arial" w:cs="Arial"/>
          <w:sz w:val="18"/>
          <w:szCs w:val="18"/>
        </w:rPr>
        <w:t>a: obcych - zawartość nie więcej niż 0,3 % badanie według PN-78/B-06714/12 [10],</w:t>
      </w:r>
    </w:p>
    <w:p w:rsidR="001971B3" w:rsidRPr="00587D3A" w:rsidRDefault="001971B3">
      <w:pPr>
        <w:rPr>
          <w:rFonts w:ascii="Arial" w:hAnsi="Arial" w:cs="Arial"/>
          <w:sz w:val="18"/>
          <w:szCs w:val="18"/>
        </w:rPr>
      </w:pPr>
      <w:r w:rsidRPr="00587D3A">
        <w:rPr>
          <w:rFonts w:ascii="Arial" w:hAnsi="Arial" w:cs="Arial"/>
          <w:sz w:val="18"/>
          <w:szCs w:val="18"/>
        </w:rPr>
        <w:t xml:space="preserve">b) organicznych - barwa cieczy nie ciemniejsza od wzorcowej, badanie według PN-78/B-06714/26 [13].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2.1.2.  Źródła materiałów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Źródła materiałów powinny być wybrane przez Wykonawcę z wyprzedzeniem, przed rozpoczęciem robót. Nie później niż 30 dni przed rozpoczęciem robót z użyciem tych materiałów, Wykonawca powinien dostarczyć Inżynierowi wyniki badań laboratoryjnych i reprezentatywne próbki materiałów. Wyniki badań laboratoryjnych dostarczone przez wykonawcę powinny dotyczyć wszystkich właściwości określonych w p. 2.1.1. </w:t>
      </w:r>
    </w:p>
    <w:p w:rsidR="001971B3" w:rsidRPr="00587D3A" w:rsidRDefault="001971B3">
      <w:pPr>
        <w:pStyle w:val="Tekstpodstawowy3"/>
        <w:rPr>
          <w:rFonts w:cs="Arial"/>
          <w:szCs w:val="18"/>
        </w:rPr>
      </w:pPr>
      <w:r w:rsidRPr="00587D3A">
        <w:rPr>
          <w:rFonts w:cs="Arial"/>
          <w:szCs w:val="18"/>
        </w:rPr>
        <w:t xml:space="preserve">     Materiały z zaproponowanego przez Wykonawcę źródła będą zaakceptowane do wbudowania przez Inżyniera jeżeli dostarczone przez wykonawcę wyniki badań laboratoryjnych i wyniki ewentualnych badań laboratoryjnych prowadzonych przez Inżyniera wykażą zgodność cech materiałowych z wymaganiami określonymi w p. 2.1.1.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Zaakceptowanie źródła materiałów nie oznacza, że wszystkie materiały z tego źródła będą przez Inżyniera przyjęte do wbudowania. Jakiekolwiek materiały z takiego źródła, które nie spełnią wymagań określonych w p. 2.1.1.zostaną odrzucone.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2.3.Składowanie materiałów </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     Jeżeli kruszywo przeznaczone do wykonania warstwy podsypkowej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utwardzone i dobrze odwodnione.</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 3.  SPRZĘT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Do wykonania warstwy podsypkowej z kruszywa należy stosować równiarki i walce drogowe, a w razie potrzeby inny sprzęt zagęszczający, zapewniający uzyskanie wymaganego wskaźnika zagęszczenia w miejscach trudno dostępnych.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Sprzęt budowlany powinien odpowiadać pod względem typów i ilości  wskazaniom zawartym w PZJ lub projekcie organizacji robót, zaakceptowanych przez Inżyniera.</w:t>
      </w:r>
    </w:p>
    <w:p w:rsidR="001971B3" w:rsidRPr="00587D3A" w:rsidRDefault="001971B3">
      <w:pPr>
        <w:jc w:val="both"/>
        <w:rPr>
          <w:rFonts w:ascii="Arial" w:hAnsi="Arial" w:cs="Arial"/>
          <w:sz w:val="18"/>
          <w:szCs w:val="18"/>
        </w:rPr>
      </w:pPr>
      <w:r w:rsidRPr="00587D3A">
        <w:rPr>
          <w:rFonts w:ascii="Arial" w:hAnsi="Arial" w:cs="Arial"/>
          <w:sz w:val="18"/>
          <w:szCs w:val="18"/>
        </w:rPr>
        <w:t xml:space="preserve">     Jakikolwiek sprzęt, maszyny, urządzenia nie gwarantujące zachowania wymagań jakościowych robót zostaną przez Inżyniera zdyskwalifikowane i nie dopuszczone do robót.</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4.  TRANSPORT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4.1.  Transport kruszywa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Należycie wymieszane kruszywo, o wilgotności optymalnej, należy dostarczać na budowę w warunkach zabezpieczających je przed wysychaniem, wpływami atmosferycznymi i segregacją.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Kruszywo dostarczone na budowę, przeznaczone do wykonania warstwy podsypkowej powinno spełnić wymagania określone w p. 2.1.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Ruch środków transportowych po koronie budowanej drogi powinien być zorganizowany w sposób uniemożliwiający powstanie kolein. </w:t>
      </w:r>
    </w:p>
    <w:p w:rsidR="001971B3" w:rsidRPr="00587D3A" w:rsidRDefault="001971B3">
      <w:pPr>
        <w:jc w:val="both"/>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5.  WYKONANIE ROBÓT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5.1.  Przygotowanie podłoża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Podłoże gruntowe warstwy podsypkowej, powinno być wykonane zgodnie z wymaganiami określonymi w D-04.01.01 "Koryto wraz z profilowaniem i zagęszczaniem podłoża".  </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Paliki lub szpilki do kontroli ukształtowania warstwy podsypkowej powinny być wcześniej przygotowane, odpowiednio zamocowane, i utrzymane w czasie robót przez Wykonawcę. </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Paliki lub szpilki powinny być ustawione w osi drogi i w rzędach równoległych do osi drogi, lub w inny sposób zaakceptowany przez Inżyniera.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587D3A">
          <w:rPr>
            <w:rFonts w:ascii="Arial" w:hAnsi="Arial" w:cs="Arial"/>
            <w:sz w:val="18"/>
            <w:szCs w:val="18"/>
          </w:rPr>
          <w:t>10 m</w:t>
        </w:r>
      </w:smartTag>
      <w:r w:rsidRPr="00587D3A">
        <w:rPr>
          <w:rFonts w:ascii="Arial" w:hAnsi="Arial" w:cs="Arial"/>
          <w:sz w:val="18"/>
          <w:szCs w:val="18"/>
        </w:rPr>
        <w:t xml:space="preserv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5.2.  Rozkładanie kruszywa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Kruszywo do wykonania warstwy podsypkowej może być rozkładane ręcznie.</w:t>
      </w:r>
    </w:p>
    <w:p w:rsidR="001971B3" w:rsidRPr="00587D3A" w:rsidRDefault="001971B3">
      <w:pPr>
        <w:rPr>
          <w:rFonts w:ascii="Arial" w:hAnsi="Arial" w:cs="Arial"/>
          <w:sz w:val="18"/>
          <w:szCs w:val="18"/>
        </w:rPr>
      </w:pPr>
    </w:p>
    <w:p w:rsidR="001971B3" w:rsidRPr="00587D3A" w:rsidRDefault="001971B3">
      <w:pPr>
        <w:pStyle w:val="Tekstpodstawowy3"/>
        <w:ind w:firstLine="708"/>
        <w:rPr>
          <w:rFonts w:cs="Arial"/>
          <w:szCs w:val="18"/>
        </w:rPr>
      </w:pPr>
      <w:r w:rsidRPr="00587D3A">
        <w:rPr>
          <w:rFonts w:cs="Arial"/>
          <w:szCs w:val="18"/>
        </w:rPr>
        <w:t xml:space="preserve">Rozłożona warstwa powinna mieć taką grubość aby ostateczna grubość warstwy po zagęszczeniu była równa grubości projektowanej. Warstwa podsypkowa powinna być rozłożona w sposób zapewniający osiągnięcie wymaganych spadków i rzędnych wysokościowych.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5.3.  Zagęszczenie kruszywa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Zagęszczanie warstwy podsypkowej należy wykonywać zagęszczarkami płytowymi.</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Zagęszczenia należy przeprowadzać do osiągnięcia wskaźnika zagęszczenia nie mniejszego od 1,00 według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przeprowadzonej zgodnie z PN-88/B-04481 [2]. Wskaźnik zagęszczenia należy określić zgodnie z BN-77/8931-12 [21].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Wilgotność kruszywa podczas zagęszczania powinna być równa wilgotności optymalnej, określonej według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zgodnie z PN-88/B-04481 (metoda I lub II) [2]. Jeżeli materiał został nadmiernie nawilgocony, powinien zostać osuszony przez mieszanie i napowietrzanie. Jeżeli wilgotność materiału jest niższa od optymalnej, materiał powinien być zwilżony wodą i równomiernie wymieszany. Wilgotność przy zagęszczaniu nie powinna różnić się od wilgotności optymalnej o więcej niż 20 % jej wartości.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5.4.  Odcinek próbny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Nie przewidziano wykonania odcinka próbnego.</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5.5.  Utrzymanie warstwy podsypkowej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Warstwa podsypkowa wykonaniu, a przed ułożeniem następnej warstwy powinny być utrzymane w dobrym stanie.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Wykonawca jest zobowiązany do przeprowadzenia napraw warstwy uszkodzonej wskutek oddziaływania czynników atmosferycznych takich jak opady deszczu, śniegu i mróz. Koszty tych napraw są objęte ceną jednostkową </w:t>
      </w:r>
      <w:smartTag w:uri="urn:schemas-microsoft-com:office:smarttags" w:element="metricconverter">
        <w:smartTagPr>
          <w:attr w:name="ProductID" w:val="1 metra kwadratowego"/>
        </w:smartTagPr>
        <w:r w:rsidRPr="00587D3A">
          <w:rPr>
            <w:rFonts w:ascii="Arial" w:hAnsi="Arial" w:cs="Arial"/>
            <w:sz w:val="18"/>
            <w:szCs w:val="18"/>
          </w:rPr>
          <w:t>1 metra kwadratowego</w:t>
        </w:r>
      </w:smartTag>
      <w:r w:rsidRPr="00587D3A">
        <w:rPr>
          <w:rFonts w:ascii="Arial" w:hAnsi="Arial" w:cs="Arial"/>
          <w:sz w:val="18"/>
          <w:szCs w:val="18"/>
        </w:rPr>
        <w:t xml:space="preserve"> warstwy.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Koszt napraw wynikłych z niewłaściwego utrzymania warstwy obciąża Wykonawcę robót.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6.  KONTROLA JAKOŚCI ROBÓT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6.1.  Ogólne zasady kontroli jakości robót </w:t>
      </w:r>
    </w:p>
    <w:p w:rsidR="001971B3" w:rsidRPr="00587D3A" w:rsidRDefault="001971B3">
      <w:pPr>
        <w:rPr>
          <w:rFonts w:ascii="Arial" w:hAnsi="Arial" w:cs="Arial"/>
          <w:sz w:val="18"/>
          <w:szCs w:val="18"/>
          <w:u w:val="single"/>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W czasie budowy Wykonawca powinien prowadzić systematyczne badania kontrolne i dostarczać kopie ich wyników Inżynierowi.</w:t>
      </w:r>
    </w:p>
    <w:p w:rsidR="001971B3" w:rsidRPr="00587D3A" w:rsidRDefault="001971B3">
      <w:pPr>
        <w:jc w:val="both"/>
        <w:rPr>
          <w:rFonts w:ascii="Arial" w:hAnsi="Arial" w:cs="Arial"/>
          <w:sz w:val="18"/>
          <w:szCs w:val="18"/>
        </w:rPr>
      </w:pPr>
      <w:r w:rsidRPr="00587D3A">
        <w:rPr>
          <w:rFonts w:ascii="Arial" w:hAnsi="Arial" w:cs="Arial"/>
          <w:sz w:val="18"/>
          <w:szCs w:val="18"/>
        </w:rPr>
        <w:t xml:space="preserve">Badania kontrolne Wykonawca powinien wykonać w zakresie i z częstotliwością gwarantującą zachowanie wymagań jakości robót, lecz nie rzadziej niż wskazano w odpowiednich punktach niniejszej specyfikacji. </w:t>
      </w:r>
    </w:p>
    <w:p w:rsidR="001971B3" w:rsidRPr="00587D3A" w:rsidRDefault="001971B3">
      <w:pPr>
        <w:jc w:val="both"/>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6.2.  Badania przed przystąpieniem do robót </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     Przed przystąpieniem do robót Wykonawca powinien wykonać badania kruszyw przeznaczonych do wykonania robót i przedstawić wyniki tych badań Inżynierowi, według zasad określonych w p. 2.1.2. w celu akceptacji materiałów. Badania te powinny obejmować wszystkie właściwości określone w p. 2.1.1.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6.3.  Badania w czasie robót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6.3.1.1.  Częstotliwość badań kontrolnych </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     Częstotliwość badań kontrolnych w czasie robót przy budowie warstwy podsypkowej z kruszyw podano w tablicy 1.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Tablica 1.  Częstotliwość badań kontrolnych w czasie robót przy budowie warstwy podsypkowej z kruszyw </w:t>
      </w:r>
    </w:p>
    <w:p w:rsidR="001971B3" w:rsidRPr="00587D3A" w:rsidRDefault="001971B3">
      <w:pPr>
        <w:rPr>
          <w:rFonts w:ascii="Arial" w:hAnsi="Arial" w:cs="Arial"/>
          <w:sz w:val="18"/>
          <w:szCs w:val="18"/>
        </w:rPr>
      </w:pPr>
    </w:p>
    <w:tbl>
      <w:tblPr>
        <w:tblW w:w="0" w:type="auto"/>
        <w:tblInd w:w="108" w:type="dxa"/>
        <w:tblLayout w:type="fixed"/>
        <w:tblLook w:val="0000"/>
      </w:tblPr>
      <w:tblGrid>
        <w:gridCol w:w="540"/>
        <w:gridCol w:w="2736"/>
        <w:gridCol w:w="1674"/>
        <w:gridCol w:w="1800"/>
      </w:tblGrid>
      <w:tr w:rsidR="001971B3" w:rsidRPr="00587D3A">
        <w:tc>
          <w:tcPr>
            <w:tcW w:w="540" w:type="dxa"/>
            <w:tcBorders>
              <w:top w:val="single" w:sz="18" w:space="0" w:color="auto"/>
              <w:left w:val="single" w:sz="18" w:space="0" w:color="auto"/>
              <w:bottom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Lp.</w:t>
            </w:r>
          </w:p>
        </w:tc>
        <w:tc>
          <w:tcPr>
            <w:tcW w:w="2736" w:type="dxa"/>
            <w:tcBorders>
              <w:top w:val="single" w:sz="18" w:space="0" w:color="auto"/>
              <w:left w:val="single" w:sz="6" w:space="0" w:color="auto"/>
              <w:bottom w:val="single" w:sz="18" w:space="0" w:color="auto"/>
              <w:right w:val="single" w:sz="6" w:space="0" w:color="auto"/>
            </w:tcBorders>
          </w:tcPr>
          <w:p w:rsidR="001971B3" w:rsidRPr="00587D3A" w:rsidRDefault="001971B3">
            <w:pPr>
              <w:rPr>
                <w:rFonts w:ascii="Arial" w:hAnsi="Arial" w:cs="Arial"/>
                <w:sz w:val="18"/>
                <w:szCs w:val="18"/>
              </w:rPr>
            </w:pPr>
          </w:p>
        </w:tc>
        <w:tc>
          <w:tcPr>
            <w:tcW w:w="3474" w:type="dxa"/>
            <w:gridSpan w:val="2"/>
            <w:tcBorders>
              <w:top w:val="single" w:sz="18" w:space="0" w:color="auto"/>
              <w:left w:val="nil"/>
              <w:bottom w:val="single" w:sz="18" w:space="0" w:color="auto"/>
              <w:righ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Częstotliwość badań</w:t>
            </w:r>
          </w:p>
        </w:tc>
      </w:tr>
      <w:tr w:rsidR="001971B3" w:rsidRPr="00587D3A">
        <w:tc>
          <w:tcPr>
            <w:tcW w:w="540" w:type="dxa"/>
            <w:tcBorders>
              <w:left w:val="single" w:sz="18" w:space="0" w:color="auto"/>
              <w:bottom w:val="single" w:sz="12" w:space="0" w:color="auto"/>
            </w:tcBorders>
          </w:tcPr>
          <w:p w:rsidR="001971B3" w:rsidRPr="00587D3A" w:rsidRDefault="001971B3">
            <w:pPr>
              <w:rPr>
                <w:rFonts w:ascii="Arial" w:hAnsi="Arial" w:cs="Arial"/>
                <w:sz w:val="18"/>
                <w:szCs w:val="18"/>
              </w:rPr>
            </w:pPr>
          </w:p>
        </w:tc>
        <w:tc>
          <w:tcPr>
            <w:tcW w:w="2736" w:type="dxa"/>
            <w:tcBorders>
              <w:left w:val="single" w:sz="6" w:space="0" w:color="auto"/>
              <w:bottom w:val="single" w:sz="12" w:space="0" w:color="auto"/>
              <w:right w:val="single" w:sz="6"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Wyszczególnienie badań</w:t>
            </w:r>
          </w:p>
        </w:tc>
        <w:tc>
          <w:tcPr>
            <w:tcW w:w="1674" w:type="dxa"/>
            <w:tcBorders>
              <w:left w:val="nil"/>
              <w:bottom w:val="single" w:sz="12" w:space="0" w:color="auto"/>
              <w:right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Minimalna </w:t>
            </w:r>
          </w:p>
          <w:p w:rsidR="001971B3" w:rsidRPr="00587D3A" w:rsidRDefault="001971B3">
            <w:pPr>
              <w:rPr>
                <w:rFonts w:ascii="Arial" w:hAnsi="Arial" w:cs="Arial"/>
                <w:sz w:val="18"/>
                <w:szCs w:val="18"/>
              </w:rPr>
            </w:pPr>
            <w:r w:rsidRPr="00587D3A">
              <w:rPr>
                <w:rFonts w:ascii="Arial" w:hAnsi="Arial" w:cs="Arial"/>
                <w:sz w:val="18"/>
                <w:szCs w:val="18"/>
              </w:rPr>
              <w:t>liczba badań</w:t>
            </w:r>
          </w:p>
          <w:p w:rsidR="001971B3" w:rsidRPr="00587D3A" w:rsidRDefault="001971B3">
            <w:pPr>
              <w:rPr>
                <w:rFonts w:ascii="Arial" w:hAnsi="Arial" w:cs="Arial"/>
                <w:sz w:val="18"/>
                <w:szCs w:val="18"/>
              </w:rPr>
            </w:pPr>
            <w:r w:rsidRPr="00587D3A">
              <w:rPr>
                <w:rFonts w:ascii="Arial" w:hAnsi="Arial" w:cs="Arial"/>
                <w:sz w:val="18"/>
                <w:szCs w:val="18"/>
              </w:rPr>
              <w:t xml:space="preserve"> na dziennej</w:t>
            </w:r>
          </w:p>
          <w:p w:rsidR="001971B3" w:rsidRPr="00587D3A" w:rsidRDefault="001971B3">
            <w:pPr>
              <w:rPr>
                <w:rFonts w:ascii="Arial" w:hAnsi="Arial" w:cs="Arial"/>
                <w:sz w:val="18"/>
                <w:szCs w:val="18"/>
              </w:rPr>
            </w:pPr>
            <w:r w:rsidRPr="00587D3A">
              <w:rPr>
                <w:rFonts w:ascii="Arial" w:hAnsi="Arial" w:cs="Arial"/>
                <w:sz w:val="18"/>
                <w:szCs w:val="18"/>
              </w:rPr>
              <w:t>działce roboczej</w:t>
            </w:r>
          </w:p>
        </w:tc>
        <w:tc>
          <w:tcPr>
            <w:tcW w:w="1800" w:type="dxa"/>
            <w:tcBorders>
              <w:left w:val="nil"/>
              <w:bottom w:val="single" w:sz="12" w:space="0" w:color="auto"/>
              <w:righ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Maksymalna</w:t>
            </w:r>
          </w:p>
          <w:p w:rsidR="001971B3" w:rsidRPr="00587D3A" w:rsidRDefault="001971B3">
            <w:pPr>
              <w:rPr>
                <w:rFonts w:ascii="Arial" w:hAnsi="Arial" w:cs="Arial"/>
                <w:sz w:val="18"/>
                <w:szCs w:val="18"/>
              </w:rPr>
            </w:pPr>
            <w:r w:rsidRPr="00587D3A">
              <w:rPr>
                <w:rFonts w:ascii="Arial" w:hAnsi="Arial" w:cs="Arial"/>
                <w:sz w:val="18"/>
                <w:szCs w:val="18"/>
              </w:rPr>
              <w:t>powierzchnia</w:t>
            </w:r>
          </w:p>
          <w:p w:rsidR="001971B3" w:rsidRPr="00587D3A" w:rsidRDefault="001971B3">
            <w:pPr>
              <w:rPr>
                <w:rFonts w:ascii="Arial" w:hAnsi="Arial" w:cs="Arial"/>
                <w:sz w:val="18"/>
                <w:szCs w:val="18"/>
              </w:rPr>
            </w:pPr>
            <w:r w:rsidRPr="00587D3A">
              <w:rPr>
                <w:rFonts w:ascii="Arial" w:hAnsi="Arial" w:cs="Arial"/>
                <w:sz w:val="18"/>
                <w:szCs w:val="18"/>
              </w:rPr>
              <w:t>podbudowy (m</w:t>
            </w:r>
            <w:r w:rsidRPr="00587D3A">
              <w:rPr>
                <w:rFonts w:ascii="Arial" w:hAnsi="Arial" w:cs="Arial"/>
                <w:sz w:val="18"/>
                <w:szCs w:val="18"/>
                <w:vertAlign w:val="superscript"/>
              </w:rPr>
              <w:t>2</w:t>
            </w:r>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przypadająca na</w:t>
            </w:r>
          </w:p>
          <w:p w:rsidR="001971B3" w:rsidRPr="00587D3A" w:rsidRDefault="001971B3">
            <w:pPr>
              <w:rPr>
                <w:rFonts w:ascii="Arial" w:hAnsi="Arial" w:cs="Arial"/>
                <w:sz w:val="18"/>
                <w:szCs w:val="18"/>
              </w:rPr>
            </w:pPr>
            <w:r w:rsidRPr="00587D3A">
              <w:rPr>
                <w:rFonts w:ascii="Arial" w:hAnsi="Arial" w:cs="Arial"/>
                <w:sz w:val="18"/>
                <w:szCs w:val="18"/>
              </w:rPr>
              <w:t>jedno badanie</w:t>
            </w:r>
          </w:p>
        </w:tc>
      </w:tr>
      <w:tr w:rsidR="001971B3" w:rsidRPr="00587D3A">
        <w:tc>
          <w:tcPr>
            <w:tcW w:w="540" w:type="dxa"/>
            <w:tcBorders>
              <w:left w:val="single" w:sz="18" w:space="0" w:color="auto"/>
              <w:bottom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1.</w:t>
            </w:r>
          </w:p>
          <w:p w:rsidR="001971B3" w:rsidRPr="00587D3A" w:rsidRDefault="001971B3">
            <w:pPr>
              <w:rPr>
                <w:rFonts w:ascii="Arial" w:hAnsi="Arial" w:cs="Arial"/>
                <w:sz w:val="18"/>
                <w:szCs w:val="18"/>
              </w:rPr>
            </w:pPr>
            <w:r w:rsidRPr="00587D3A">
              <w:rPr>
                <w:rFonts w:ascii="Arial" w:hAnsi="Arial" w:cs="Arial"/>
                <w:sz w:val="18"/>
                <w:szCs w:val="18"/>
              </w:rPr>
              <w:t xml:space="preserve">  2.</w:t>
            </w:r>
          </w:p>
          <w:p w:rsidR="001971B3" w:rsidRPr="00587D3A" w:rsidRDefault="001971B3">
            <w:pPr>
              <w:rPr>
                <w:rFonts w:ascii="Arial" w:hAnsi="Arial" w:cs="Arial"/>
                <w:sz w:val="18"/>
                <w:szCs w:val="18"/>
              </w:rPr>
            </w:pPr>
            <w:r w:rsidRPr="00587D3A">
              <w:rPr>
                <w:rFonts w:ascii="Arial" w:hAnsi="Arial" w:cs="Arial"/>
                <w:sz w:val="18"/>
                <w:szCs w:val="18"/>
              </w:rPr>
              <w:t xml:space="preserve">  3.</w:t>
            </w:r>
          </w:p>
          <w:p w:rsidR="001971B3" w:rsidRPr="00587D3A" w:rsidRDefault="001971B3">
            <w:pPr>
              <w:rPr>
                <w:rFonts w:ascii="Arial" w:hAnsi="Arial" w:cs="Arial"/>
                <w:sz w:val="18"/>
                <w:szCs w:val="18"/>
              </w:rPr>
            </w:pPr>
            <w:r w:rsidRPr="00587D3A">
              <w:rPr>
                <w:rFonts w:ascii="Arial" w:hAnsi="Arial" w:cs="Arial"/>
                <w:sz w:val="18"/>
                <w:szCs w:val="18"/>
              </w:rPr>
              <w:t xml:space="preserve">  4.</w:t>
            </w:r>
          </w:p>
        </w:tc>
        <w:tc>
          <w:tcPr>
            <w:tcW w:w="2736" w:type="dxa"/>
            <w:tcBorders>
              <w:left w:val="single" w:sz="6" w:space="0" w:color="auto"/>
              <w:bottom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Uziarnienie kruszywa</w:t>
            </w:r>
          </w:p>
          <w:p w:rsidR="001971B3" w:rsidRPr="00587D3A" w:rsidRDefault="001971B3">
            <w:pPr>
              <w:rPr>
                <w:rFonts w:ascii="Arial" w:hAnsi="Arial" w:cs="Arial"/>
                <w:sz w:val="18"/>
                <w:szCs w:val="18"/>
              </w:rPr>
            </w:pPr>
            <w:r w:rsidRPr="00587D3A">
              <w:rPr>
                <w:rFonts w:ascii="Arial" w:hAnsi="Arial" w:cs="Arial"/>
                <w:sz w:val="18"/>
                <w:szCs w:val="18"/>
              </w:rPr>
              <w:t>Wilgotność kruszywa</w:t>
            </w:r>
          </w:p>
          <w:p w:rsidR="001971B3" w:rsidRPr="00587D3A" w:rsidRDefault="001971B3">
            <w:pPr>
              <w:rPr>
                <w:rFonts w:ascii="Arial" w:hAnsi="Arial" w:cs="Arial"/>
                <w:sz w:val="18"/>
                <w:szCs w:val="18"/>
              </w:rPr>
            </w:pPr>
            <w:r w:rsidRPr="00587D3A">
              <w:rPr>
                <w:rFonts w:ascii="Arial" w:hAnsi="Arial" w:cs="Arial"/>
                <w:sz w:val="18"/>
                <w:szCs w:val="18"/>
              </w:rPr>
              <w:t>Zagęszczenie warstwy</w:t>
            </w:r>
          </w:p>
          <w:p w:rsidR="001971B3" w:rsidRPr="00587D3A" w:rsidRDefault="001971B3">
            <w:pPr>
              <w:rPr>
                <w:rFonts w:ascii="Arial" w:hAnsi="Arial" w:cs="Arial"/>
                <w:sz w:val="18"/>
                <w:szCs w:val="18"/>
              </w:rPr>
            </w:pPr>
            <w:r w:rsidRPr="00587D3A">
              <w:rPr>
                <w:rFonts w:ascii="Arial" w:hAnsi="Arial" w:cs="Arial"/>
                <w:sz w:val="18"/>
                <w:szCs w:val="18"/>
              </w:rPr>
              <w:t>Zawartość zanieczyszczeń</w:t>
            </w:r>
          </w:p>
          <w:p w:rsidR="001971B3" w:rsidRPr="00587D3A" w:rsidRDefault="001971B3">
            <w:pPr>
              <w:rPr>
                <w:rFonts w:ascii="Arial" w:hAnsi="Arial" w:cs="Arial"/>
                <w:sz w:val="18"/>
                <w:szCs w:val="18"/>
              </w:rPr>
            </w:pPr>
            <w:r w:rsidRPr="00587D3A">
              <w:rPr>
                <w:rFonts w:ascii="Arial" w:hAnsi="Arial" w:cs="Arial"/>
                <w:sz w:val="18"/>
                <w:szCs w:val="18"/>
              </w:rPr>
              <w:t>obcych</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tc>
        <w:tc>
          <w:tcPr>
            <w:tcW w:w="1674" w:type="dxa"/>
            <w:tcBorders>
              <w:left w:val="single" w:sz="6" w:space="0" w:color="auto"/>
              <w:right w:val="single" w:sz="6"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2</w:t>
            </w:r>
          </w:p>
        </w:tc>
        <w:tc>
          <w:tcPr>
            <w:tcW w:w="1800" w:type="dxa"/>
            <w:tcBorders>
              <w:left w:val="nil"/>
              <w:bottom w:val="single" w:sz="6" w:space="0" w:color="auto"/>
              <w:right w:val="single" w:sz="18"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600</w:t>
            </w:r>
          </w:p>
        </w:tc>
      </w:tr>
      <w:tr w:rsidR="001971B3" w:rsidRPr="00587D3A">
        <w:tc>
          <w:tcPr>
            <w:tcW w:w="540" w:type="dxa"/>
            <w:tcBorders>
              <w:left w:val="single" w:sz="18" w:space="0" w:color="auto"/>
              <w:bottom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lastRenderedPageBreak/>
              <w:t xml:space="preserve">  5.</w:t>
            </w:r>
          </w:p>
        </w:tc>
        <w:tc>
          <w:tcPr>
            <w:tcW w:w="2736" w:type="dxa"/>
            <w:tcBorders>
              <w:left w:val="single" w:sz="6" w:space="0" w:color="auto"/>
              <w:bottom w:val="single" w:sz="18" w:space="0" w:color="auto"/>
              <w:right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Zawartość zanieczyszczeń</w:t>
            </w:r>
          </w:p>
          <w:p w:rsidR="001971B3" w:rsidRPr="00587D3A" w:rsidRDefault="001971B3">
            <w:pPr>
              <w:rPr>
                <w:rFonts w:ascii="Arial" w:hAnsi="Arial" w:cs="Arial"/>
                <w:sz w:val="18"/>
                <w:szCs w:val="18"/>
              </w:rPr>
            </w:pPr>
            <w:r w:rsidRPr="00587D3A">
              <w:rPr>
                <w:rFonts w:ascii="Arial" w:hAnsi="Arial" w:cs="Arial"/>
                <w:sz w:val="18"/>
                <w:szCs w:val="18"/>
              </w:rPr>
              <w:t>organicznych</w:t>
            </w:r>
          </w:p>
        </w:tc>
        <w:tc>
          <w:tcPr>
            <w:tcW w:w="1674" w:type="dxa"/>
            <w:tcBorders>
              <w:top w:val="single" w:sz="6" w:space="0" w:color="auto"/>
              <w:left w:val="nil"/>
              <w:bottom w:val="single" w:sz="18" w:space="0" w:color="auto"/>
              <w:right w:val="single" w:sz="6"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   </w:t>
            </w:r>
          </w:p>
        </w:tc>
        <w:tc>
          <w:tcPr>
            <w:tcW w:w="1800" w:type="dxa"/>
            <w:tcBorders>
              <w:left w:val="nil"/>
              <w:bottom w:val="single" w:sz="18" w:space="0" w:color="auto"/>
              <w:righ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6000</w:t>
            </w:r>
          </w:p>
          <w:p w:rsidR="001971B3" w:rsidRPr="00587D3A" w:rsidRDefault="001971B3">
            <w:pPr>
              <w:rPr>
                <w:rFonts w:ascii="Arial" w:hAnsi="Arial" w:cs="Arial"/>
                <w:sz w:val="18"/>
                <w:szCs w:val="18"/>
              </w:rPr>
            </w:pPr>
            <w:r w:rsidRPr="00587D3A">
              <w:rPr>
                <w:rFonts w:ascii="Arial" w:hAnsi="Arial" w:cs="Arial"/>
                <w:sz w:val="18"/>
                <w:szCs w:val="18"/>
              </w:rPr>
              <w:t>i przy każdej zmianie kruszywa</w:t>
            </w:r>
          </w:p>
        </w:tc>
      </w:tr>
    </w:tbl>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6.3.1.2.  Badanie właściwości kruszywa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W czasie robót Wykonawca powinien prowadzić badania właściwości  kruszywa, określone w tablicy 1. Próbki należy pobierać w sposób losowy, z rozłożonej warstwy, przed jej zagęszczeniem. wyniki badań powinny być na bieżąco przekazywane Kierownikowi Projektu. </w:t>
      </w:r>
    </w:p>
    <w:p w:rsidR="001971B3" w:rsidRPr="00587D3A" w:rsidRDefault="001971B3">
      <w:pPr>
        <w:jc w:val="both"/>
        <w:rPr>
          <w:rFonts w:ascii="Arial" w:hAnsi="Arial" w:cs="Arial"/>
          <w:sz w:val="18"/>
          <w:szCs w:val="18"/>
        </w:rPr>
      </w:pPr>
      <w:r w:rsidRPr="00587D3A">
        <w:rPr>
          <w:rFonts w:ascii="Arial" w:hAnsi="Arial" w:cs="Arial"/>
          <w:sz w:val="18"/>
          <w:szCs w:val="18"/>
        </w:rPr>
        <w:t>Na podstawie wyników badań uziarnienia należy sprawdzić, czy stosowany materiał spełnia warunki określone w p. 2.1.1.</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6.3.1.3.  Badanie zagęszczenia warstwy podsypkowej </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     Zagęszczanie warstwy powinno odbywać się do osiągnięcia wskaźnika zagęszczenia nie mniejszego od 1,00 według normalnej próby </w:t>
      </w:r>
      <w:proofErr w:type="spellStart"/>
      <w:r w:rsidRPr="00587D3A">
        <w:rPr>
          <w:rFonts w:cs="Arial"/>
          <w:szCs w:val="18"/>
        </w:rPr>
        <w:t>Proctora</w:t>
      </w:r>
      <w:proofErr w:type="spellEnd"/>
      <w:r w:rsidRPr="00587D3A">
        <w:rPr>
          <w:rFonts w:cs="Arial"/>
          <w:szCs w:val="18"/>
        </w:rPr>
        <w:t xml:space="preserve">, według PN-88/B-04481 (metoda I lub II) [2]. Zagęszczenie należy sprawdzać według BN-77/8931-12 [2], przynajmniej w dwóch punktach, wybranych losowo na każdej działce roboczej, lecz nie rzadziej niż w jednym punkcie na </w:t>
      </w:r>
      <w:smartTag w:uri="urn:schemas-microsoft-com:office:smarttags" w:element="metricconverter">
        <w:smartTagPr>
          <w:attr w:name="ProductID" w:val="600 m2"/>
        </w:smartTagPr>
        <w:r w:rsidRPr="00587D3A">
          <w:rPr>
            <w:rFonts w:cs="Arial"/>
            <w:szCs w:val="18"/>
          </w:rPr>
          <w:t>600 m2</w:t>
        </w:r>
      </w:smartTag>
      <w:r w:rsidRPr="00587D3A">
        <w:rPr>
          <w:rFonts w:cs="Arial"/>
          <w:szCs w:val="18"/>
        </w:rPr>
        <w:t xml:space="preserve"> .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6.3.1.4.  Badanie wilgotności kruszywa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Wilgotność kruszywa w czasie zagęszczenia powinna być równa wilgotności optymalnej z tolerancją </w:t>
      </w:r>
      <w:r w:rsidRPr="00587D3A">
        <w:rPr>
          <w:rFonts w:ascii="Arial" w:hAnsi="Arial" w:cs="Arial"/>
          <w:sz w:val="18"/>
          <w:szCs w:val="18"/>
        </w:rPr>
        <w:sym w:font="Symbol" w:char="F0B1"/>
      </w:r>
      <w:r w:rsidRPr="00587D3A">
        <w:rPr>
          <w:rFonts w:ascii="Arial" w:hAnsi="Arial" w:cs="Arial"/>
          <w:sz w:val="18"/>
          <w:szCs w:val="18"/>
        </w:rPr>
        <w:t xml:space="preserve"> 20 % jej wartości, określonej według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według PN-88/B-04481 (metoda I lub II) [2].  Wilgotność kruszywa należy badać według PN-77/B-06714/17 [12] przynajmniej dwukrotnie na każdej działce roboczej, lecz nie rzadziej niż raz na </w:t>
      </w:r>
      <w:smartTag w:uri="urn:schemas-microsoft-com:office:smarttags" w:element="metricconverter">
        <w:smartTagPr>
          <w:attr w:name="ProductID" w:val="600 m2"/>
        </w:smartTagPr>
        <w:r w:rsidRPr="00587D3A">
          <w:rPr>
            <w:rFonts w:ascii="Arial" w:hAnsi="Arial" w:cs="Arial"/>
            <w:sz w:val="18"/>
            <w:szCs w:val="18"/>
          </w:rPr>
          <w:t>600 m</w:t>
        </w:r>
        <w:r w:rsidRPr="00587D3A">
          <w:rPr>
            <w:rFonts w:ascii="Arial" w:hAnsi="Arial" w:cs="Arial"/>
            <w:sz w:val="18"/>
            <w:szCs w:val="18"/>
            <w:vertAlign w:val="superscript"/>
          </w:rPr>
          <w:t>2</w:t>
        </w:r>
      </w:smartTag>
      <w:r w:rsidRPr="00587D3A">
        <w:rPr>
          <w:rFonts w:ascii="Arial" w:hAnsi="Arial" w:cs="Arial"/>
          <w:sz w:val="18"/>
          <w:szCs w:val="18"/>
        </w:rPr>
        <w:t xml:space="preserve"> warstwy.</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6.3.1.5.  Grubość warstwy </w:t>
      </w:r>
    </w:p>
    <w:p w:rsidR="001971B3" w:rsidRPr="00587D3A" w:rsidRDefault="001971B3">
      <w:pPr>
        <w:rPr>
          <w:rFonts w:ascii="Arial" w:hAnsi="Arial" w:cs="Arial"/>
          <w:sz w:val="18"/>
          <w:szCs w:val="18"/>
        </w:rPr>
      </w:pPr>
    </w:p>
    <w:p w:rsidR="001971B3" w:rsidRPr="00587D3A" w:rsidRDefault="001971B3">
      <w:pPr>
        <w:ind w:firstLine="708"/>
        <w:jc w:val="both"/>
        <w:rPr>
          <w:rFonts w:ascii="Arial" w:hAnsi="Arial" w:cs="Arial"/>
          <w:sz w:val="18"/>
          <w:szCs w:val="18"/>
        </w:rPr>
      </w:pPr>
      <w:r w:rsidRPr="00587D3A">
        <w:rPr>
          <w:rFonts w:ascii="Arial" w:hAnsi="Arial" w:cs="Arial"/>
          <w:sz w:val="18"/>
          <w:szCs w:val="18"/>
        </w:rPr>
        <w:t xml:space="preserve">Grubość warstwy Wykonawca powinien mierzyć natychmiast po zagęszczeniu co najmniej w trzech losowo wybranych punktach na każdej działce roboczej i nie rzadziej niż w jednym punkcie na każde </w:t>
      </w:r>
      <w:smartTag w:uri="urn:schemas-microsoft-com:office:smarttags" w:element="metricconverter">
        <w:smartTagPr>
          <w:attr w:name="ProductID" w:val="400 m2"/>
        </w:smartTagPr>
        <w:r w:rsidRPr="00587D3A">
          <w:rPr>
            <w:rFonts w:ascii="Arial" w:hAnsi="Arial" w:cs="Arial"/>
            <w:sz w:val="18"/>
            <w:szCs w:val="18"/>
          </w:rPr>
          <w:t>400 m</w:t>
        </w:r>
        <w:r w:rsidRPr="00587D3A">
          <w:rPr>
            <w:rFonts w:ascii="Arial" w:hAnsi="Arial" w:cs="Arial"/>
            <w:sz w:val="18"/>
            <w:szCs w:val="18"/>
            <w:vertAlign w:val="superscript"/>
          </w:rPr>
          <w:t>2</w:t>
        </w:r>
      </w:smartTag>
      <w:r w:rsidRPr="00587D3A">
        <w:rPr>
          <w:rFonts w:ascii="Arial" w:hAnsi="Arial" w:cs="Arial"/>
          <w:sz w:val="18"/>
          <w:szCs w:val="18"/>
        </w:rPr>
        <w:t xml:space="preserve"> warstwy.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Grubość warstwy powinna być zgodna z określoną w dokumentacji projektowej z tolerancją +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 xml:space="preserve">, -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 xml:space="preserve">. </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6.4.  Badania i pomiary wykonanej warstwy podsypkowej oraz zasady postępowania z odcinkami wadliwie wykonanymi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6.4.1.  Warstwa z kruszywa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6.4.1.1.  Grubość warstwy </w:t>
      </w:r>
    </w:p>
    <w:p w:rsidR="001971B3" w:rsidRPr="00587D3A" w:rsidRDefault="001971B3">
      <w:pPr>
        <w:rPr>
          <w:rFonts w:ascii="Arial" w:hAnsi="Arial" w:cs="Arial"/>
          <w:sz w:val="18"/>
          <w:szCs w:val="18"/>
        </w:rPr>
      </w:pPr>
    </w:p>
    <w:p w:rsidR="001971B3" w:rsidRPr="00587D3A" w:rsidRDefault="001971B3">
      <w:pPr>
        <w:ind w:firstLine="708"/>
        <w:jc w:val="both"/>
        <w:rPr>
          <w:rFonts w:ascii="Arial" w:hAnsi="Arial" w:cs="Arial"/>
          <w:sz w:val="18"/>
          <w:szCs w:val="18"/>
        </w:rPr>
      </w:pPr>
      <w:r w:rsidRPr="00587D3A">
        <w:rPr>
          <w:rFonts w:ascii="Arial" w:hAnsi="Arial" w:cs="Arial"/>
          <w:sz w:val="18"/>
          <w:szCs w:val="18"/>
        </w:rPr>
        <w:t xml:space="preserve">Przed przystąpieniem do odbioru Wykonawca sprawdzi grubość warstwy w obecności Inżyniera przynajmniej w trzech losowo wybranych punktach, lecz nie rzadziej niż w jednym punkcie na każde </w:t>
      </w:r>
      <w:smartTag w:uri="urn:schemas-microsoft-com:office:smarttags" w:element="metricconverter">
        <w:smartTagPr>
          <w:attr w:name="ProductID" w:val="1000 m2"/>
        </w:smartTagPr>
        <w:r w:rsidRPr="00587D3A">
          <w:rPr>
            <w:rFonts w:ascii="Arial" w:hAnsi="Arial" w:cs="Arial"/>
            <w:sz w:val="18"/>
            <w:szCs w:val="18"/>
          </w:rPr>
          <w:t>1000 m</w:t>
        </w:r>
        <w:r w:rsidRPr="00587D3A">
          <w:rPr>
            <w:rFonts w:ascii="Arial" w:hAnsi="Arial" w:cs="Arial"/>
            <w:sz w:val="18"/>
            <w:szCs w:val="18"/>
            <w:vertAlign w:val="superscript"/>
          </w:rPr>
          <w:t>2</w:t>
        </w:r>
      </w:smartTag>
      <w:r w:rsidRPr="00587D3A">
        <w:rPr>
          <w:rFonts w:ascii="Arial" w:hAnsi="Arial" w:cs="Arial"/>
          <w:sz w:val="18"/>
          <w:szCs w:val="18"/>
        </w:rPr>
        <w:t xml:space="preserve">.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Na wszystkich powierzchniach wadliwych pod względem grubości Wykonawca wykona naprawę warstwy.</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     Roboty te Wykonawca wykona na własny koszt. Po wykonaniu tych robót nastąpi ponowny pomiar i ocena grubości warstwy, według wyżej podanych zasad na własny koszt Wykonawcy.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6.4.1.2.  Zagęszczenie warstwy</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Zagęszczenie warstwy podsypkowej powinno być zgodne z wymogami ST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6.4.1.3.  Cechy geometryczne warstwy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1. Równość. Nierówności podłużne warstwy podsypkowej należy mierzyć 4 metrową łatą co </w:t>
      </w:r>
      <w:smartTag w:uri="urn:schemas-microsoft-com:office:smarttags" w:element="metricconverter">
        <w:smartTagPr>
          <w:attr w:name="ProductID" w:val="20 metr￳w"/>
        </w:smartTagPr>
        <w:r w:rsidRPr="00587D3A">
          <w:rPr>
            <w:rFonts w:ascii="Arial" w:hAnsi="Arial" w:cs="Arial"/>
            <w:sz w:val="18"/>
            <w:szCs w:val="18"/>
          </w:rPr>
          <w:t>20 metrów</w:t>
        </w:r>
      </w:smartTag>
      <w:r w:rsidRPr="00587D3A">
        <w:rPr>
          <w:rFonts w:ascii="Arial" w:hAnsi="Arial" w:cs="Arial"/>
          <w:sz w:val="18"/>
          <w:szCs w:val="18"/>
        </w:rPr>
        <w:t xml:space="preserve">. Nierówności poprzeczne warstwy należy mierzyć 4 metrową łatą co 25m. </w:t>
      </w:r>
    </w:p>
    <w:p w:rsidR="001971B3" w:rsidRPr="00587D3A" w:rsidRDefault="001971B3">
      <w:pPr>
        <w:rPr>
          <w:rFonts w:ascii="Arial" w:hAnsi="Arial" w:cs="Arial"/>
          <w:sz w:val="18"/>
          <w:szCs w:val="18"/>
        </w:rPr>
      </w:pPr>
      <w:r w:rsidRPr="00587D3A">
        <w:rPr>
          <w:rFonts w:ascii="Arial" w:hAnsi="Arial" w:cs="Arial"/>
          <w:sz w:val="18"/>
          <w:szCs w:val="18"/>
        </w:rPr>
        <w:t xml:space="preserve">     Nierówności nie powinny przekraczać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 xml:space="preserve">. </w:t>
      </w:r>
    </w:p>
    <w:p w:rsidR="001971B3" w:rsidRPr="00587D3A" w:rsidRDefault="001971B3">
      <w:pPr>
        <w:rPr>
          <w:rFonts w:ascii="Arial" w:hAnsi="Arial" w:cs="Arial"/>
          <w:sz w:val="18"/>
          <w:szCs w:val="18"/>
        </w:rPr>
      </w:pPr>
      <w:r w:rsidRPr="00587D3A">
        <w:rPr>
          <w:rFonts w:ascii="Arial" w:hAnsi="Arial" w:cs="Arial"/>
          <w:sz w:val="18"/>
          <w:szCs w:val="18"/>
        </w:rPr>
        <w:t xml:space="preserve">2. Spadki poprzeczne - należy mierzyć za pomocą łaty 4 metrowej i poziomicy co 25m </w:t>
      </w:r>
    </w:p>
    <w:p w:rsidR="001971B3" w:rsidRPr="00587D3A" w:rsidRDefault="001971B3">
      <w:pPr>
        <w:rPr>
          <w:rFonts w:ascii="Arial" w:hAnsi="Arial" w:cs="Arial"/>
          <w:sz w:val="18"/>
          <w:szCs w:val="18"/>
        </w:rPr>
      </w:pPr>
      <w:r w:rsidRPr="00587D3A">
        <w:rPr>
          <w:rFonts w:ascii="Arial" w:hAnsi="Arial" w:cs="Arial"/>
          <w:sz w:val="18"/>
          <w:szCs w:val="18"/>
        </w:rPr>
        <w:t xml:space="preserve">     Spadki poprzeczne warstwy być zgodne z dokumentacją projektową z tolerancją </w:t>
      </w:r>
      <w:r w:rsidRPr="00587D3A">
        <w:rPr>
          <w:rFonts w:ascii="Arial" w:hAnsi="Arial" w:cs="Arial"/>
          <w:sz w:val="18"/>
          <w:szCs w:val="18"/>
        </w:rPr>
        <w:sym w:font="Symbol" w:char="F0B1"/>
      </w:r>
      <w:r w:rsidRPr="00587D3A">
        <w:rPr>
          <w:rFonts w:ascii="Arial" w:hAnsi="Arial" w:cs="Arial"/>
          <w:sz w:val="18"/>
          <w:szCs w:val="18"/>
        </w:rPr>
        <w:t xml:space="preserve"> 0.5 %. </w:t>
      </w:r>
    </w:p>
    <w:p w:rsidR="001971B3" w:rsidRPr="00587D3A" w:rsidRDefault="001971B3">
      <w:pPr>
        <w:rPr>
          <w:rFonts w:ascii="Arial" w:hAnsi="Arial" w:cs="Arial"/>
          <w:sz w:val="18"/>
          <w:szCs w:val="18"/>
        </w:rPr>
      </w:pPr>
      <w:r w:rsidRPr="00587D3A">
        <w:rPr>
          <w:rFonts w:ascii="Arial" w:hAnsi="Arial" w:cs="Arial"/>
          <w:sz w:val="18"/>
          <w:szCs w:val="18"/>
        </w:rPr>
        <w:t xml:space="preserve">3. Rzędne wysokościowe - należy sprawdzać co </w:t>
      </w:r>
      <w:smartTag w:uri="urn:schemas-microsoft-com:office:smarttags" w:element="metricconverter">
        <w:smartTagPr>
          <w:attr w:name="ProductID" w:val="25 m"/>
        </w:smartTagPr>
        <w:r w:rsidRPr="00587D3A">
          <w:rPr>
            <w:rFonts w:ascii="Arial" w:hAnsi="Arial" w:cs="Arial"/>
            <w:sz w:val="18"/>
            <w:szCs w:val="18"/>
          </w:rPr>
          <w:t>25 m</w:t>
        </w:r>
      </w:smartTag>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Różnice pomiędzy rzędnymi wysokościowymi zmierzonymi i rzędnymi projektowanymi nie powinny  przekraczać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 xml:space="preserve"> i -2cm.</w:t>
      </w:r>
    </w:p>
    <w:p w:rsidR="001971B3" w:rsidRPr="00587D3A" w:rsidRDefault="001971B3">
      <w:pPr>
        <w:rPr>
          <w:rFonts w:ascii="Arial" w:hAnsi="Arial" w:cs="Arial"/>
          <w:sz w:val="18"/>
          <w:szCs w:val="18"/>
        </w:rPr>
      </w:pPr>
      <w:r w:rsidRPr="00587D3A">
        <w:rPr>
          <w:rFonts w:ascii="Arial" w:hAnsi="Arial" w:cs="Arial"/>
          <w:sz w:val="18"/>
          <w:szCs w:val="18"/>
        </w:rPr>
        <w:lastRenderedPageBreak/>
        <w:t xml:space="preserve">4. Szerokość  -  należy sprawdzać co 25m. </w:t>
      </w:r>
    </w:p>
    <w:p w:rsidR="001971B3" w:rsidRPr="00587D3A" w:rsidRDefault="001971B3">
      <w:pPr>
        <w:rPr>
          <w:rFonts w:ascii="Arial" w:hAnsi="Arial" w:cs="Arial"/>
          <w:sz w:val="18"/>
          <w:szCs w:val="18"/>
        </w:rPr>
      </w:pPr>
      <w:r w:rsidRPr="00587D3A">
        <w:rPr>
          <w:rFonts w:ascii="Arial" w:hAnsi="Arial" w:cs="Arial"/>
          <w:sz w:val="18"/>
          <w:szCs w:val="18"/>
        </w:rPr>
        <w:t xml:space="preserve">Szerokość  nie  może  różnić  się  od szerokości projektowanej o więcej niż + 10,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7.OBMIAR ROBÓT </w:t>
      </w:r>
    </w:p>
    <w:p w:rsidR="001971B3" w:rsidRPr="00587D3A" w:rsidRDefault="001971B3">
      <w:pPr>
        <w:rPr>
          <w:rFonts w:ascii="Arial" w:hAnsi="Arial" w:cs="Arial"/>
          <w:b/>
          <w:sz w:val="18"/>
          <w:szCs w:val="18"/>
        </w:rPr>
      </w:pPr>
    </w:p>
    <w:p w:rsidR="001971B3" w:rsidRPr="00587D3A" w:rsidRDefault="001971B3">
      <w:pPr>
        <w:pStyle w:val="Tekstpodstawowy2"/>
        <w:jc w:val="both"/>
        <w:rPr>
          <w:rFonts w:cs="Arial"/>
          <w:szCs w:val="18"/>
        </w:rPr>
      </w:pPr>
      <w:r w:rsidRPr="00587D3A">
        <w:rPr>
          <w:rFonts w:cs="Arial"/>
          <w:szCs w:val="18"/>
        </w:rPr>
        <w:t xml:space="preserve">     Obmiar  warstwy  podsypkowej powinien być dokonany  na  budowie,  w  metrach  kwadratowych,  po ułożeniu i zagęszczeniu.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Obmiar nie powinien obejmować jakichkolwiek dodatkowych, wykonanych powierzchni nie wykazanych w dokumentacji projektowej  z wyjątkiem powierzchni  zaakceptowanych na piśmie  przez Inżyniera.</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8.  ODBIÓR ROBÓT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Odbiór  warstwy  podsypkowej jest dokonywany na zasadach odbioru robót zanikających i ulegających zakryciu i  powinien  być  przeprowadzony  w czasie umożliwiającym wykonanie ewentualnych napraw bez hamowania postępu robót. </w:t>
      </w:r>
    </w:p>
    <w:p w:rsidR="001971B3" w:rsidRPr="00587D3A" w:rsidRDefault="001971B3" w:rsidP="00B15BB0">
      <w:pPr>
        <w:rPr>
          <w:rFonts w:ascii="Arial" w:hAnsi="Arial" w:cs="Arial"/>
          <w:sz w:val="18"/>
          <w:szCs w:val="18"/>
        </w:rPr>
      </w:pPr>
      <w:r w:rsidRPr="00587D3A">
        <w:rPr>
          <w:rFonts w:ascii="Arial" w:hAnsi="Arial" w:cs="Arial"/>
          <w:sz w:val="18"/>
          <w:szCs w:val="18"/>
        </w:rPr>
        <w:t xml:space="preserve">     Wykonawca zgłasza Inżynierowi do odbioru zakończony odcinek warstwy.  Do  odbioru  Wykonawca przedstawia wszystkie wyniki badań z bieżącej  kontroli materiałów i robót. </w:t>
      </w:r>
    </w:p>
    <w:p w:rsidR="001971B3" w:rsidRPr="00587D3A" w:rsidRDefault="001971B3" w:rsidP="00B15BB0">
      <w:pPr>
        <w:rPr>
          <w:rFonts w:ascii="Arial" w:hAnsi="Arial" w:cs="Arial"/>
          <w:sz w:val="18"/>
          <w:szCs w:val="18"/>
        </w:rPr>
      </w:pPr>
      <w:r w:rsidRPr="00587D3A">
        <w:rPr>
          <w:rFonts w:ascii="Arial" w:hAnsi="Arial" w:cs="Arial"/>
          <w:sz w:val="18"/>
          <w:szCs w:val="18"/>
        </w:rPr>
        <w:t xml:space="preserve">     Odbioru dokonuje Inżynier na podstawie wyników badań Wykonawcy  z  bieżącej  kontroli  jakości  materiałów  i  robót,  ewentualnych  uzupełniających  badań  i  pomiarów  oraz oględzin  warstwy.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9.  PODSTAWA PŁATNOŚCI</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Płatność   za  metr  kwadratowy  wykonanej  warstwy  należy przyjmować  zgodnie  z  obmiarem  i  oceną  jakości  wbudowanego materiału  i  wykonanej  warstwy na podstawie wyników pomiarów i badań  laboratoryjnych .  </w:t>
      </w:r>
    </w:p>
    <w:p w:rsidR="001971B3" w:rsidRPr="00587D3A" w:rsidRDefault="001971B3">
      <w:pPr>
        <w:pStyle w:val="Tekstpodstawowy2"/>
        <w:rPr>
          <w:rFonts w:cs="Arial"/>
          <w:szCs w:val="18"/>
        </w:rPr>
      </w:pPr>
      <w:r w:rsidRPr="00587D3A">
        <w:rPr>
          <w:rFonts w:cs="Arial"/>
          <w:szCs w:val="18"/>
        </w:rPr>
        <w:t xml:space="preserve">Cena   jednostkowa  wykonanej  warstwy  podsypkowej: </w:t>
      </w:r>
    </w:p>
    <w:p w:rsidR="001971B3" w:rsidRPr="00587D3A" w:rsidRDefault="001971B3">
      <w:pPr>
        <w:rPr>
          <w:rFonts w:ascii="Arial" w:hAnsi="Arial" w:cs="Arial"/>
          <w:sz w:val="18"/>
          <w:szCs w:val="18"/>
        </w:rPr>
      </w:pPr>
      <w:r w:rsidRPr="00587D3A">
        <w:rPr>
          <w:rFonts w:ascii="Arial" w:hAnsi="Arial" w:cs="Arial"/>
          <w:sz w:val="18"/>
          <w:szCs w:val="18"/>
        </w:rPr>
        <w:t xml:space="preserve"> -   prace pomiarowe, </w:t>
      </w:r>
    </w:p>
    <w:p w:rsidR="001971B3" w:rsidRPr="00587D3A" w:rsidRDefault="001971B3">
      <w:pPr>
        <w:rPr>
          <w:rFonts w:ascii="Arial" w:hAnsi="Arial" w:cs="Arial"/>
          <w:sz w:val="18"/>
          <w:szCs w:val="18"/>
        </w:rPr>
      </w:pPr>
      <w:r w:rsidRPr="00587D3A">
        <w:rPr>
          <w:rFonts w:ascii="Arial" w:hAnsi="Arial" w:cs="Arial"/>
          <w:sz w:val="18"/>
          <w:szCs w:val="18"/>
        </w:rPr>
        <w:t xml:space="preserve"> -  dostarczenie i rozłożenie na uprzednio przygotowanym podłożu warstwy   materiału  o  grubości  i  </w:t>
      </w:r>
    </w:p>
    <w:p w:rsidR="001971B3" w:rsidRPr="00587D3A" w:rsidRDefault="001971B3">
      <w:pPr>
        <w:rPr>
          <w:rFonts w:ascii="Arial" w:hAnsi="Arial" w:cs="Arial"/>
          <w:sz w:val="18"/>
          <w:szCs w:val="18"/>
        </w:rPr>
      </w:pPr>
      <w:r w:rsidRPr="00587D3A">
        <w:rPr>
          <w:rFonts w:ascii="Arial" w:hAnsi="Arial" w:cs="Arial"/>
          <w:sz w:val="18"/>
          <w:szCs w:val="18"/>
        </w:rPr>
        <w:t xml:space="preserve">     jakości  określonej  w dokumentacji projektowej i specyfikacji technicznej, </w:t>
      </w:r>
    </w:p>
    <w:p w:rsidR="001971B3" w:rsidRPr="00587D3A" w:rsidRDefault="001971B3">
      <w:pPr>
        <w:rPr>
          <w:rFonts w:ascii="Arial" w:hAnsi="Arial" w:cs="Arial"/>
          <w:sz w:val="18"/>
          <w:szCs w:val="18"/>
        </w:rPr>
      </w:pPr>
      <w:r w:rsidRPr="00587D3A">
        <w:rPr>
          <w:rFonts w:ascii="Arial" w:hAnsi="Arial" w:cs="Arial"/>
          <w:sz w:val="18"/>
          <w:szCs w:val="18"/>
        </w:rPr>
        <w:t xml:space="preserve"> -   wyrównanie ułożonej warstwy do wymaganego profilu, </w:t>
      </w:r>
    </w:p>
    <w:p w:rsidR="001971B3" w:rsidRPr="00587D3A" w:rsidRDefault="001971B3">
      <w:pPr>
        <w:rPr>
          <w:rFonts w:ascii="Arial" w:hAnsi="Arial" w:cs="Arial"/>
          <w:sz w:val="18"/>
          <w:szCs w:val="18"/>
        </w:rPr>
      </w:pPr>
      <w:r w:rsidRPr="00587D3A">
        <w:rPr>
          <w:rFonts w:ascii="Arial" w:hAnsi="Arial" w:cs="Arial"/>
          <w:sz w:val="18"/>
          <w:szCs w:val="18"/>
        </w:rPr>
        <w:t xml:space="preserve"> -   zagęszczenie wyprofilowanej warstwy zgodnie ze specyfikacją techniczną </w:t>
      </w:r>
    </w:p>
    <w:p w:rsidR="001971B3" w:rsidRPr="00587D3A" w:rsidRDefault="001971B3">
      <w:pPr>
        <w:rPr>
          <w:rFonts w:ascii="Arial" w:hAnsi="Arial" w:cs="Arial"/>
          <w:sz w:val="18"/>
          <w:szCs w:val="18"/>
        </w:rPr>
      </w:pPr>
      <w:r w:rsidRPr="00587D3A">
        <w:rPr>
          <w:rFonts w:ascii="Arial" w:hAnsi="Arial" w:cs="Arial"/>
          <w:sz w:val="18"/>
          <w:szCs w:val="18"/>
        </w:rPr>
        <w:t xml:space="preserve"> -   utrzymanie warstwy z kruszywa.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10.  PRZEPISY ZWIĄZANE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10.1.  Normy </w:t>
      </w:r>
    </w:p>
    <w:p w:rsidR="001971B3" w:rsidRPr="00587D3A" w:rsidRDefault="001971B3">
      <w:pPr>
        <w:rPr>
          <w:rFonts w:ascii="Arial" w:hAnsi="Arial" w:cs="Arial"/>
          <w:sz w:val="18"/>
          <w:szCs w:val="18"/>
          <w:u w:val="single"/>
        </w:rPr>
      </w:pPr>
    </w:p>
    <w:p w:rsidR="001971B3" w:rsidRPr="00587D3A" w:rsidRDefault="001971B3">
      <w:pPr>
        <w:pStyle w:val="Tekstpodstawowy2"/>
        <w:rPr>
          <w:rFonts w:cs="Arial"/>
          <w:szCs w:val="18"/>
        </w:rPr>
      </w:pPr>
      <w:r w:rsidRPr="00587D3A">
        <w:rPr>
          <w:rFonts w:cs="Arial"/>
          <w:szCs w:val="18"/>
        </w:rPr>
        <w:t xml:space="preserve"> 1. PN-87/S-02201                  "Drogi samochodowe. Nawierzchnie drogowe. Podział, nazwy i określenia." </w:t>
      </w:r>
    </w:p>
    <w:p w:rsidR="001971B3" w:rsidRPr="00587D3A" w:rsidRDefault="001971B3">
      <w:pPr>
        <w:rPr>
          <w:rFonts w:ascii="Arial" w:hAnsi="Arial" w:cs="Arial"/>
          <w:sz w:val="18"/>
          <w:szCs w:val="18"/>
        </w:rPr>
      </w:pPr>
      <w:r w:rsidRPr="00587D3A">
        <w:rPr>
          <w:rFonts w:ascii="Arial" w:hAnsi="Arial" w:cs="Arial"/>
          <w:sz w:val="18"/>
          <w:szCs w:val="18"/>
        </w:rPr>
        <w:t xml:space="preserve"> 2. PN-88/B-04481                  "Grunty budowlane. Badania próbek  gruntu." </w:t>
      </w:r>
    </w:p>
    <w:p w:rsidR="001971B3" w:rsidRPr="00587D3A" w:rsidRDefault="001971B3">
      <w:pPr>
        <w:rPr>
          <w:rFonts w:ascii="Arial" w:hAnsi="Arial" w:cs="Arial"/>
          <w:sz w:val="18"/>
          <w:szCs w:val="18"/>
        </w:rPr>
      </w:pPr>
      <w:r w:rsidRPr="00587D3A">
        <w:rPr>
          <w:rFonts w:ascii="Arial" w:hAnsi="Arial" w:cs="Arial"/>
          <w:sz w:val="18"/>
          <w:szCs w:val="18"/>
        </w:rPr>
        <w:t xml:space="preserve"> 3. PN-60/B-04493                  "Grunty budowlane. Oznaczenie kapilarności biernej." </w:t>
      </w:r>
    </w:p>
    <w:p w:rsidR="001971B3" w:rsidRPr="00587D3A" w:rsidRDefault="001971B3">
      <w:pPr>
        <w:rPr>
          <w:rFonts w:ascii="Arial" w:hAnsi="Arial" w:cs="Arial"/>
          <w:sz w:val="18"/>
          <w:szCs w:val="18"/>
        </w:rPr>
      </w:pPr>
      <w:r w:rsidRPr="00587D3A">
        <w:rPr>
          <w:rFonts w:ascii="Arial" w:hAnsi="Arial" w:cs="Arial"/>
          <w:sz w:val="18"/>
          <w:szCs w:val="18"/>
        </w:rPr>
        <w:t xml:space="preserve"> 4. PN-76/B-06714/00             "Kruszywa mineralne. Badania. Postanowienia ogólne." </w:t>
      </w:r>
    </w:p>
    <w:p w:rsidR="001971B3" w:rsidRPr="00587D3A" w:rsidRDefault="001971B3">
      <w:pPr>
        <w:rPr>
          <w:rFonts w:ascii="Arial" w:hAnsi="Arial" w:cs="Arial"/>
          <w:sz w:val="18"/>
          <w:szCs w:val="18"/>
        </w:rPr>
      </w:pPr>
      <w:r w:rsidRPr="00587D3A">
        <w:rPr>
          <w:rFonts w:ascii="Arial" w:hAnsi="Arial" w:cs="Arial"/>
          <w:sz w:val="18"/>
          <w:szCs w:val="18"/>
        </w:rPr>
        <w:t xml:space="preserve"> 5. PN-89/B-06714/01             "Kruszywa mineralne. Badania. Podział nazwy i określenia badań." </w:t>
      </w:r>
    </w:p>
    <w:p w:rsidR="001971B3" w:rsidRPr="00587D3A" w:rsidRDefault="001971B3">
      <w:pPr>
        <w:rPr>
          <w:rFonts w:ascii="Arial" w:hAnsi="Arial" w:cs="Arial"/>
          <w:sz w:val="18"/>
          <w:szCs w:val="18"/>
        </w:rPr>
      </w:pPr>
      <w:r w:rsidRPr="00587D3A">
        <w:rPr>
          <w:rFonts w:ascii="Arial" w:hAnsi="Arial" w:cs="Arial"/>
          <w:sz w:val="18"/>
          <w:szCs w:val="18"/>
        </w:rPr>
        <w:t xml:space="preserve"> 6.PN-77/B-06714/12             "Kruszywa mineralne. Badania. Oznaczenie zawartości  zanieczyszczeń  obcych." </w:t>
      </w:r>
    </w:p>
    <w:p w:rsidR="001971B3" w:rsidRPr="00587D3A" w:rsidRDefault="001971B3">
      <w:pPr>
        <w:rPr>
          <w:rFonts w:ascii="Arial" w:hAnsi="Arial" w:cs="Arial"/>
          <w:sz w:val="18"/>
          <w:szCs w:val="18"/>
        </w:rPr>
      </w:pPr>
      <w:r w:rsidRPr="00587D3A">
        <w:rPr>
          <w:rFonts w:ascii="Arial" w:hAnsi="Arial" w:cs="Arial"/>
          <w:sz w:val="18"/>
          <w:szCs w:val="18"/>
        </w:rPr>
        <w:t xml:space="preserve"> 7.PN-78/B-06714/15             "Kruszywa mineralne. Badania. Oznaczanie składu ziarnowego."</w:t>
      </w:r>
    </w:p>
    <w:p w:rsidR="001971B3" w:rsidRPr="00587D3A" w:rsidRDefault="001971B3">
      <w:pPr>
        <w:rPr>
          <w:rFonts w:ascii="Arial" w:hAnsi="Arial" w:cs="Arial"/>
          <w:sz w:val="18"/>
          <w:szCs w:val="18"/>
        </w:rPr>
      </w:pPr>
      <w:r w:rsidRPr="00587D3A">
        <w:rPr>
          <w:rFonts w:ascii="Arial" w:hAnsi="Arial" w:cs="Arial"/>
          <w:sz w:val="18"/>
          <w:szCs w:val="18"/>
        </w:rPr>
        <w:t xml:space="preserve"> 8.PN-77/B-06714/17             "Kruszywa mineralne. Badania. Oznaczenie wilgotności." </w:t>
      </w:r>
    </w:p>
    <w:p w:rsidR="001971B3" w:rsidRPr="00587D3A" w:rsidRDefault="001971B3">
      <w:pPr>
        <w:rPr>
          <w:rFonts w:ascii="Arial" w:hAnsi="Arial" w:cs="Arial"/>
          <w:sz w:val="18"/>
          <w:szCs w:val="18"/>
        </w:rPr>
      </w:pPr>
      <w:r w:rsidRPr="00587D3A">
        <w:rPr>
          <w:rFonts w:ascii="Arial" w:hAnsi="Arial" w:cs="Arial"/>
          <w:sz w:val="18"/>
          <w:szCs w:val="18"/>
        </w:rPr>
        <w:t xml:space="preserve"> 9.PN-78/B-06714/26             "Kruszywa mineralne. Badania. "Oznaczenie zawartości zanieczyszczeń  </w:t>
      </w:r>
    </w:p>
    <w:p w:rsidR="001971B3" w:rsidRPr="00587D3A" w:rsidRDefault="001971B3">
      <w:pPr>
        <w:rPr>
          <w:rFonts w:ascii="Arial" w:hAnsi="Arial" w:cs="Arial"/>
          <w:sz w:val="18"/>
          <w:szCs w:val="18"/>
        </w:rPr>
      </w:pPr>
      <w:r w:rsidRPr="00587D3A">
        <w:rPr>
          <w:rFonts w:ascii="Arial" w:hAnsi="Arial" w:cs="Arial"/>
          <w:sz w:val="18"/>
          <w:szCs w:val="18"/>
        </w:rPr>
        <w:t xml:space="preserve">                                                     organicznych." </w:t>
      </w:r>
    </w:p>
    <w:p w:rsidR="001971B3" w:rsidRPr="00587D3A" w:rsidRDefault="001971B3">
      <w:pPr>
        <w:rPr>
          <w:rFonts w:ascii="Arial" w:hAnsi="Arial" w:cs="Arial"/>
          <w:sz w:val="18"/>
          <w:szCs w:val="18"/>
        </w:rPr>
      </w:pPr>
      <w:r w:rsidRPr="00587D3A">
        <w:rPr>
          <w:rFonts w:ascii="Arial" w:hAnsi="Arial" w:cs="Arial"/>
          <w:sz w:val="18"/>
          <w:szCs w:val="18"/>
        </w:rPr>
        <w:t xml:space="preserve"> 10.BN-66/6774-01                  "Kruszywo mineralne do nawierzchni  drogowych i kolejowych. </w:t>
      </w:r>
      <w:proofErr w:type="spellStart"/>
      <w:r w:rsidRPr="00587D3A">
        <w:rPr>
          <w:rFonts w:ascii="Arial" w:hAnsi="Arial" w:cs="Arial"/>
          <w:sz w:val="18"/>
          <w:szCs w:val="18"/>
        </w:rPr>
        <w:t>źwir</w:t>
      </w:r>
      <w:proofErr w:type="spellEnd"/>
      <w:r w:rsidRPr="00587D3A">
        <w:rPr>
          <w:rFonts w:ascii="Arial" w:hAnsi="Arial" w:cs="Arial"/>
          <w:sz w:val="18"/>
          <w:szCs w:val="18"/>
        </w:rPr>
        <w:t xml:space="preserve"> i pospółka." </w:t>
      </w:r>
    </w:p>
    <w:p w:rsidR="001971B3" w:rsidRPr="00587D3A" w:rsidRDefault="001971B3">
      <w:pPr>
        <w:rPr>
          <w:rFonts w:ascii="Arial" w:hAnsi="Arial" w:cs="Arial"/>
          <w:sz w:val="18"/>
          <w:szCs w:val="18"/>
        </w:rPr>
      </w:pPr>
      <w:r w:rsidRPr="00587D3A">
        <w:rPr>
          <w:rFonts w:ascii="Arial" w:hAnsi="Arial" w:cs="Arial"/>
          <w:sz w:val="18"/>
          <w:szCs w:val="18"/>
        </w:rPr>
        <w:t xml:space="preserve"> 11.BN-87/6774/04                  "Kruszywa mineralne. Kruszywo naturalne do nawierzchni drogowych. Piasek." </w:t>
      </w:r>
    </w:p>
    <w:p w:rsidR="001971B3" w:rsidRPr="00587D3A" w:rsidRDefault="001971B3">
      <w:pPr>
        <w:rPr>
          <w:rFonts w:ascii="Arial" w:hAnsi="Arial" w:cs="Arial"/>
          <w:sz w:val="18"/>
          <w:szCs w:val="18"/>
        </w:rPr>
      </w:pPr>
      <w:r w:rsidRPr="00587D3A">
        <w:rPr>
          <w:rFonts w:ascii="Arial" w:hAnsi="Arial" w:cs="Arial"/>
          <w:sz w:val="18"/>
          <w:szCs w:val="18"/>
        </w:rPr>
        <w:t xml:space="preserve"> 12.BN-64/8931-01                  "Drogi samochodowe. Oznaczenie  wskaźnika piaskowego." </w:t>
      </w:r>
    </w:p>
    <w:p w:rsidR="001971B3" w:rsidRPr="00587D3A" w:rsidRDefault="001971B3">
      <w:pPr>
        <w:rPr>
          <w:rFonts w:ascii="Arial" w:hAnsi="Arial" w:cs="Arial"/>
          <w:sz w:val="18"/>
          <w:szCs w:val="18"/>
        </w:rPr>
      </w:pPr>
      <w:r w:rsidRPr="00587D3A">
        <w:rPr>
          <w:rFonts w:ascii="Arial" w:hAnsi="Arial" w:cs="Arial"/>
          <w:sz w:val="18"/>
          <w:szCs w:val="18"/>
        </w:rPr>
        <w:t xml:space="preserve"> 13.BN-64/8931-02                  "Drogi samochodowe. Oznaczenie modułu odkształcenia nawierzchni </w:t>
      </w:r>
    </w:p>
    <w:p w:rsidR="001971B3" w:rsidRPr="00587D3A" w:rsidRDefault="001971B3">
      <w:pPr>
        <w:rPr>
          <w:rFonts w:ascii="Arial" w:hAnsi="Arial" w:cs="Arial"/>
          <w:sz w:val="18"/>
          <w:szCs w:val="18"/>
        </w:rPr>
      </w:pPr>
      <w:r w:rsidRPr="00587D3A">
        <w:rPr>
          <w:rFonts w:ascii="Arial" w:hAnsi="Arial" w:cs="Arial"/>
          <w:sz w:val="18"/>
          <w:szCs w:val="18"/>
        </w:rPr>
        <w:t xml:space="preserve">                                                     podatnych i podłoża przez obciążenie płytą." </w:t>
      </w:r>
    </w:p>
    <w:p w:rsidR="001971B3" w:rsidRPr="00587D3A" w:rsidRDefault="001971B3">
      <w:pPr>
        <w:rPr>
          <w:rFonts w:ascii="Arial" w:hAnsi="Arial" w:cs="Arial"/>
          <w:sz w:val="18"/>
          <w:szCs w:val="18"/>
        </w:rPr>
      </w:pPr>
      <w:r w:rsidRPr="00587D3A">
        <w:rPr>
          <w:rFonts w:ascii="Arial" w:hAnsi="Arial" w:cs="Arial"/>
          <w:sz w:val="18"/>
          <w:szCs w:val="18"/>
        </w:rPr>
        <w:t xml:space="preserve"> 14.BN-75/8931-03                  "Drogi samochodowe. Pobieranie próbek gruntów do celów drogowych i </w:t>
      </w:r>
    </w:p>
    <w:p w:rsidR="001971B3" w:rsidRPr="00587D3A" w:rsidRDefault="001971B3">
      <w:pPr>
        <w:rPr>
          <w:rFonts w:ascii="Arial" w:hAnsi="Arial" w:cs="Arial"/>
          <w:sz w:val="18"/>
          <w:szCs w:val="18"/>
        </w:rPr>
      </w:pPr>
      <w:r w:rsidRPr="00587D3A">
        <w:rPr>
          <w:rFonts w:ascii="Arial" w:hAnsi="Arial" w:cs="Arial"/>
          <w:sz w:val="18"/>
          <w:szCs w:val="18"/>
        </w:rPr>
        <w:t xml:space="preserve">                                                  lotniczych." </w:t>
      </w:r>
    </w:p>
    <w:p w:rsidR="001971B3" w:rsidRPr="00587D3A" w:rsidRDefault="001971B3">
      <w:pPr>
        <w:rPr>
          <w:rFonts w:ascii="Arial" w:hAnsi="Arial" w:cs="Arial"/>
          <w:sz w:val="18"/>
          <w:szCs w:val="18"/>
        </w:rPr>
      </w:pPr>
      <w:r w:rsidRPr="00587D3A">
        <w:rPr>
          <w:rFonts w:ascii="Arial" w:hAnsi="Arial" w:cs="Arial"/>
          <w:sz w:val="18"/>
          <w:szCs w:val="18"/>
        </w:rPr>
        <w:t xml:space="preserve"> 15.BN-68/8931-04                  "Drogi samochodowe.  Pomiar równości nawierzchni </w:t>
      </w:r>
      <w:proofErr w:type="spellStart"/>
      <w:r w:rsidRPr="00587D3A">
        <w:rPr>
          <w:rFonts w:ascii="Arial" w:hAnsi="Arial" w:cs="Arial"/>
          <w:sz w:val="18"/>
          <w:szCs w:val="18"/>
        </w:rPr>
        <w:t>planografem</w:t>
      </w:r>
      <w:proofErr w:type="spellEnd"/>
      <w:r w:rsidRPr="00587D3A">
        <w:rPr>
          <w:rFonts w:ascii="Arial" w:hAnsi="Arial" w:cs="Arial"/>
          <w:sz w:val="18"/>
          <w:szCs w:val="18"/>
        </w:rPr>
        <w:t xml:space="preserve">  i łatą." </w:t>
      </w:r>
    </w:p>
    <w:p w:rsidR="001971B3" w:rsidRPr="00587D3A" w:rsidRDefault="001971B3">
      <w:pPr>
        <w:rPr>
          <w:rFonts w:ascii="Arial" w:hAnsi="Arial" w:cs="Arial"/>
          <w:sz w:val="18"/>
          <w:szCs w:val="18"/>
        </w:rPr>
      </w:pPr>
      <w:r w:rsidRPr="00587D3A">
        <w:rPr>
          <w:rFonts w:ascii="Arial" w:hAnsi="Arial" w:cs="Arial"/>
          <w:sz w:val="18"/>
          <w:szCs w:val="18"/>
        </w:rPr>
        <w:t xml:space="preserve"> 16.BN-70/8931-05                  "Oznaczenie wskaźnika nośności gruntu jako podłoża nawierzchni podatnych." </w:t>
      </w:r>
    </w:p>
    <w:p w:rsidR="001971B3" w:rsidRPr="00587D3A" w:rsidRDefault="001971B3">
      <w:pPr>
        <w:rPr>
          <w:rFonts w:ascii="Arial" w:hAnsi="Arial" w:cs="Arial"/>
          <w:sz w:val="18"/>
          <w:szCs w:val="18"/>
        </w:rPr>
      </w:pPr>
      <w:r w:rsidRPr="00587D3A">
        <w:rPr>
          <w:rFonts w:ascii="Arial" w:hAnsi="Arial" w:cs="Arial"/>
          <w:sz w:val="18"/>
          <w:szCs w:val="18"/>
        </w:rPr>
        <w:t xml:space="preserve"> 17.BN-77/8931-12                  "Drogi samochodowe. Oznaczenie wskaźnika zagęszczenia gruntu." </w:t>
      </w:r>
    </w:p>
    <w:p w:rsidR="001971B3" w:rsidRPr="00587D3A" w:rsidRDefault="001971B3">
      <w:pPr>
        <w:rPr>
          <w:rFonts w:ascii="Arial" w:hAnsi="Arial" w:cs="Arial"/>
          <w:sz w:val="18"/>
          <w:szCs w:val="18"/>
        </w:rPr>
      </w:pPr>
      <w:r w:rsidRPr="00587D3A">
        <w:rPr>
          <w:rFonts w:ascii="Arial" w:hAnsi="Arial" w:cs="Arial"/>
          <w:sz w:val="18"/>
          <w:szCs w:val="18"/>
        </w:rPr>
        <w:t xml:space="preserve"> 18.BN-72/8932-01                  "Budowle drogowe i kolejowe.  Roboty ziemne." </w:t>
      </w:r>
    </w:p>
    <w:p w:rsidR="001971B3" w:rsidRPr="00587D3A" w:rsidRDefault="001971B3">
      <w:pPr>
        <w:rPr>
          <w:rFonts w:ascii="Arial" w:hAnsi="Arial" w:cs="Arial"/>
          <w:sz w:val="18"/>
          <w:szCs w:val="18"/>
        </w:rPr>
      </w:pPr>
      <w:r w:rsidRPr="00587D3A">
        <w:rPr>
          <w:rFonts w:ascii="Arial" w:hAnsi="Arial" w:cs="Arial"/>
          <w:sz w:val="18"/>
          <w:szCs w:val="18"/>
        </w:rPr>
        <w:t xml:space="preserve"> 19.BN-64/8933-02                  "Drogi samochodowe. Podbudowa z kruszywa stabilizowanego mechanicznie." </w:t>
      </w:r>
    </w:p>
    <w:p w:rsidR="001971B3" w:rsidRPr="00587D3A" w:rsidRDefault="001971B3">
      <w:pPr>
        <w:rPr>
          <w:rFonts w:ascii="Arial" w:hAnsi="Arial" w:cs="Arial"/>
          <w:sz w:val="18"/>
          <w:szCs w:val="18"/>
        </w:rPr>
      </w:pPr>
      <w:r w:rsidRPr="00587D3A">
        <w:rPr>
          <w:rFonts w:ascii="Arial" w:hAnsi="Arial" w:cs="Arial"/>
          <w:sz w:val="18"/>
          <w:szCs w:val="18"/>
        </w:rPr>
        <w:t xml:space="preserve"> 20.BN-76/8950-03                  "Grunty budowlane. Badania </w:t>
      </w:r>
      <w:proofErr w:type="spellStart"/>
      <w:r w:rsidRPr="00587D3A">
        <w:rPr>
          <w:rFonts w:ascii="Arial" w:hAnsi="Arial" w:cs="Arial"/>
          <w:sz w:val="18"/>
          <w:szCs w:val="18"/>
        </w:rPr>
        <w:t>własciwiści</w:t>
      </w:r>
      <w:proofErr w:type="spellEnd"/>
      <w:r w:rsidRPr="00587D3A">
        <w:rPr>
          <w:rFonts w:ascii="Arial" w:hAnsi="Arial" w:cs="Arial"/>
          <w:sz w:val="18"/>
          <w:szCs w:val="18"/>
        </w:rPr>
        <w:t xml:space="preserve"> fizycznych. Oznaczenie wskaźnika</w:t>
      </w:r>
    </w:p>
    <w:p w:rsidR="001971B3" w:rsidRPr="00587D3A" w:rsidRDefault="001971B3">
      <w:pPr>
        <w:jc w:val="both"/>
        <w:rPr>
          <w:rFonts w:ascii="Arial" w:hAnsi="Arial" w:cs="Arial"/>
          <w:b/>
          <w:sz w:val="18"/>
          <w:szCs w:val="18"/>
        </w:rPr>
      </w:pPr>
    </w:p>
    <w:p w:rsidR="00211C37" w:rsidRPr="00587D3A" w:rsidRDefault="00211C37" w:rsidP="00726A97">
      <w:pPr>
        <w:rPr>
          <w:rFonts w:ascii="Arial" w:hAnsi="Arial" w:cs="Arial"/>
          <w:sz w:val="18"/>
          <w:szCs w:val="18"/>
        </w:rPr>
      </w:pPr>
    </w:p>
    <w:p w:rsidR="00726A97" w:rsidRPr="00587D3A" w:rsidRDefault="00726A97" w:rsidP="00726A97">
      <w:pPr>
        <w:pStyle w:val="Nagwek1"/>
        <w:rPr>
          <w:rFonts w:ascii="Arial" w:hAnsi="Arial" w:cs="Arial"/>
          <w:sz w:val="18"/>
          <w:szCs w:val="18"/>
        </w:rPr>
      </w:pPr>
      <w:r w:rsidRPr="00587D3A">
        <w:rPr>
          <w:rFonts w:ascii="Arial" w:hAnsi="Arial" w:cs="Arial"/>
          <w:sz w:val="18"/>
          <w:szCs w:val="18"/>
        </w:rPr>
        <w:lastRenderedPageBreak/>
        <w:t>D-04.04.02 PODBUDOWA Z KRUSZYWA STABILIZOWANEGO MECHANICZNIE</w:t>
      </w:r>
    </w:p>
    <w:p w:rsidR="00726A97" w:rsidRPr="00587D3A" w:rsidRDefault="00726A97" w:rsidP="00726A97">
      <w:pPr>
        <w:rPr>
          <w:rFonts w:ascii="Arial" w:hAnsi="Arial" w:cs="Arial"/>
          <w:b/>
          <w:sz w:val="18"/>
          <w:szCs w:val="18"/>
        </w:rPr>
      </w:pPr>
    </w:p>
    <w:p w:rsidR="00726A97" w:rsidRPr="00587D3A" w:rsidRDefault="00726A97" w:rsidP="00726A97">
      <w:pPr>
        <w:rPr>
          <w:rFonts w:ascii="Arial" w:hAnsi="Arial" w:cs="Arial"/>
          <w:sz w:val="18"/>
          <w:szCs w:val="18"/>
        </w:rPr>
      </w:pPr>
      <w:r w:rsidRPr="00587D3A">
        <w:rPr>
          <w:rFonts w:ascii="Arial" w:hAnsi="Arial" w:cs="Arial"/>
          <w:b/>
          <w:sz w:val="18"/>
          <w:szCs w:val="18"/>
        </w:rPr>
        <w:t>1. WSTĘP</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1.1. Przedmiot ST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Przedmiotem niniejszej specyfikacji technicznej (ST) są wymagania dotyczące wykonania i odbioru robót związanych z wykonywaniem podbudowy z kruszywa stabilizowanego mechanicznie w </w:t>
      </w:r>
      <w:proofErr w:type="spellStart"/>
      <w:r w:rsidRPr="00587D3A">
        <w:rPr>
          <w:rFonts w:ascii="Arial" w:hAnsi="Arial" w:cs="Arial"/>
          <w:sz w:val="18"/>
          <w:szCs w:val="18"/>
        </w:rPr>
        <w:t>związkuz</w:t>
      </w:r>
      <w:proofErr w:type="spellEnd"/>
      <w:r w:rsidRPr="00587D3A">
        <w:rPr>
          <w:rFonts w:ascii="Arial" w:hAnsi="Arial" w:cs="Arial"/>
          <w:sz w:val="18"/>
          <w:szCs w:val="18"/>
        </w:rPr>
        <w:t xml:space="preserve">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4B1862" w:rsidRPr="00587D3A">
        <w:rPr>
          <w:rFonts w:ascii="Arial" w:hAnsi="Arial" w:cs="Arial"/>
          <w:sz w:val="18"/>
          <w:szCs w:val="18"/>
        </w:rPr>
        <w: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1.2. Zakres stosowania ST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Specyfikacja Techniczna stanowi obowiązującą podstawę do opracowania ST stosowanej jako dokument przetargowy i kontraktowy przy zlecaniu i realizacji robót wymienionych w pkt. 1.1.</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1.3. Zakres robót objętych ST</w:t>
      </w:r>
    </w:p>
    <w:p w:rsidR="00726A97" w:rsidRPr="00587D3A" w:rsidRDefault="00726A97" w:rsidP="00726A97">
      <w:pPr>
        <w:rPr>
          <w:rFonts w:ascii="Arial" w:hAnsi="Arial" w:cs="Arial"/>
          <w:sz w:val="18"/>
          <w:szCs w:val="18"/>
        </w:rPr>
      </w:pPr>
    </w:p>
    <w:p w:rsidR="00211C37" w:rsidRPr="00587D3A" w:rsidRDefault="00726A97" w:rsidP="00726A97">
      <w:pPr>
        <w:rPr>
          <w:rFonts w:ascii="Arial" w:hAnsi="Arial" w:cs="Arial"/>
          <w:sz w:val="18"/>
          <w:szCs w:val="18"/>
        </w:rPr>
      </w:pPr>
      <w:r w:rsidRPr="00587D3A">
        <w:rPr>
          <w:rFonts w:ascii="Arial" w:hAnsi="Arial" w:cs="Arial"/>
          <w:sz w:val="18"/>
          <w:szCs w:val="18"/>
        </w:rPr>
        <w:tab/>
        <w:t xml:space="preserve">Zakres robót obejmuje wykonanie podbudowy z kruszywa stabilizowanego mechanicznie o frakcji </w:t>
      </w:r>
    </w:p>
    <w:p w:rsidR="00726A97" w:rsidRPr="00587D3A" w:rsidRDefault="00EB6172" w:rsidP="00726A97">
      <w:pPr>
        <w:rPr>
          <w:rFonts w:ascii="Arial" w:hAnsi="Arial" w:cs="Arial"/>
          <w:sz w:val="18"/>
          <w:szCs w:val="18"/>
        </w:rPr>
      </w:pPr>
      <w:r>
        <w:rPr>
          <w:rFonts w:ascii="Arial" w:hAnsi="Arial" w:cs="Arial"/>
          <w:sz w:val="18"/>
          <w:szCs w:val="18"/>
        </w:rPr>
        <w:t>0-31,5</w:t>
      </w:r>
      <w:r w:rsidR="000703C8">
        <w:rPr>
          <w:rFonts w:ascii="Arial" w:hAnsi="Arial" w:cs="Arial"/>
          <w:sz w:val="18"/>
          <w:szCs w:val="18"/>
        </w:rPr>
        <w:t xml:space="preserve"> grubości 2</w:t>
      </w:r>
      <w:r w:rsidR="00A74DE6" w:rsidRPr="00587D3A">
        <w:rPr>
          <w:rFonts w:ascii="Arial" w:hAnsi="Arial" w:cs="Arial"/>
          <w:sz w:val="18"/>
          <w:szCs w:val="18"/>
        </w:rPr>
        <w:t>0</w:t>
      </w:r>
      <w:r w:rsidR="00211C37" w:rsidRPr="00587D3A">
        <w:rPr>
          <w:rFonts w:ascii="Arial" w:hAnsi="Arial" w:cs="Arial"/>
          <w:sz w:val="18"/>
          <w:szCs w:val="18"/>
        </w:rPr>
        <w:t xml:space="preserve">cm </w:t>
      </w:r>
      <w:r w:rsidR="00726A97" w:rsidRPr="00587D3A">
        <w:rPr>
          <w:rFonts w:ascii="Arial" w:hAnsi="Arial" w:cs="Arial"/>
          <w:sz w:val="18"/>
          <w:szCs w:val="18"/>
        </w:rPr>
        <w:t>na drodze głównej</w:t>
      </w:r>
      <w:r w:rsidR="00A74DE6" w:rsidRPr="00587D3A">
        <w:rPr>
          <w:rFonts w:ascii="Arial" w:hAnsi="Arial" w:cs="Arial"/>
          <w:sz w:val="18"/>
          <w:szCs w:val="18"/>
        </w:rPr>
        <w:t xml:space="preserve"> i  na zjazdach.</w:t>
      </w:r>
      <w:r w:rsidR="00726A97" w:rsidRPr="00587D3A">
        <w:rPr>
          <w:rFonts w:ascii="Arial" w:hAnsi="Arial" w:cs="Arial"/>
          <w:sz w:val="18"/>
          <w:szCs w:val="18"/>
        </w:rPr>
        <w:t>. Ilość robót przedstawiono w przedmiarze robót.</w:t>
      </w:r>
    </w:p>
    <w:p w:rsidR="00726A97" w:rsidRPr="00587D3A" w:rsidRDefault="00726A97" w:rsidP="00726A97">
      <w:pPr>
        <w:rPr>
          <w:rFonts w:ascii="Arial" w:hAnsi="Arial" w:cs="Arial"/>
          <w:sz w:val="18"/>
          <w:szCs w:val="18"/>
          <w:u w:val="single"/>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1.4. Podstawowe określenia</w:t>
      </w:r>
    </w:p>
    <w:p w:rsidR="00726A97" w:rsidRPr="00587D3A" w:rsidRDefault="00726A97" w:rsidP="00726A97">
      <w:pPr>
        <w:rPr>
          <w:rFonts w:ascii="Arial" w:hAnsi="Arial" w:cs="Arial"/>
          <w:sz w:val="18"/>
          <w:szCs w:val="18"/>
          <w:u w:val="single"/>
        </w:rPr>
      </w:pPr>
    </w:p>
    <w:p w:rsidR="00726A97" w:rsidRPr="00587D3A" w:rsidRDefault="00726A97" w:rsidP="00490739">
      <w:pPr>
        <w:ind w:firstLine="708"/>
        <w:rPr>
          <w:rFonts w:ascii="Arial" w:hAnsi="Arial" w:cs="Arial"/>
          <w:sz w:val="18"/>
          <w:szCs w:val="18"/>
        </w:rPr>
      </w:pPr>
      <w:r w:rsidRPr="00587D3A">
        <w:rPr>
          <w:rFonts w:ascii="Arial" w:hAnsi="Arial" w:cs="Arial"/>
          <w:sz w:val="18"/>
          <w:szCs w:val="18"/>
        </w:rPr>
        <w:t>Stabilizacja mechaniczna – proces technologiczny, polegający na odpowiednim zagęszczaniu woptymalnej wilgotności kruszywa o właściwie dobranym uziarnieniu.</w:t>
      </w:r>
    </w:p>
    <w:p w:rsidR="00726A97" w:rsidRPr="00587D3A" w:rsidRDefault="00726A97" w:rsidP="00726A97">
      <w:pPr>
        <w:rPr>
          <w:rFonts w:ascii="Arial" w:hAnsi="Arial" w:cs="Arial"/>
          <w:sz w:val="18"/>
          <w:szCs w:val="18"/>
        </w:rPr>
      </w:pPr>
      <w:r w:rsidRPr="00587D3A">
        <w:rPr>
          <w:rFonts w:ascii="Arial" w:hAnsi="Arial" w:cs="Arial"/>
          <w:sz w:val="18"/>
          <w:szCs w:val="18"/>
        </w:rPr>
        <w:t>Podbudowa z kruszywa stabilizowanego mechanicznie – jedna lub więcej warstw zagęszczonej mieszanki, która stanowi warstwę nośną nawierzchni drogowej.</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1.5. Ogólne wymagania dotyczące robót</w:t>
      </w:r>
    </w:p>
    <w:p w:rsidR="00726A97" w:rsidRPr="00587D3A" w:rsidRDefault="00726A97" w:rsidP="00726A97">
      <w:pPr>
        <w:rPr>
          <w:rFonts w:ascii="Arial" w:hAnsi="Arial" w:cs="Arial"/>
          <w:sz w:val="18"/>
          <w:szCs w:val="18"/>
          <w:u w:val="single"/>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Ogólne wymagania dotyczące robót podano w ST D-00.00.00 „Wymagania ogólne”.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2. MATERIAŁY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Ogólne wymagania dotyczące materiałów, ich pozyskania i składowania, podano w ST D-00.00.00 „Wymagania ogólne”.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2.1 Źródła materiałów</w:t>
      </w:r>
    </w:p>
    <w:p w:rsidR="00726A97" w:rsidRPr="00587D3A" w:rsidRDefault="00726A97" w:rsidP="00726A97">
      <w:pPr>
        <w:rPr>
          <w:rFonts w:ascii="Arial" w:hAnsi="Arial" w:cs="Arial"/>
          <w:sz w:val="18"/>
          <w:szCs w:val="18"/>
          <w:u w:val="single"/>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Materiałem do wykonania podbudowy z kruszywa łamanego stabilizowanego mechanicznie jest kruszywo łamane. Zatwierdzenie źródła materiałów nie oznacza, że wszystkie materiały z tego źródła będą przez Kierownika Projektu dopuszczone do wbudowania. Materiały, które nie spełniają wymagań zostaną odrzucone.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2.2. Rodzaje materiałów</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 xml:space="preserve">Materiałem do wykonywania podbudowy z kruszywa stabilizowanego mechanicznie powinno być kruszywo łamane, uzyskane w wyniku przekruszenia surowca skalnego litego dotyczy drogi głównej, lub kamieni narzutowych i otoczaków przy wykonaniu podbudowy na innych konstrukcjach.  </w:t>
      </w:r>
    </w:p>
    <w:p w:rsidR="00726A97" w:rsidRPr="00587D3A" w:rsidRDefault="00726A97" w:rsidP="00726A97">
      <w:pPr>
        <w:rPr>
          <w:rFonts w:ascii="Arial" w:hAnsi="Arial" w:cs="Arial"/>
          <w:sz w:val="18"/>
          <w:szCs w:val="18"/>
        </w:rPr>
      </w:pPr>
      <w:r w:rsidRPr="00587D3A">
        <w:rPr>
          <w:rFonts w:ascii="Arial" w:hAnsi="Arial" w:cs="Arial"/>
          <w:sz w:val="18"/>
          <w:szCs w:val="18"/>
        </w:rPr>
        <w:t xml:space="preserve">Kruszywo powinno być jednorodne bez zanieczyszczeń obcych i bez domieszek gliny.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2.3. Wymagania dla materiałów</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2.3.1. Uziarnienie kruszywa</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Uziarnienie kruszywa może przebiegać od dolnej krzywej granicznej uziarnienia do górnej krzywej granicznej uziarnienia na sąsiednich sitach. Wymiar największego ziarna kruszywa nie może przekraczać 2/3 grubości warstwy układanej jednorazowo.</w:t>
      </w:r>
    </w:p>
    <w:p w:rsidR="00332149" w:rsidRPr="00587D3A" w:rsidRDefault="00726A97" w:rsidP="00726A97">
      <w:pPr>
        <w:rPr>
          <w:rFonts w:ascii="Arial" w:hAnsi="Arial" w:cs="Arial"/>
          <w:sz w:val="18"/>
          <w:szCs w:val="18"/>
        </w:rPr>
      </w:pPr>
      <w:r w:rsidRPr="00587D3A">
        <w:rPr>
          <w:rFonts w:ascii="Arial" w:hAnsi="Arial" w:cs="Arial"/>
          <w:sz w:val="18"/>
          <w:szCs w:val="18"/>
        </w:rPr>
        <w:t xml:space="preserve">Krzywą uziarnienia pokazano na rysunku nr </w:t>
      </w:r>
      <w:r w:rsidR="00332149" w:rsidRPr="00587D3A">
        <w:rPr>
          <w:rFonts w:ascii="Arial" w:hAnsi="Arial" w:cs="Arial"/>
          <w:sz w:val="18"/>
          <w:szCs w:val="18"/>
        </w:rPr>
        <w:t>1.</w:t>
      </w:r>
    </w:p>
    <w:p w:rsidR="00726A97" w:rsidRPr="00587D3A" w:rsidRDefault="00295F87" w:rsidP="00726A97">
      <w:pPr>
        <w:rPr>
          <w:rFonts w:ascii="Arial" w:hAnsi="Arial" w:cs="Arial"/>
          <w:sz w:val="18"/>
          <w:szCs w:val="18"/>
        </w:rPr>
      </w:pPr>
      <w:r w:rsidRPr="00295F87">
        <w:rPr>
          <w:rFonts w:ascii="Arial" w:hAnsi="Arial" w:cs="Arial"/>
          <w:noProof/>
          <w:color w:val="FF6600"/>
          <w:sz w:val="18"/>
          <w:szCs w:val="18"/>
        </w:rPr>
        <w:lastRenderedPageBreak/>
        <w:pict>
          <v:line id="_x0000_s1030" style="position:absolute;z-index:251656704" from="7.65pt,327.2pt" to="349.65pt,327.2pt"/>
        </w:pict>
      </w:r>
      <w:r w:rsidR="001012FA" w:rsidRPr="00587D3A">
        <w:rPr>
          <w:rFonts w:ascii="Arial" w:hAnsi="Arial" w:cs="Arial"/>
          <w:noProof/>
          <w:sz w:val="18"/>
          <w:szCs w:val="18"/>
        </w:rPr>
        <w:drawing>
          <wp:inline distT="0" distB="0" distL="0" distR="0">
            <wp:extent cx="5753100" cy="4476750"/>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753100" cy="4476750"/>
                    </a:xfrm>
                    <a:prstGeom prst="rect">
                      <a:avLst/>
                    </a:prstGeom>
                    <a:noFill/>
                    <a:ln w="9525">
                      <a:noFill/>
                      <a:miter lim="800000"/>
                      <a:headEnd/>
                      <a:tailEnd/>
                    </a:ln>
                  </pic:spPr>
                </pic:pic>
              </a:graphicData>
            </a:graphic>
          </wp:inline>
        </w:drawing>
      </w:r>
    </w:p>
    <w:p w:rsidR="00726A97" w:rsidRPr="00587D3A" w:rsidRDefault="00726A97" w:rsidP="00726A97">
      <w:pPr>
        <w:rPr>
          <w:rFonts w:ascii="Arial" w:hAnsi="Arial" w:cs="Arial"/>
          <w:sz w:val="18"/>
          <w:szCs w:val="18"/>
        </w:rPr>
      </w:pPr>
      <w:r w:rsidRPr="00587D3A">
        <w:rPr>
          <w:rFonts w:ascii="Arial" w:hAnsi="Arial" w:cs="Arial"/>
          <w:sz w:val="18"/>
          <w:szCs w:val="18"/>
        </w:rPr>
        <w:t>Krzywa mieszanki kruszywa powinna zawierać się pomiędzy krzywymi 1 i 2.</w:t>
      </w:r>
    </w:p>
    <w:p w:rsidR="00726A97" w:rsidRPr="00587D3A" w:rsidRDefault="00726A97" w:rsidP="00726A97">
      <w:pPr>
        <w:rPr>
          <w:rFonts w:ascii="Arial" w:hAnsi="Arial" w:cs="Arial"/>
          <w:sz w:val="18"/>
          <w:szCs w:val="18"/>
        </w:rPr>
      </w:pPr>
      <w:r w:rsidRPr="00587D3A">
        <w:rPr>
          <w:rFonts w:ascii="Arial" w:hAnsi="Arial" w:cs="Arial"/>
          <w:sz w:val="18"/>
          <w:szCs w:val="18"/>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FF5C47" w:rsidRPr="00587D3A" w:rsidRDefault="00FF5C47" w:rsidP="00726A97">
      <w:pPr>
        <w:rPr>
          <w:rFonts w:ascii="Arial" w:hAnsi="Arial" w:cs="Arial"/>
          <w:sz w:val="18"/>
          <w:szCs w:val="18"/>
        </w:rPr>
      </w:pPr>
    </w:p>
    <w:p w:rsidR="00FF5C47" w:rsidRPr="00587D3A" w:rsidRDefault="00726A97" w:rsidP="00726A97">
      <w:pPr>
        <w:rPr>
          <w:rFonts w:ascii="Arial" w:hAnsi="Arial" w:cs="Arial"/>
          <w:sz w:val="18"/>
          <w:szCs w:val="18"/>
        </w:rPr>
      </w:pPr>
      <w:r w:rsidRPr="00587D3A">
        <w:rPr>
          <w:rFonts w:ascii="Arial" w:hAnsi="Arial" w:cs="Arial"/>
          <w:sz w:val="18"/>
          <w:szCs w:val="18"/>
        </w:rPr>
        <w:t>2.3.2. Właściwości kruszywa do stabilizacji mechanicznej</w:t>
      </w:r>
    </w:p>
    <w:p w:rsidR="00FF5C47" w:rsidRPr="00587D3A" w:rsidRDefault="00FF5C4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Kruszywa powinny spełniać wymagania określone w tablicy 1.Zawartość w % obliczonych masowo</w:t>
      </w:r>
      <w:r w:rsidR="00FF5C47" w:rsidRPr="00587D3A">
        <w:rPr>
          <w:rFonts w:ascii="Arial" w:hAnsi="Arial" w:cs="Arial"/>
          <w:sz w:val="18"/>
          <w:szCs w:val="18"/>
        </w:rPr>
        <w:t>.</w:t>
      </w:r>
    </w:p>
    <w:p w:rsidR="00726A97" w:rsidRPr="00587D3A" w:rsidRDefault="00726A97" w:rsidP="00726A97">
      <w:pPr>
        <w:rPr>
          <w:rFonts w:ascii="Arial" w:hAnsi="Arial" w:cs="Arial"/>
          <w:sz w:val="18"/>
          <w:szCs w:val="18"/>
        </w:rPr>
      </w:pPr>
    </w:p>
    <w:tbl>
      <w:tblPr>
        <w:tblW w:w="0" w:type="auto"/>
        <w:jc w:val="right"/>
        <w:tblLayout w:type="fixed"/>
        <w:tblCellMar>
          <w:left w:w="0" w:type="dxa"/>
          <w:right w:w="0" w:type="dxa"/>
        </w:tblCellMar>
        <w:tblLook w:val="0000"/>
      </w:tblPr>
      <w:tblGrid>
        <w:gridCol w:w="443"/>
        <w:gridCol w:w="3551"/>
        <w:gridCol w:w="1628"/>
        <w:gridCol w:w="3403"/>
      </w:tblGrid>
      <w:tr w:rsidR="00726A97" w:rsidRPr="00587D3A">
        <w:trPr>
          <w:trHeight w:val="796"/>
          <w:jc w:val="right"/>
        </w:trPr>
        <w:tc>
          <w:tcPr>
            <w:tcW w:w="443" w:type="dxa"/>
            <w:tcBorders>
              <w:top w:val="single" w:sz="1" w:space="0" w:color="000000"/>
              <w:left w:val="single" w:sz="1" w:space="0" w:color="000000"/>
              <w:bottom w:val="double" w:sz="1" w:space="0" w:color="000000"/>
            </w:tcBorders>
          </w:tcPr>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Lp.</w:t>
            </w:r>
          </w:p>
        </w:tc>
        <w:tc>
          <w:tcPr>
            <w:tcW w:w="3551" w:type="dxa"/>
            <w:tcBorders>
              <w:top w:val="single" w:sz="1" w:space="0" w:color="000000"/>
              <w:left w:val="single" w:sz="1" w:space="0" w:color="000000"/>
              <w:bottom w:val="double" w:sz="1" w:space="0" w:color="000000"/>
            </w:tcBorders>
          </w:tcPr>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Wyszczególnienie właściwości</w:t>
            </w:r>
          </w:p>
        </w:tc>
        <w:tc>
          <w:tcPr>
            <w:tcW w:w="1628" w:type="dxa"/>
            <w:tcBorders>
              <w:top w:val="single" w:sz="1" w:space="0" w:color="000000"/>
              <w:left w:val="single" w:sz="1" w:space="0" w:color="000000"/>
              <w:bottom w:val="doub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Wymagania</w:t>
            </w:r>
          </w:p>
          <w:p w:rsidR="00726A97" w:rsidRPr="00587D3A" w:rsidRDefault="00726A97" w:rsidP="00726A97">
            <w:pPr>
              <w:jc w:val="center"/>
              <w:rPr>
                <w:rFonts w:ascii="Arial" w:hAnsi="Arial" w:cs="Arial"/>
                <w:sz w:val="18"/>
                <w:szCs w:val="18"/>
              </w:rPr>
            </w:pPr>
          </w:p>
        </w:tc>
        <w:tc>
          <w:tcPr>
            <w:tcW w:w="3403" w:type="dxa"/>
            <w:tcBorders>
              <w:top w:val="single" w:sz="1" w:space="0" w:color="000000"/>
              <w:left w:val="single" w:sz="1" w:space="0" w:color="000000"/>
              <w:right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Badania według</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1</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Zawartość ziaren mniejszych niż </w:t>
            </w:r>
            <w:smartTag w:uri="urn:schemas-microsoft-com:office:smarttags" w:element="metricconverter">
              <w:smartTagPr>
                <w:attr w:name="ProductID" w:val="0,075 mm"/>
              </w:smartTagPr>
              <w:r w:rsidRPr="00587D3A">
                <w:rPr>
                  <w:rFonts w:ascii="Arial" w:hAnsi="Arial" w:cs="Arial"/>
                  <w:sz w:val="18"/>
                  <w:szCs w:val="18"/>
                </w:rPr>
                <w:t>0,075 mm</w:t>
              </w:r>
            </w:smartTag>
            <w:r w:rsidRPr="00587D3A">
              <w:rPr>
                <w:rFonts w:ascii="Arial" w:hAnsi="Arial" w:cs="Arial"/>
                <w:sz w:val="18"/>
                <w:szCs w:val="18"/>
              </w:rPr>
              <w:t>,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od 2 do 10</w:t>
            </w:r>
          </w:p>
        </w:tc>
        <w:tc>
          <w:tcPr>
            <w:tcW w:w="3403" w:type="dxa"/>
            <w:tcBorders>
              <w:top w:val="double" w:sz="1" w:space="0" w:color="000000"/>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PN-B-06714-15</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(PN-91/B-06714)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2</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Zawartość nadziarna, %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5</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PN-B-06714-15</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(PN-91/B-06714)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3</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Zawartość ziaren nieforemnych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35</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PN-B-06714-16</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(PN-91/B-06714)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4</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Zawartość zanieczyszczeń organicznych, %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PN-B-04481</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(PN—88/B-04481</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5</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Wskaźnik piaskowy po pięciokrotnym zagęszczeniu metodą I lub II wg PN-B-04481, % (PN-88/B-04481)</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od 30 do 70</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BN-64/8931</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6</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Ścieralność w bębnie Los Angeles</w:t>
            </w:r>
          </w:p>
          <w:p w:rsidR="00726A97" w:rsidRPr="00587D3A" w:rsidRDefault="00726A97" w:rsidP="00726A97">
            <w:pPr>
              <w:rPr>
                <w:rFonts w:ascii="Arial" w:hAnsi="Arial" w:cs="Arial"/>
                <w:sz w:val="18"/>
                <w:szCs w:val="18"/>
              </w:rPr>
            </w:pPr>
            <w:r w:rsidRPr="00587D3A">
              <w:rPr>
                <w:rFonts w:ascii="Arial" w:hAnsi="Arial" w:cs="Arial"/>
                <w:sz w:val="18"/>
                <w:szCs w:val="18"/>
              </w:rPr>
              <w:t>ścieralność całkowita po pełnej liczbie obrotów, nie więcej niż</w:t>
            </w:r>
          </w:p>
          <w:p w:rsidR="00726A97" w:rsidRPr="00587D3A" w:rsidRDefault="00726A97" w:rsidP="00726A97">
            <w:pPr>
              <w:rPr>
                <w:rFonts w:ascii="Arial" w:hAnsi="Arial" w:cs="Arial"/>
                <w:sz w:val="18"/>
                <w:szCs w:val="18"/>
              </w:rPr>
            </w:pPr>
            <w:r w:rsidRPr="00587D3A">
              <w:rPr>
                <w:rFonts w:ascii="Arial" w:hAnsi="Arial" w:cs="Arial"/>
                <w:sz w:val="18"/>
                <w:szCs w:val="18"/>
              </w:rPr>
              <w:t xml:space="preserve">ścieralność częściowa po 1/5 pełnej liczby </w:t>
            </w:r>
            <w:r w:rsidRPr="00587D3A">
              <w:rPr>
                <w:rFonts w:ascii="Arial" w:hAnsi="Arial" w:cs="Arial"/>
                <w:sz w:val="18"/>
                <w:szCs w:val="18"/>
              </w:rPr>
              <w:lastRenderedPageBreak/>
              <w:t>obrotów, w stosunku  do ubytku masy po pełnej liczbie obrotów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35</w:t>
            </w: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lastRenderedPageBreak/>
              <w:t>35</w:t>
            </w:r>
          </w:p>
        </w:tc>
        <w:tc>
          <w:tcPr>
            <w:tcW w:w="3403" w:type="dxa"/>
            <w:tcBorders>
              <w:left w:val="single" w:sz="1" w:space="0" w:color="000000"/>
              <w:bottom w:val="single" w:sz="1" w:space="0" w:color="000000"/>
              <w:right w:val="single" w:sz="1" w:space="0" w:color="000000"/>
            </w:tcBorders>
          </w:tcPr>
          <w:p w:rsidR="00FF5C47" w:rsidRPr="00587D3A" w:rsidRDefault="00FF5C47" w:rsidP="00726A97">
            <w:pPr>
              <w:jc w:val="center"/>
              <w:rPr>
                <w:rFonts w:ascii="Arial" w:hAnsi="Arial" w:cs="Arial"/>
                <w:sz w:val="18"/>
                <w:szCs w:val="18"/>
              </w:rPr>
            </w:pPr>
          </w:p>
          <w:p w:rsidR="00FF5C47" w:rsidRPr="00587D3A" w:rsidRDefault="00FF5C4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(PN-79/B-06714/42)</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PN-B-06714-42</w:t>
            </w:r>
          </w:p>
          <w:p w:rsidR="00726A97" w:rsidRPr="00587D3A" w:rsidRDefault="00726A97" w:rsidP="00726A97">
            <w:pPr>
              <w:jc w:val="center"/>
              <w:rPr>
                <w:rFonts w:ascii="Arial" w:hAnsi="Arial" w:cs="Arial"/>
                <w:sz w:val="18"/>
                <w:szCs w:val="18"/>
              </w:rPr>
            </w:pP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lastRenderedPageBreak/>
              <w:t>7</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Nasiąkliwość,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3</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PN-B-06714-18</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((PN-77/B-06714)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8</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Mrozoodporność, ubytek masy po 25 cyklach zamrażania, %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5</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PN-B-06714-19</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(PN-78/B-06714)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9</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Rozpad krzemianowy i żelazawy łącznie, %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PN-B-06714-37</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(PN-80/B-06714)</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PN-B-06714-39</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(PN-78/B-06714)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10</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Zawartość związków siarki w przeliczeniu na SO</w:t>
            </w:r>
            <w:r w:rsidRPr="00587D3A">
              <w:rPr>
                <w:rFonts w:ascii="Arial" w:hAnsi="Arial" w:cs="Arial"/>
                <w:sz w:val="18"/>
                <w:szCs w:val="18"/>
                <w:vertAlign w:val="subscript"/>
              </w:rPr>
              <w:t>3</w:t>
            </w:r>
            <w:r w:rsidRPr="00587D3A">
              <w:rPr>
                <w:rFonts w:ascii="Arial" w:hAnsi="Arial" w:cs="Arial"/>
                <w:sz w:val="18"/>
                <w:szCs w:val="18"/>
              </w:rPr>
              <w:t>,%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w:t>
            </w:r>
          </w:p>
          <w:p w:rsidR="00726A97" w:rsidRPr="00587D3A" w:rsidRDefault="00726A97" w:rsidP="00726A97">
            <w:pPr>
              <w:jc w:val="center"/>
              <w:rPr>
                <w:rFonts w:ascii="Arial" w:hAnsi="Arial" w:cs="Arial"/>
                <w:sz w:val="18"/>
                <w:szCs w:val="18"/>
              </w:rPr>
            </w:pP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PN-B-06714-28</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(PN-78/B-06714/28)</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11</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Zawartość </w:t>
            </w:r>
            <w:proofErr w:type="spellStart"/>
            <w:r w:rsidRPr="00587D3A">
              <w:rPr>
                <w:rFonts w:ascii="Arial" w:hAnsi="Arial" w:cs="Arial"/>
                <w:sz w:val="18"/>
                <w:szCs w:val="18"/>
              </w:rPr>
              <w:t>ziarn</w:t>
            </w:r>
            <w:proofErr w:type="spellEnd"/>
            <w:r w:rsidRPr="00587D3A">
              <w:rPr>
                <w:rFonts w:ascii="Arial" w:hAnsi="Arial" w:cs="Arial"/>
                <w:sz w:val="18"/>
                <w:szCs w:val="18"/>
              </w:rPr>
              <w:t xml:space="preserve"> łamanych*,% (mm) nie mniej niż </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80**)</w:t>
            </w:r>
          </w:p>
          <w:p w:rsidR="00726A97" w:rsidRPr="00587D3A" w:rsidRDefault="00726A97" w:rsidP="00726A97">
            <w:pPr>
              <w:jc w:val="center"/>
              <w:rPr>
                <w:rFonts w:ascii="Arial" w:hAnsi="Arial" w:cs="Arial"/>
                <w:sz w:val="18"/>
                <w:szCs w:val="18"/>
              </w:rPr>
            </w:pP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12</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Wskaźnik nośności w</w:t>
            </w:r>
            <w:r w:rsidRPr="00587D3A">
              <w:rPr>
                <w:rFonts w:ascii="Arial" w:hAnsi="Arial" w:cs="Arial"/>
                <w:sz w:val="18"/>
                <w:szCs w:val="18"/>
                <w:vertAlign w:val="subscript"/>
              </w:rPr>
              <w:t>noś</w:t>
            </w:r>
            <w:r w:rsidRPr="00587D3A">
              <w:rPr>
                <w:rFonts w:ascii="Arial" w:hAnsi="Arial" w:cs="Arial"/>
                <w:sz w:val="18"/>
                <w:szCs w:val="18"/>
              </w:rPr>
              <w:t xml:space="preserve"> mieszanki kruszywa, %, nie mniejszy niż:</w:t>
            </w:r>
          </w:p>
          <w:p w:rsidR="00726A97" w:rsidRPr="00587D3A" w:rsidRDefault="00726A97" w:rsidP="001012FA">
            <w:pPr>
              <w:numPr>
                <w:ilvl w:val="0"/>
                <w:numId w:val="18"/>
              </w:numPr>
              <w:rPr>
                <w:rFonts w:ascii="Arial" w:hAnsi="Arial" w:cs="Arial"/>
                <w:sz w:val="18"/>
                <w:szCs w:val="18"/>
              </w:rPr>
            </w:pPr>
            <w:r w:rsidRPr="00587D3A">
              <w:rPr>
                <w:rFonts w:ascii="Arial" w:hAnsi="Arial" w:cs="Arial"/>
                <w:sz w:val="18"/>
                <w:szCs w:val="18"/>
              </w:rPr>
              <w:t xml:space="preserve">przy zagęszczeniu </w:t>
            </w:r>
            <w:proofErr w:type="spellStart"/>
            <w:r w:rsidRPr="00587D3A">
              <w:rPr>
                <w:rFonts w:ascii="Arial" w:hAnsi="Arial" w:cs="Arial"/>
                <w:sz w:val="18"/>
                <w:szCs w:val="18"/>
              </w:rPr>
              <w:t>Is</w:t>
            </w:r>
            <w:r w:rsidRPr="00587D3A">
              <w:rPr>
                <w:rFonts w:ascii="Arial" w:hAnsi="Arial" w:cs="Arial"/>
                <w:sz w:val="18"/>
                <w:szCs w:val="18"/>
              </w:rPr>
              <w:t></w:t>
            </w:r>
            <w:proofErr w:type="spellEnd"/>
            <w:r w:rsidRPr="00587D3A">
              <w:rPr>
                <w:rFonts w:ascii="Arial" w:hAnsi="Arial" w:cs="Arial"/>
                <w:sz w:val="18"/>
                <w:szCs w:val="18"/>
              </w:rPr>
              <w:t xml:space="preserve"> 1,00 grub.12cm</w:t>
            </w:r>
          </w:p>
          <w:p w:rsidR="00726A97" w:rsidRPr="00587D3A" w:rsidRDefault="00726A97" w:rsidP="00726A97">
            <w:pPr>
              <w:rPr>
                <w:rFonts w:ascii="Arial" w:hAnsi="Arial" w:cs="Arial"/>
                <w:sz w:val="18"/>
                <w:szCs w:val="18"/>
              </w:rPr>
            </w:pPr>
            <w:r w:rsidRPr="00587D3A">
              <w:rPr>
                <w:rFonts w:ascii="Arial" w:hAnsi="Arial" w:cs="Arial"/>
                <w:sz w:val="18"/>
                <w:szCs w:val="18"/>
              </w:rPr>
              <w:t xml:space="preserve">b)przy zagęszczeniu </w:t>
            </w:r>
            <w:proofErr w:type="spellStart"/>
            <w:r w:rsidRPr="00587D3A">
              <w:rPr>
                <w:rFonts w:ascii="Arial" w:hAnsi="Arial" w:cs="Arial"/>
                <w:sz w:val="18"/>
                <w:szCs w:val="18"/>
              </w:rPr>
              <w:t>Is</w:t>
            </w:r>
            <w:r w:rsidRPr="00587D3A">
              <w:rPr>
                <w:rFonts w:ascii="Arial" w:hAnsi="Arial" w:cs="Arial"/>
                <w:sz w:val="18"/>
                <w:szCs w:val="18"/>
              </w:rPr>
              <w:t></w:t>
            </w:r>
            <w:proofErr w:type="spellEnd"/>
            <w:r w:rsidRPr="00587D3A">
              <w:rPr>
                <w:rFonts w:ascii="Arial" w:hAnsi="Arial" w:cs="Arial"/>
                <w:sz w:val="18"/>
                <w:szCs w:val="18"/>
              </w:rPr>
              <w:t xml:space="preserve"> 1,03 grub.20cm</w:t>
            </w:r>
          </w:p>
        </w:tc>
        <w:tc>
          <w:tcPr>
            <w:tcW w:w="1628"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80</w:t>
            </w:r>
          </w:p>
          <w:p w:rsidR="00726A97" w:rsidRPr="00587D3A" w:rsidRDefault="00726A97" w:rsidP="00726A97">
            <w:pPr>
              <w:jc w:val="center"/>
              <w:rPr>
                <w:rFonts w:ascii="Arial" w:hAnsi="Arial" w:cs="Arial"/>
                <w:sz w:val="18"/>
                <w:szCs w:val="18"/>
              </w:rPr>
            </w:pPr>
            <w:r w:rsidRPr="00587D3A">
              <w:rPr>
                <w:rFonts w:ascii="Arial" w:hAnsi="Arial" w:cs="Arial"/>
                <w:sz w:val="18"/>
                <w:szCs w:val="18"/>
              </w:rPr>
              <w:t>120</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PN-S-06102</w:t>
            </w:r>
          </w:p>
          <w:p w:rsidR="00726A97" w:rsidRPr="00587D3A" w:rsidRDefault="00726A97" w:rsidP="00726A97">
            <w:pPr>
              <w:rPr>
                <w:rFonts w:ascii="Arial" w:hAnsi="Arial" w:cs="Arial"/>
                <w:sz w:val="18"/>
                <w:szCs w:val="18"/>
              </w:rPr>
            </w:pPr>
          </w:p>
        </w:tc>
      </w:tr>
    </w:tbl>
    <w:p w:rsidR="00726A97" w:rsidRPr="00587D3A" w:rsidRDefault="00726A97" w:rsidP="00726A97">
      <w:pPr>
        <w:rPr>
          <w:rFonts w:ascii="Arial" w:hAnsi="Arial" w:cs="Arial"/>
          <w:sz w:val="18"/>
          <w:szCs w:val="18"/>
        </w:rPr>
      </w:pPr>
      <w:r w:rsidRPr="00587D3A">
        <w:rPr>
          <w:rFonts w:ascii="Arial" w:hAnsi="Arial" w:cs="Arial"/>
          <w:sz w:val="18"/>
          <w:szCs w:val="18"/>
        </w:rPr>
        <w:t xml:space="preserve">*)Ziarna łamane są to ziarna o wszystkich powierzchniach przełamanych, szorstkich i wszystkich krawędziach ostrych. Zawartość </w:t>
      </w:r>
      <w:proofErr w:type="spellStart"/>
      <w:r w:rsidRPr="00587D3A">
        <w:rPr>
          <w:rFonts w:ascii="Arial" w:hAnsi="Arial" w:cs="Arial"/>
          <w:sz w:val="18"/>
          <w:szCs w:val="18"/>
        </w:rPr>
        <w:t>ziarn</w:t>
      </w:r>
      <w:proofErr w:type="spellEnd"/>
      <w:r w:rsidRPr="00587D3A">
        <w:rPr>
          <w:rFonts w:ascii="Arial" w:hAnsi="Arial" w:cs="Arial"/>
          <w:sz w:val="18"/>
          <w:szCs w:val="18"/>
        </w:rPr>
        <w:t xml:space="preserve"> łamanych określa się makroskopowo na próbce analitycznej o wielkości wg normy PN-78/B-06714-16.</w:t>
      </w:r>
    </w:p>
    <w:p w:rsidR="00726A97" w:rsidRPr="00587D3A" w:rsidRDefault="00726A97" w:rsidP="00726A97">
      <w:pPr>
        <w:rPr>
          <w:rFonts w:ascii="Arial" w:hAnsi="Arial" w:cs="Arial"/>
          <w:sz w:val="18"/>
          <w:szCs w:val="18"/>
        </w:rPr>
      </w:pPr>
      <w:r w:rsidRPr="00587D3A">
        <w:rPr>
          <w:rFonts w:ascii="Arial" w:hAnsi="Arial" w:cs="Arial"/>
          <w:sz w:val="18"/>
          <w:szCs w:val="18"/>
        </w:rPr>
        <w:t>**)dotyczy kruszyw z kamieni narzutowych i otoczaków (podbudowa na zjazdach, chodnikach)</w:t>
      </w:r>
    </w:p>
    <w:p w:rsidR="00726A97" w:rsidRPr="00587D3A" w:rsidRDefault="00726A97" w:rsidP="00726A97">
      <w:pPr>
        <w:rPr>
          <w:rFonts w:ascii="Arial" w:hAnsi="Arial" w:cs="Arial"/>
          <w:sz w:val="18"/>
          <w:szCs w:val="18"/>
        </w:rPr>
      </w:pPr>
    </w:p>
    <w:p w:rsidR="00726A97" w:rsidRPr="00587D3A" w:rsidRDefault="00726A97" w:rsidP="00726A97">
      <w:pPr>
        <w:pStyle w:val="Tekstkomentarza"/>
        <w:rPr>
          <w:rFonts w:ascii="Arial" w:hAnsi="Arial" w:cs="Arial"/>
          <w:b/>
          <w:sz w:val="18"/>
          <w:szCs w:val="18"/>
        </w:rPr>
      </w:pPr>
      <w:r w:rsidRPr="00587D3A">
        <w:rPr>
          <w:rFonts w:ascii="Arial" w:hAnsi="Arial" w:cs="Arial"/>
          <w:b/>
          <w:sz w:val="18"/>
          <w:szCs w:val="18"/>
        </w:rPr>
        <w:t>3. SPRZĘT</w:t>
      </w:r>
    </w:p>
    <w:p w:rsidR="00726A97" w:rsidRPr="00587D3A" w:rsidRDefault="00726A97" w:rsidP="00726A97">
      <w:pPr>
        <w:rPr>
          <w:rFonts w:ascii="Arial" w:hAnsi="Arial" w:cs="Arial"/>
          <w:b/>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Wykonawca przystępujący do wykonania podbudowy z kruszyw stabilizowanych mechanicznie powinien wykazać się możliwością korzystania z następującego sprzętu:</w:t>
      </w:r>
    </w:p>
    <w:p w:rsidR="00726A97" w:rsidRPr="00587D3A" w:rsidRDefault="00726A97" w:rsidP="00726A97">
      <w:pPr>
        <w:rPr>
          <w:rFonts w:ascii="Arial" w:hAnsi="Arial" w:cs="Arial"/>
          <w:sz w:val="18"/>
          <w:szCs w:val="18"/>
        </w:rPr>
      </w:pPr>
      <w:r w:rsidRPr="00587D3A">
        <w:rPr>
          <w:rFonts w:ascii="Arial" w:hAnsi="Arial" w:cs="Arial"/>
          <w:sz w:val="18"/>
          <w:szCs w:val="18"/>
        </w:rPr>
        <w:t>mieszarek do wytwarzania mieszanki, wyposażonych w urządzenia dozujące wodę. Mieszarki powinny zapewnić wytworzenie jednorodnej mieszanki o wilgotności optymalnej,</w:t>
      </w:r>
    </w:p>
    <w:p w:rsidR="00726A97" w:rsidRPr="00587D3A" w:rsidRDefault="00726A97" w:rsidP="00726A97">
      <w:pPr>
        <w:rPr>
          <w:rFonts w:ascii="Arial" w:hAnsi="Arial" w:cs="Arial"/>
          <w:sz w:val="18"/>
          <w:szCs w:val="18"/>
        </w:rPr>
      </w:pPr>
      <w:r w:rsidRPr="00587D3A">
        <w:rPr>
          <w:rFonts w:ascii="Arial" w:hAnsi="Arial" w:cs="Arial"/>
          <w:sz w:val="18"/>
          <w:szCs w:val="18"/>
        </w:rPr>
        <w:t>równiarek albo układarek do rozkładania mieszanki,</w:t>
      </w:r>
    </w:p>
    <w:p w:rsidR="00726A97" w:rsidRPr="00587D3A" w:rsidRDefault="00726A97" w:rsidP="00726A97">
      <w:pPr>
        <w:rPr>
          <w:rFonts w:ascii="Arial" w:hAnsi="Arial" w:cs="Arial"/>
          <w:sz w:val="18"/>
          <w:szCs w:val="18"/>
        </w:rPr>
      </w:pPr>
      <w:r w:rsidRPr="00587D3A">
        <w:rPr>
          <w:rFonts w:ascii="Arial" w:hAnsi="Arial" w:cs="Arial"/>
          <w:sz w:val="18"/>
          <w:szCs w:val="18"/>
        </w:rPr>
        <w:t xml:space="preserve">walców ogumionych i stalowych wibracyjnych lub statycznych do zagęszczania. W miejscach trudno dostępnych powinny być stosowane zagęszczarki płytowe, ubijaki mechaniczne lub małe walce wibracyjne. </w:t>
      </w:r>
    </w:p>
    <w:p w:rsidR="00726A97" w:rsidRPr="00587D3A" w:rsidRDefault="00726A97" w:rsidP="00726A97">
      <w:pPr>
        <w:rPr>
          <w:rFonts w:ascii="Arial" w:hAnsi="Arial" w:cs="Arial"/>
          <w:b/>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4. TRANSPORT</w:t>
      </w:r>
    </w:p>
    <w:p w:rsidR="00726A97" w:rsidRPr="00587D3A" w:rsidRDefault="00726A97" w:rsidP="00726A97">
      <w:pPr>
        <w:rPr>
          <w:rFonts w:ascii="Arial" w:hAnsi="Arial" w:cs="Arial"/>
          <w:b/>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Ogólne wymagania dotyczące transportu podano w ST D-M-00.00.00 „Wymagania ogólne” pkt 4.</w:t>
      </w:r>
    </w:p>
    <w:p w:rsidR="00726A97" w:rsidRPr="00587D3A" w:rsidRDefault="00726A97" w:rsidP="00726A97">
      <w:pPr>
        <w:rPr>
          <w:rFonts w:ascii="Arial" w:hAnsi="Arial" w:cs="Arial"/>
          <w:sz w:val="18"/>
          <w:szCs w:val="18"/>
        </w:rPr>
      </w:pPr>
      <w:r w:rsidRPr="00587D3A">
        <w:rPr>
          <w:rFonts w:ascii="Arial" w:hAnsi="Arial" w:cs="Arial"/>
          <w:sz w:val="18"/>
          <w:szCs w:val="18"/>
        </w:rPr>
        <w:tab/>
        <w:t>Kruszywo można przewozić dowolnymi środkami transportu w warunkach zabezpieczających je przed zanieczyszczeniem, zmieszaniem z innymi materiałami, nadmiernym wysuszeniem i zawilgoceniem.</w:t>
      </w:r>
    </w:p>
    <w:p w:rsidR="00726A97" w:rsidRPr="00587D3A" w:rsidRDefault="00726A97" w:rsidP="00726A97">
      <w:pPr>
        <w:rPr>
          <w:rFonts w:ascii="Arial" w:hAnsi="Arial" w:cs="Arial"/>
          <w:sz w:val="18"/>
          <w:szCs w:val="18"/>
        </w:rPr>
      </w:pPr>
      <w:r w:rsidRPr="00587D3A">
        <w:rPr>
          <w:rFonts w:ascii="Arial" w:hAnsi="Arial" w:cs="Arial"/>
          <w:sz w:val="18"/>
          <w:szCs w:val="18"/>
        </w:rPr>
        <w:t xml:space="preserve">Transport pozostałych materiałów powinien odbywać się z wymaganiami norm przedmiotowych.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5. WYKONANIE ROBÓT</w:t>
      </w:r>
    </w:p>
    <w:p w:rsidR="00726A97" w:rsidRPr="00587D3A" w:rsidRDefault="00726A97" w:rsidP="00726A97">
      <w:pPr>
        <w:rPr>
          <w:rFonts w:ascii="Arial" w:hAnsi="Arial" w:cs="Arial"/>
          <w:sz w:val="18"/>
          <w:szCs w:val="18"/>
        </w:rPr>
      </w:pPr>
      <w:r w:rsidRPr="00587D3A">
        <w:rPr>
          <w:rFonts w:ascii="Arial" w:hAnsi="Arial" w:cs="Arial"/>
          <w:sz w:val="18"/>
          <w:szCs w:val="18"/>
        </w:rPr>
        <w:tab/>
        <w:t>Ogólne zasady wykonania robót podano w ST D-M-00.00.00 „Wymagania ogólne” pkt 5.</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5.1. Przygotowanie podłoża</w:t>
      </w:r>
    </w:p>
    <w:p w:rsidR="00726A97" w:rsidRPr="00587D3A" w:rsidRDefault="00726A97" w:rsidP="00726A97">
      <w:pPr>
        <w:rPr>
          <w:rFonts w:ascii="Arial" w:hAnsi="Arial" w:cs="Arial"/>
          <w:sz w:val="18"/>
          <w:szCs w:val="18"/>
          <w:u w:val="single"/>
        </w:rPr>
      </w:pPr>
    </w:p>
    <w:p w:rsidR="00726A97" w:rsidRPr="00587D3A" w:rsidRDefault="00726A97" w:rsidP="00726A97">
      <w:pPr>
        <w:rPr>
          <w:rFonts w:ascii="Arial" w:hAnsi="Arial" w:cs="Arial"/>
          <w:sz w:val="18"/>
          <w:szCs w:val="18"/>
        </w:rPr>
      </w:pPr>
      <w:r w:rsidRPr="00587D3A">
        <w:rPr>
          <w:rFonts w:ascii="Arial" w:hAnsi="Arial" w:cs="Arial"/>
          <w:sz w:val="18"/>
          <w:szCs w:val="18"/>
        </w:rPr>
        <w:tab/>
        <w:t>Podłoże pod podbudowę powinno spełniać wymagania określone  i ST D-02.00.00 „Roboty ziemne”.</w:t>
      </w:r>
    </w:p>
    <w:p w:rsidR="00726A97" w:rsidRPr="00587D3A" w:rsidRDefault="00726A97" w:rsidP="00726A97">
      <w:pPr>
        <w:rPr>
          <w:rFonts w:ascii="Arial" w:hAnsi="Arial" w:cs="Arial"/>
          <w:sz w:val="18"/>
          <w:szCs w:val="18"/>
        </w:rPr>
      </w:pPr>
      <w:r w:rsidRPr="00587D3A">
        <w:rPr>
          <w:rFonts w:ascii="Arial" w:hAnsi="Arial" w:cs="Arial"/>
          <w:sz w:val="18"/>
          <w:szCs w:val="18"/>
        </w:rPr>
        <w:t>Podbudowa powinna być ułożona na podłożu zapewniającym nieprzenikanie drobnych cząstek gruntu do podbudowy. Warunek nieprzenikania należy sprawdzić wzorem:</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r>
      <w:r w:rsidRPr="00587D3A">
        <w:rPr>
          <w:rFonts w:ascii="Arial" w:hAnsi="Arial" w:cs="Arial"/>
          <w:sz w:val="18"/>
          <w:szCs w:val="18"/>
        </w:rPr>
        <w:tab/>
      </w:r>
      <w:r w:rsidRPr="00587D3A">
        <w:rPr>
          <w:rFonts w:ascii="Arial" w:hAnsi="Arial" w:cs="Arial"/>
          <w:sz w:val="18"/>
          <w:szCs w:val="18"/>
        </w:rPr>
        <w:tab/>
        <w:t>D</w:t>
      </w:r>
      <w:r w:rsidRPr="00587D3A">
        <w:rPr>
          <w:rFonts w:ascii="Arial" w:hAnsi="Arial" w:cs="Arial"/>
          <w:sz w:val="18"/>
          <w:szCs w:val="18"/>
          <w:vertAlign w:val="subscript"/>
        </w:rPr>
        <w:t>15</w:t>
      </w:r>
      <w:r w:rsidRPr="00587D3A">
        <w:rPr>
          <w:rFonts w:ascii="Arial" w:hAnsi="Arial" w:cs="Arial"/>
          <w:sz w:val="18"/>
          <w:szCs w:val="18"/>
        </w:rPr>
        <w:t>/ d</w:t>
      </w:r>
      <w:r w:rsidRPr="00587D3A">
        <w:rPr>
          <w:rFonts w:ascii="Arial" w:hAnsi="Arial" w:cs="Arial"/>
          <w:sz w:val="18"/>
          <w:szCs w:val="18"/>
          <w:vertAlign w:val="subscript"/>
        </w:rPr>
        <w:t>85</w:t>
      </w:r>
      <w:r w:rsidRPr="00587D3A">
        <w:rPr>
          <w:rFonts w:ascii="Arial" w:hAnsi="Arial" w:cs="Arial"/>
          <w:sz w:val="18"/>
          <w:szCs w:val="18"/>
        </w:rPr>
        <w:sym w:font="Symbol" w:char="F0A3"/>
      </w:r>
      <w:r w:rsidRPr="00587D3A">
        <w:rPr>
          <w:rFonts w:ascii="Arial" w:hAnsi="Arial" w:cs="Arial"/>
          <w:sz w:val="18"/>
          <w:szCs w:val="18"/>
        </w:rPr>
        <w:t>5</w:t>
      </w:r>
    </w:p>
    <w:p w:rsidR="00726A97" w:rsidRPr="00587D3A" w:rsidRDefault="00726A97" w:rsidP="00726A97">
      <w:pPr>
        <w:rPr>
          <w:rFonts w:ascii="Arial" w:hAnsi="Arial" w:cs="Arial"/>
          <w:sz w:val="18"/>
          <w:szCs w:val="18"/>
        </w:rPr>
      </w:pPr>
      <w:r w:rsidRPr="00587D3A">
        <w:rPr>
          <w:rFonts w:ascii="Arial" w:hAnsi="Arial" w:cs="Arial"/>
          <w:sz w:val="18"/>
          <w:szCs w:val="18"/>
        </w:rPr>
        <w:tab/>
        <w:t>(1)</w:t>
      </w:r>
    </w:p>
    <w:p w:rsidR="00726A97" w:rsidRPr="00587D3A" w:rsidRDefault="00726A97" w:rsidP="00726A97">
      <w:pPr>
        <w:rPr>
          <w:rFonts w:ascii="Arial" w:hAnsi="Arial" w:cs="Arial"/>
          <w:sz w:val="18"/>
          <w:szCs w:val="18"/>
        </w:rPr>
      </w:pPr>
      <w:r w:rsidRPr="00587D3A">
        <w:rPr>
          <w:rFonts w:ascii="Arial" w:hAnsi="Arial" w:cs="Arial"/>
          <w:sz w:val="18"/>
          <w:szCs w:val="18"/>
        </w:rPr>
        <w:t>w którym:</w:t>
      </w:r>
    </w:p>
    <w:p w:rsidR="00726A97" w:rsidRPr="00587D3A" w:rsidRDefault="00726A97" w:rsidP="00726A97">
      <w:pPr>
        <w:rPr>
          <w:rFonts w:ascii="Arial" w:hAnsi="Arial" w:cs="Arial"/>
          <w:sz w:val="18"/>
          <w:szCs w:val="18"/>
        </w:rPr>
      </w:pPr>
      <w:r w:rsidRPr="00587D3A">
        <w:rPr>
          <w:rFonts w:ascii="Arial" w:hAnsi="Arial" w:cs="Arial"/>
          <w:sz w:val="18"/>
          <w:szCs w:val="18"/>
        </w:rPr>
        <w:t>D</w:t>
      </w:r>
      <w:r w:rsidRPr="00587D3A">
        <w:rPr>
          <w:rFonts w:ascii="Arial" w:hAnsi="Arial" w:cs="Arial"/>
          <w:sz w:val="18"/>
          <w:szCs w:val="18"/>
          <w:vertAlign w:val="subscript"/>
        </w:rPr>
        <w:t>15</w:t>
      </w:r>
      <w:r w:rsidRPr="00587D3A">
        <w:rPr>
          <w:rFonts w:ascii="Arial" w:hAnsi="Arial" w:cs="Arial"/>
          <w:sz w:val="18"/>
          <w:szCs w:val="18"/>
        </w:rPr>
        <w:t xml:space="preserve"> – wymiar boku oczka sita, przez które przechodzi 15% ziaren warstwy podbudowy lub warstwy odsączającej, w milimetrach,</w:t>
      </w:r>
    </w:p>
    <w:p w:rsidR="00726A97" w:rsidRPr="00587D3A" w:rsidRDefault="00726A97" w:rsidP="00726A97">
      <w:pPr>
        <w:rPr>
          <w:rFonts w:ascii="Arial" w:hAnsi="Arial" w:cs="Arial"/>
          <w:sz w:val="18"/>
          <w:szCs w:val="18"/>
        </w:rPr>
      </w:pPr>
      <w:r w:rsidRPr="00587D3A">
        <w:rPr>
          <w:rFonts w:ascii="Arial" w:hAnsi="Arial" w:cs="Arial"/>
          <w:sz w:val="18"/>
          <w:szCs w:val="18"/>
        </w:rPr>
        <w:t>D</w:t>
      </w:r>
      <w:r w:rsidRPr="00587D3A">
        <w:rPr>
          <w:rFonts w:ascii="Arial" w:hAnsi="Arial" w:cs="Arial"/>
          <w:sz w:val="18"/>
          <w:szCs w:val="18"/>
          <w:vertAlign w:val="subscript"/>
        </w:rPr>
        <w:t>85</w:t>
      </w:r>
      <w:r w:rsidRPr="00587D3A">
        <w:rPr>
          <w:rFonts w:ascii="Arial" w:hAnsi="Arial" w:cs="Arial"/>
          <w:sz w:val="18"/>
          <w:szCs w:val="18"/>
        </w:rPr>
        <w:t xml:space="preserve"> – wymiar boku oczka sita, przez które przechodzi 85% ziaren warstwy podbudowy lub warstwy odsączającej, w milimetrach.</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              Przed wykonaniem podbudowy podłoże należy oczyścić ze wszelkich zanieczyszczeń oraz sprawdzićjego cechy geometryczne oraz zagęszczenie. Wszelkie koleiny oraz powierzchnie nieodpowiednio zagęszczonelub wykazujące odchylenia od wymaganej równości, spadków poprzecznych lub rzędnych powinny </w:t>
      </w:r>
      <w:proofErr w:type="spellStart"/>
      <w:r w:rsidRPr="00587D3A">
        <w:rPr>
          <w:rFonts w:ascii="Arial" w:hAnsi="Arial" w:cs="Arial"/>
          <w:sz w:val="18"/>
          <w:szCs w:val="18"/>
        </w:rPr>
        <w:t>byćnaprawione</w:t>
      </w:r>
      <w:proofErr w:type="spellEnd"/>
      <w:r w:rsidRPr="00587D3A">
        <w:rPr>
          <w:rFonts w:ascii="Arial" w:hAnsi="Arial" w:cs="Arial"/>
          <w:sz w:val="18"/>
          <w:szCs w:val="18"/>
        </w:rPr>
        <w:t xml:space="preserve"> przez spulchnienie, dodanie wody lub osuszenie poprzez mieszanie do osiągnięcia wilgotności</w:t>
      </w:r>
    </w:p>
    <w:p w:rsidR="00726A97" w:rsidRPr="00587D3A" w:rsidRDefault="00726A97" w:rsidP="00726A97">
      <w:pPr>
        <w:rPr>
          <w:rFonts w:ascii="Arial" w:hAnsi="Arial" w:cs="Arial"/>
          <w:sz w:val="18"/>
          <w:szCs w:val="18"/>
        </w:rPr>
      </w:pPr>
      <w:r w:rsidRPr="00587D3A">
        <w:rPr>
          <w:rFonts w:ascii="Arial" w:hAnsi="Arial" w:cs="Arial"/>
          <w:sz w:val="18"/>
          <w:szCs w:val="18"/>
        </w:rPr>
        <w:lastRenderedPageBreak/>
        <w:t>optymalnej, powtórnie wyrównane i zagęszczone.</w:t>
      </w:r>
    </w:p>
    <w:p w:rsidR="00726A97" w:rsidRPr="00587D3A" w:rsidRDefault="00726A97" w:rsidP="00726A97">
      <w:pPr>
        <w:rPr>
          <w:rFonts w:ascii="Arial" w:hAnsi="Arial" w:cs="Arial"/>
          <w:sz w:val="18"/>
          <w:szCs w:val="18"/>
          <w:u w:val="single"/>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5.2.  Wytyczenie podbudowy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Paliki lub szpilki do prawidłowego ukształtowania podbudowy powinny być wcześniej przygotowane.</w:t>
      </w:r>
    </w:p>
    <w:p w:rsidR="00726A97" w:rsidRPr="00587D3A" w:rsidRDefault="00726A97" w:rsidP="00726A97">
      <w:pPr>
        <w:rPr>
          <w:rFonts w:ascii="Arial" w:hAnsi="Arial" w:cs="Arial"/>
          <w:sz w:val="18"/>
          <w:szCs w:val="18"/>
        </w:rPr>
      </w:pPr>
      <w:r w:rsidRPr="00587D3A">
        <w:rPr>
          <w:rFonts w:ascii="Arial" w:hAnsi="Arial" w:cs="Arial"/>
          <w:sz w:val="18"/>
          <w:szCs w:val="18"/>
        </w:rPr>
        <w:t>Paliki lub szpilki powinny być ustawione w osi drogi i w rzędach równoległych do osi drogi, lub w inny sposób zaakceptowany przez Kierownika Projektu</w:t>
      </w:r>
      <w:r w:rsidR="00B001F1" w:rsidRPr="00587D3A">
        <w:rPr>
          <w:rFonts w:ascii="Arial" w:hAnsi="Arial" w:cs="Arial"/>
          <w:sz w:val="18"/>
          <w:szCs w:val="18"/>
        </w:rPr>
        <w:t>.</w:t>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587D3A">
          <w:rPr>
            <w:rFonts w:ascii="Arial" w:hAnsi="Arial" w:cs="Arial"/>
            <w:sz w:val="18"/>
            <w:szCs w:val="18"/>
          </w:rPr>
          <w:t>10 m</w:t>
        </w:r>
      </w:smartTag>
      <w:r w:rsidRPr="00587D3A">
        <w:rPr>
          <w:rFonts w:ascii="Arial" w:hAnsi="Arial" w:cs="Arial"/>
          <w:sz w:val="18"/>
          <w:szCs w:val="18"/>
        </w:rPr>
        <w:t>.</w:t>
      </w:r>
    </w:p>
    <w:p w:rsidR="00726A97" w:rsidRPr="00587D3A" w:rsidRDefault="00726A97" w:rsidP="00726A97">
      <w:pPr>
        <w:rPr>
          <w:rFonts w:ascii="Arial" w:hAnsi="Arial" w:cs="Arial"/>
          <w:b/>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5.3. Wytwarzanie mieszanki kruszywa</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 xml:space="preserve">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 Do przygotowania mieszanki można stosować wytwórnie mieszanki betonowej typu cyklicznego albo typu ciągłego. Czas mieszania w mieszarkach cyklicznych nie powinien być krótszy od 1 min, o ile krótszy czas mieszania nie zostanie dozwolony przez Kierownika Projektu po wstępnych próbach. W mieszarkach typu ciągłego prędkość podawania materiałów powinna  być ustalona przed rozpoczęciem produkcji i na bieżąco kontrolowana w taki sposób, aby zapewnić jednorodność mieszanki. Wilgotność mieszanki powinna odpowiadać wilgotności optymalnej z tolerancją </w:t>
      </w:r>
      <w:r w:rsidRPr="00587D3A">
        <w:rPr>
          <w:rFonts w:ascii="Arial" w:hAnsi="Arial" w:cs="Arial"/>
          <w:sz w:val="18"/>
          <w:szCs w:val="18"/>
        </w:rPr>
        <w:t>1%</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5.4. Rozkładanie mieszanki kruszywa</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Transport mieszanki powinien odbywać się w sposób określony w p. 4 „transport”. Przed ułożeniem mieszanki należy podłoże zwilżyć wodą. Mieszanka dowieziona z wytwórni powinna być układana przy pomocy układarek lub równiarek. Mieszanka kruszywa powinna być układana w warstwach o jednakowej grubości takiej, aby jej ostateczna grubość po zagęszczeniu  była równa grubości projektowanej</w:t>
      </w:r>
      <w:r w:rsidR="00B001F1" w:rsidRPr="00587D3A">
        <w:rPr>
          <w:rFonts w:ascii="Arial" w:hAnsi="Arial" w:cs="Arial"/>
          <w:sz w:val="18"/>
          <w:szCs w:val="18"/>
        </w:rPr>
        <w:t>.</w:t>
      </w:r>
      <w:r w:rsidRPr="00587D3A">
        <w:rPr>
          <w:rFonts w:ascii="Arial" w:hAnsi="Arial" w:cs="Arial"/>
          <w:sz w:val="18"/>
          <w:szCs w:val="18"/>
        </w:rPr>
        <w:t xml:space="preserve"> Przed zagęszczeniem warstwa powinna być wyprofilowana do wymaganych rzędnych, spadków poprzecznych i podłużnych. Przy użyciu równiarek do rozkładania mieszanki należy wykorzystać prowadnice w celu uzyskania odpowiedniej równości profilu warstwy. Od użycia prowadnic można odstąpić przy zastosowaniu technologii gwarantującej odpowiednią równość warstwy. Kruszywo w miejscach, w których widoczna jest jego segregacja powinno być przed zagęszczeniem zastąpione materiałem o odpowiednich właściwościach.</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5.5. Zagęszczenie</w:t>
      </w:r>
    </w:p>
    <w:p w:rsidR="00726A97" w:rsidRPr="00587D3A" w:rsidRDefault="00726A97" w:rsidP="00726A97">
      <w:pPr>
        <w:rPr>
          <w:rFonts w:ascii="Arial" w:hAnsi="Arial" w:cs="Arial"/>
          <w:sz w:val="18"/>
          <w:szCs w:val="18"/>
          <w:u w:val="single"/>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 xml:space="preserve">Zagęszczenie warstwy kruszywa należy prowadzić przy użyciu walców stalowych wibracyjnych i/lub statycznych oraz ogumionych. Zagęszczanie należy kontynuować do osiągnięcia wskaźnika zagęszczenia mieszanki nie mniejszego od 1,0 według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zgodnie z normą PN-88/B-04481. Wilgotność przy zagęszczaniu powinna być równa wilgotności optymalnej z tolerancją +1% , -2%. Wszelkie miejsca luźne, rozsegregowane, spękane podczas zagęszczania lub w inny spos</w:t>
      </w:r>
      <w:r w:rsidR="005174EE" w:rsidRPr="00587D3A">
        <w:rPr>
          <w:rFonts w:ascii="Arial" w:hAnsi="Arial" w:cs="Arial"/>
          <w:sz w:val="18"/>
          <w:szCs w:val="18"/>
        </w:rPr>
        <w:t>ó</w:t>
      </w:r>
      <w:r w:rsidRPr="00587D3A">
        <w:rPr>
          <w:rFonts w:ascii="Arial" w:hAnsi="Arial" w:cs="Arial"/>
          <w:sz w:val="18"/>
          <w:szCs w:val="18"/>
        </w:rPr>
        <w:t>b wadliwe, powinny być naprawione przez Wykonawcę.</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5.6. Odcinek próbny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r>
      <w:r w:rsidR="005174EE" w:rsidRPr="00587D3A">
        <w:rPr>
          <w:rFonts w:ascii="Arial" w:hAnsi="Arial" w:cs="Arial"/>
          <w:sz w:val="18"/>
          <w:szCs w:val="18"/>
        </w:rPr>
        <w:t>Nie p</w:t>
      </w:r>
      <w:r w:rsidRPr="00587D3A">
        <w:rPr>
          <w:rFonts w:ascii="Arial" w:hAnsi="Arial" w:cs="Arial"/>
          <w:sz w:val="18"/>
          <w:szCs w:val="18"/>
        </w:rPr>
        <w:t>rzewidziano koniecznoś</w:t>
      </w:r>
      <w:r w:rsidR="005174EE" w:rsidRPr="00587D3A">
        <w:rPr>
          <w:rFonts w:ascii="Arial" w:hAnsi="Arial" w:cs="Arial"/>
          <w:sz w:val="18"/>
          <w:szCs w:val="18"/>
        </w:rPr>
        <w:t>ci</w:t>
      </w:r>
      <w:r w:rsidRPr="00587D3A">
        <w:rPr>
          <w:rFonts w:ascii="Arial" w:hAnsi="Arial" w:cs="Arial"/>
          <w:sz w:val="18"/>
          <w:szCs w:val="18"/>
        </w:rPr>
        <w:t xml:space="preserve"> odcinka próbnego.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5.7. Utrzymanie podbudowy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Podbudowę po wykonaniu, a przed ułożeniem następnej warstwy, powinna być utrzymywana w dobrym stanie. Jeżeli Wykonawca będzie wykorzystywał, za zgodą Kierownika Projektu, gotową podbudowę do ruchu budowlanego, to jest obowiązany naprawić wszelkie uszkodzenia podbudowy, spowodowane przez ten ruch. Koszt napraw wynikłych z niewłaściwego utrzymania podbudowy obciąża Wykonawcę robót.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6. KONTROLA JAKOŚCI ROBÓT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6.1. Ogólne zasady kontroli jakości robót</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Ogólne zasady kontroli jakości robót podano w ST D-M-00.00.00 „Wymagania ogólne” pkt. 6.</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6.2. Badania przed przystąpieniem do robót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Przed przystąpieniem do robót Wykonawca powinien wykonać badania kruszyw przeznaczonych do wykonania robót i przedstawić wyniki tych badań Inżynierowi do akceptacji.</w:t>
      </w:r>
    </w:p>
    <w:p w:rsidR="00726A97" w:rsidRPr="00587D3A" w:rsidRDefault="00726A97" w:rsidP="00726A97">
      <w:pPr>
        <w:rPr>
          <w:rFonts w:ascii="Arial" w:hAnsi="Arial" w:cs="Arial"/>
          <w:sz w:val="18"/>
          <w:szCs w:val="18"/>
        </w:rPr>
      </w:pPr>
      <w:r w:rsidRPr="00587D3A">
        <w:rPr>
          <w:rFonts w:ascii="Arial" w:hAnsi="Arial" w:cs="Arial"/>
          <w:sz w:val="18"/>
          <w:szCs w:val="18"/>
        </w:rPr>
        <w:tab/>
        <w:t>Badania te powinny obejmować wszystkie właściwości kruszywa określone w pkt. 2.3 niniejszej specyfikacji.</w:t>
      </w:r>
    </w:p>
    <w:p w:rsidR="00726A97" w:rsidRPr="00587D3A" w:rsidRDefault="00726A97" w:rsidP="00726A97">
      <w:pPr>
        <w:rPr>
          <w:rFonts w:ascii="Arial" w:hAnsi="Arial" w:cs="Arial"/>
          <w:sz w:val="18"/>
          <w:szCs w:val="18"/>
        </w:rPr>
      </w:pPr>
    </w:p>
    <w:p w:rsidR="00BC05E5" w:rsidRPr="00587D3A" w:rsidRDefault="00BC05E5" w:rsidP="00726A97">
      <w:pPr>
        <w:rPr>
          <w:rFonts w:ascii="Arial" w:hAnsi="Arial" w:cs="Arial"/>
          <w:sz w:val="18"/>
          <w:szCs w:val="18"/>
          <w:u w:val="single"/>
        </w:rPr>
      </w:pPr>
    </w:p>
    <w:p w:rsidR="00BC05E5" w:rsidRPr="00587D3A" w:rsidRDefault="00BC05E5" w:rsidP="00726A97">
      <w:pPr>
        <w:rPr>
          <w:rFonts w:ascii="Arial" w:hAnsi="Arial" w:cs="Arial"/>
          <w:sz w:val="18"/>
          <w:szCs w:val="18"/>
          <w:u w:val="single"/>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6.3. Badania w czasie robót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Częstotliwość oraz zakres badań i pomiarów </w:t>
      </w:r>
    </w:p>
    <w:p w:rsidR="00726A97" w:rsidRPr="00587D3A" w:rsidRDefault="00726A97" w:rsidP="00726A97">
      <w:pPr>
        <w:rPr>
          <w:rFonts w:ascii="Arial" w:hAnsi="Arial" w:cs="Arial"/>
          <w:sz w:val="18"/>
          <w:szCs w:val="18"/>
        </w:rPr>
      </w:pPr>
      <w:r w:rsidRPr="00587D3A">
        <w:rPr>
          <w:rFonts w:ascii="Arial" w:hAnsi="Arial" w:cs="Arial"/>
          <w:sz w:val="18"/>
          <w:szCs w:val="18"/>
        </w:rPr>
        <w:tab/>
        <w:t>Częstotliwość oraz zakres badań i pomiarów w czasie wykonywania podbudowy   podano w tablicy 2.</w:t>
      </w:r>
    </w:p>
    <w:p w:rsidR="00726A97" w:rsidRPr="00587D3A" w:rsidRDefault="00726A97" w:rsidP="00726A97">
      <w:pPr>
        <w:rPr>
          <w:rFonts w:ascii="Arial" w:hAnsi="Arial" w:cs="Arial"/>
          <w:sz w:val="18"/>
          <w:szCs w:val="18"/>
        </w:rPr>
      </w:pPr>
    </w:p>
    <w:p w:rsidR="00332149" w:rsidRPr="00587D3A" w:rsidRDefault="00332149" w:rsidP="00726A97">
      <w:pPr>
        <w:rPr>
          <w:rFonts w:ascii="Arial" w:hAnsi="Arial" w:cs="Arial"/>
          <w:sz w:val="18"/>
          <w:szCs w:val="18"/>
        </w:rPr>
      </w:pPr>
    </w:p>
    <w:p w:rsidR="00332149" w:rsidRPr="00587D3A" w:rsidRDefault="00332149" w:rsidP="00726A97">
      <w:pPr>
        <w:rPr>
          <w:rFonts w:ascii="Arial" w:hAnsi="Arial" w:cs="Arial"/>
          <w:sz w:val="18"/>
          <w:szCs w:val="18"/>
        </w:rPr>
      </w:pPr>
    </w:p>
    <w:p w:rsidR="00D71176" w:rsidRPr="00587D3A" w:rsidRDefault="00D71176" w:rsidP="00726A97">
      <w:pPr>
        <w:rPr>
          <w:rFonts w:ascii="Arial" w:hAnsi="Arial" w:cs="Arial"/>
          <w:sz w:val="18"/>
          <w:szCs w:val="18"/>
        </w:rPr>
      </w:pPr>
    </w:p>
    <w:p w:rsidR="00D71176" w:rsidRPr="00587D3A" w:rsidRDefault="00D71176" w:rsidP="00726A97">
      <w:pPr>
        <w:rPr>
          <w:rFonts w:ascii="Arial" w:hAnsi="Arial" w:cs="Arial"/>
          <w:sz w:val="18"/>
          <w:szCs w:val="18"/>
        </w:rPr>
      </w:pPr>
    </w:p>
    <w:p w:rsidR="00D71176" w:rsidRPr="00587D3A" w:rsidRDefault="00D71176" w:rsidP="00726A97">
      <w:pPr>
        <w:rPr>
          <w:rFonts w:ascii="Arial" w:hAnsi="Arial" w:cs="Arial"/>
          <w:sz w:val="18"/>
          <w:szCs w:val="18"/>
        </w:rPr>
      </w:pPr>
    </w:p>
    <w:p w:rsidR="00D71176" w:rsidRPr="00587D3A" w:rsidRDefault="00D71176" w:rsidP="00726A97">
      <w:pPr>
        <w:rPr>
          <w:rFonts w:ascii="Arial" w:hAnsi="Arial" w:cs="Arial"/>
          <w:sz w:val="18"/>
          <w:szCs w:val="18"/>
        </w:rPr>
      </w:pPr>
    </w:p>
    <w:p w:rsidR="00332149" w:rsidRPr="00587D3A" w:rsidRDefault="00332149" w:rsidP="00726A97">
      <w:pPr>
        <w:rPr>
          <w:rFonts w:ascii="Arial" w:hAnsi="Arial" w:cs="Arial"/>
          <w:sz w:val="18"/>
          <w:szCs w:val="18"/>
        </w:rPr>
      </w:pPr>
    </w:p>
    <w:p w:rsidR="00211C37" w:rsidRPr="00587D3A" w:rsidRDefault="00211C37" w:rsidP="00726A97">
      <w:pPr>
        <w:rPr>
          <w:rFonts w:ascii="Arial" w:hAnsi="Arial" w:cs="Arial"/>
          <w:sz w:val="18"/>
          <w:szCs w:val="18"/>
        </w:rPr>
      </w:pPr>
    </w:p>
    <w:p w:rsidR="00211C37" w:rsidRPr="00587D3A" w:rsidRDefault="00211C37" w:rsidP="00726A97">
      <w:pPr>
        <w:rPr>
          <w:rFonts w:ascii="Arial" w:hAnsi="Arial" w:cs="Arial"/>
          <w:sz w:val="18"/>
          <w:szCs w:val="18"/>
        </w:rPr>
      </w:pPr>
    </w:p>
    <w:p w:rsidR="00211C37" w:rsidRPr="00587D3A" w:rsidRDefault="00211C37" w:rsidP="00726A97">
      <w:pPr>
        <w:rPr>
          <w:rFonts w:ascii="Arial" w:hAnsi="Arial" w:cs="Arial"/>
          <w:sz w:val="18"/>
          <w:szCs w:val="18"/>
        </w:rPr>
      </w:pPr>
    </w:p>
    <w:p w:rsidR="00211C37" w:rsidRPr="00587D3A" w:rsidRDefault="00211C37" w:rsidP="00726A97">
      <w:pPr>
        <w:rPr>
          <w:rFonts w:ascii="Arial" w:hAnsi="Arial" w:cs="Arial"/>
          <w:sz w:val="18"/>
          <w:szCs w:val="18"/>
        </w:rPr>
      </w:pPr>
    </w:p>
    <w:p w:rsidR="00332149" w:rsidRPr="00587D3A" w:rsidRDefault="00332149"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Tablica 2. Częstotliwość oraz zakres badań i pomiarów przy wykonywaniu podbudowy z kruszywa</w:t>
      </w:r>
    </w:p>
    <w:p w:rsidR="00726A97" w:rsidRPr="00587D3A" w:rsidRDefault="00726A97" w:rsidP="00726A97">
      <w:pPr>
        <w:rPr>
          <w:rFonts w:ascii="Arial" w:hAnsi="Arial" w:cs="Arial"/>
          <w:sz w:val="18"/>
          <w:szCs w:val="18"/>
        </w:rPr>
      </w:pPr>
    </w:p>
    <w:tbl>
      <w:tblPr>
        <w:tblW w:w="9025" w:type="dxa"/>
        <w:jc w:val="center"/>
        <w:tblLayout w:type="fixed"/>
        <w:tblCellMar>
          <w:left w:w="0" w:type="dxa"/>
          <w:right w:w="0" w:type="dxa"/>
        </w:tblCellMar>
        <w:tblLook w:val="0000"/>
      </w:tblPr>
      <w:tblGrid>
        <w:gridCol w:w="572"/>
        <w:gridCol w:w="3869"/>
        <w:gridCol w:w="2363"/>
        <w:gridCol w:w="2221"/>
      </w:tblGrid>
      <w:tr w:rsidR="00726A97" w:rsidRPr="00587D3A">
        <w:trPr>
          <w:jc w:val="center"/>
        </w:trPr>
        <w:tc>
          <w:tcPr>
            <w:tcW w:w="572" w:type="dxa"/>
            <w:tcBorders>
              <w:top w:val="single" w:sz="1" w:space="0" w:color="000000"/>
              <w:left w:val="single" w:sz="1" w:space="0" w:color="000000"/>
              <w:right w:val="single" w:sz="1" w:space="0" w:color="000000"/>
            </w:tcBorders>
          </w:tcPr>
          <w:p w:rsidR="00726A97" w:rsidRPr="00587D3A" w:rsidRDefault="00726A97" w:rsidP="00726A97">
            <w:pPr>
              <w:rPr>
                <w:rFonts w:ascii="Arial" w:hAnsi="Arial" w:cs="Arial"/>
                <w:sz w:val="18"/>
                <w:szCs w:val="18"/>
              </w:rPr>
            </w:pPr>
          </w:p>
        </w:tc>
        <w:tc>
          <w:tcPr>
            <w:tcW w:w="3869" w:type="dxa"/>
            <w:tcBorders>
              <w:top w:val="single" w:sz="1" w:space="0" w:color="000000"/>
              <w:right w:val="single" w:sz="1" w:space="0" w:color="000000"/>
            </w:tcBorders>
          </w:tcPr>
          <w:p w:rsidR="00726A97" w:rsidRPr="00587D3A" w:rsidRDefault="00726A97" w:rsidP="00726A97">
            <w:pPr>
              <w:rPr>
                <w:rFonts w:ascii="Arial" w:hAnsi="Arial" w:cs="Arial"/>
                <w:sz w:val="18"/>
                <w:szCs w:val="18"/>
              </w:rPr>
            </w:pPr>
          </w:p>
        </w:tc>
        <w:tc>
          <w:tcPr>
            <w:tcW w:w="4584" w:type="dxa"/>
            <w:gridSpan w:val="2"/>
            <w:tcBorders>
              <w:top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Częstotliwość badań</w:t>
            </w:r>
          </w:p>
        </w:tc>
      </w:tr>
      <w:tr w:rsidR="00726A97" w:rsidRPr="00587D3A">
        <w:trPr>
          <w:jc w:val="center"/>
        </w:trPr>
        <w:tc>
          <w:tcPr>
            <w:tcW w:w="572" w:type="dxa"/>
            <w:tcBorders>
              <w:left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Lp.</w:t>
            </w:r>
          </w:p>
        </w:tc>
        <w:tc>
          <w:tcPr>
            <w:tcW w:w="3869" w:type="dxa"/>
            <w:tcBorders>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Wyszczególnienie badań</w:t>
            </w:r>
          </w:p>
        </w:tc>
        <w:tc>
          <w:tcPr>
            <w:tcW w:w="2363" w:type="dxa"/>
            <w:tcBorders>
              <w:bottom w:val="doub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Minimalne ilości badań na dziennej działce roboczej</w:t>
            </w:r>
          </w:p>
        </w:tc>
        <w:tc>
          <w:tcPr>
            <w:tcW w:w="2221" w:type="dxa"/>
            <w:tcBorders>
              <w:bottom w:val="doub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Maksymalna pow. Podbudowy na jedno badanie [m</w:t>
            </w:r>
            <w:r w:rsidRPr="00587D3A">
              <w:rPr>
                <w:rFonts w:ascii="Arial" w:hAnsi="Arial" w:cs="Arial"/>
                <w:sz w:val="18"/>
                <w:szCs w:val="18"/>
                <w:vertAlign w:val="superscript"/>
              </w:rPr>
              <w:t>2</w:t>
            </w:r>
            <w:r w:rsidRPr="00587D3A">
              <w:rPr>
                <w:rFonts w:ascii="Arial" w:hAnsi="Arial" w:cs="Arial"/>
                <w:sz w:val="18"/>
                <w:szCs w:val="18"/>
              </w:rPr>
              <w:t>]</w:t>
            </w:r>
          </w:p>
        </w:tc>
      </w:tr>
      <w:tr w:rsidR="00726A97" w:rsidRPr="00587D3A">
        <w:trPr>
          <w:cantSplit/>
          <w:trHeight w:hRule="exact" w:val="248"/>
          <w:jc w:val="center"/>
        </w:trPr>
        <w:tc>
          <w:tcPr>
            <w:tcW w:w="572" w:type="dxa"/>
            <w:tcBorders>
              <w:top w:val="double" w:sz="1" w:space="0" w:color="000000"/>
              <w:lef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1</w:t>
            </w:r>
          </w:p>
        </w:tc>
        <w:tc>
          <w:tcPr>
            <w:tcW w:w="3869" w:type="dxa"/>
            <w:tcBorders>
              <w:top w:val="double" w:sz="1" w:space="0" w:color="000000"/>
              <w:lef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Uziarnienie mieszanki kruszywa</w:t>
            </w:r>
          </w:p>
        </w:tc>
        <w:tc>
          <w:tcPr>
            <w:tcW w:w="2363" w:type="dxa"/>
            <w:vMerge w:val="restart"/>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2</w:t>
            </w:r>
          </w:p>
        </w:tc>
        <w:tc>
          <w:tcPr>
            <w:tcW w:w="2221" w:type="dxa"/>
            <w:vMerge w:val="restart"/>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vertAlign w:val="superscript"/>
              </w:rPr>
            </w:pPr>
            <w:smartTag w:uri="urn:schemas-microsoft-com:office:smarttags" w:element="metricconverter">
              <w:smartTagPr>
                <w:attr w:name="ProductID" w:val="600 m2"/>
              </w:smartTagPr>
              <w:r w:rsidRPr="00587D3A">
                <w:rPr>
                  <w:rFonts w:ascii="Arial" w:hAnsi="Arial" w:cs="Arial"/>
                  <w:sz w:val="18"/>
                  <w:szCs w:val="18"/>
                </w:rPr>
                <w:t>600 m</w:t>
              </w:r>
              <w:r w:rsidRPr="00587D3A">
                <w:rPr>
                  <w:rFonts w:ascii="Arial" w:hAnsi="Arial" w:cs="Arial"/>
                  <w:sz w:val="18"/>
                  <w:szCs w:val="18"/>
                  <w:vertAlign w:val="superscript"/>
                </w:rPr>
                <w:t>2</w:t>
              </w:r>
            </w:smartTag>
          </w:p>
        </w:tc>
      </w:tr>
      <w:tr w:rsidR="00726A97" w:rsidRPr="00587D3A">
        <w:trPr>
          <w:cantSplit/>
          <w:trHeight w:hRule="exact" w:val="453"/>
          <w:jc w:val="center"/>
        </w:trPr>
        <w:tc>
          <w:tcPr>
            <w:tcW w:w="572"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2</w:t>
            </w:r>
          </w:p>
          <w:p w:rsidR="00726A97" w:rsidRPr="00587D3A" w:rsidRDefault="00726A97" w:rsidP="00726A97">
            <w:pPr>
              <w:rPr>
                <w:rFonts w:ascii="Arial" w:hAnsi="Arial" w:cs="Arial"/>
                <w:sz w:val="18"/>
                <w:szCs w:val="18"/>
              </w:rPr>
            </w:pPr>
            <w:r w:rsidRPr="00587D3A">
              <w:rPr>
                <w:rFonts w:ascii="Arial" w:hAnsi="Arial" w:cs="Arial"/>
                <w:sz w:val="18"/>
                <w:szCs w:val="18"/>
              </w:rPr>
              <w:t>3</w:t>
            </w:r>
          </w:p>
        </w:tc>
        <w:tc>
          <w:tcPr>
            <w:tcW w:w="3869"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Wilgotność mieszanki</w:t>
            </w:r>
          </w:p>
          <w:p w:rsidR="00726A97" w:rsidRPr="00587D3A" w:rsidRDefault="00726A97" w:rsidP="00726A97">
            <w:pPr>
              <w:rPr>
                <w:rFonts w:ascii="Arial" w:hAnsi="Arial" w:cs="Arial"/>
                <w:sz w:val="18"/>
                <w:szCs w:val="18"/>
              </w:rPr>
            </w:pPr>
            <w:r w:rsidRPr="00587D3A">
              <w:rPr>
                <w:rFonts w:ascii="Arial" w:hAnsi="Arial" w:cs="Arial"/>
                <w:sz w:val="18"/>
                <w:szCs w:val="18"/>
              </w:rPr>
              <w:t>Zawartość zanieczyszczeń obcych</w:t>
            </w:r>
          </w:p>
        </w:tc>
        <w:tc>
          <w:tcPr>
            <w:tcW w:w="2363" w:type="dxa"/>
            <w:vMerge/>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tc>
        <w:tc>
          <w:tcPr>
            <w:tcW w:w="2221" w:type="dxa"/>
            <w:vMerge/>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r>
      <w:tr w:rsidR="00726A97" w:rsidRPr="00587D3A">
        <w:trPr>
          <w:cantSplit/>
          <w:jc w:val="center"/>
        </w:trPr>
        <w:tc>
          <w:tcPr>
            <w:tcW w:w="572"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4</w:t>
            </w:r>
          </w:p>
        </w:tc>
        <w:tc>
          <w:tcPr>
            <w:tcW w:w="3869"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Zawartość </w:t>
            </w:r>
            <w:proofErr w:type="spellStart"/>
            <w:r w:rsidRPr="00587D3A">
              <w:rPr>
                <w:rFonts w:ascii="Arial" w:hAnsi="Arial" w:cs="Arial"/>
                <w:sz w:val="18"/>
                <w:szCs w:val="18"/>
              </w:rPr>
              <w:t>ziarn</w:t>
            </w:r>
            <w:proofErr w:type="spellEnd"/>
            <w:r w:rsidRPr="00587D3A">
              <w:rPr>
                <w:rFonts w:ascii="Arial" w:hAnsi="Arial" w:cs="Arial"/>
                <w:sz w:val="18"/>
                <w:szCs w:val="18"/>
              </w:rPr>
              <w:t xml:space="preserve"> łamanych </w:t>
            </w:r>
          </w:p>
        </w:tc>
        <w:tc>
          <w:tcPr>
            <w:tcW w:w="2363" w:type="dxa"/>
            <w:tcBorders>
              <w:left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c>
          <w:tcPr>
            <w:tcW w:w="2221" w:type="dxa"/>
            <w:tcBorders>
              <w:left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r>
      <w:tr w:rsidR="00726A97" w:rsidRPr="00587D3A">
        <w:trPr>
          <w:cantSplit/>
          <w:jc w:val="center"/>
        </w:trPr>
        <w:tc>
          <w:tcPr>
            <w:tcW w:w="572"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5</w:t>
            </w:r>
          </w:p>
        </w:tc>
        <w:tc>
          <w:tcPr>
            <w:tcW w:w="3869"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Zawartość ziaren nieforemnych </w:t>
            </w:r>
          </w:p>
        </w:tc>
        <w:tc>
          <w:tcPr>
            <w:tcW w:w="2363" w:type="dxa"/>
            <w:tcBorders>
              <w:left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c>
          <w:tcPr>
            <w:tcW w:w="2221" w:type="dxa"/>
            <w:tcBorders>
              <w:left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r>
      <w:tr w:rsidR="00726A97" w:rsidRPr="00587D3A">
        <w:trPr>
          <w:cantSplit/>
          <w:jc w:val="center"/>
        </w:trPr>
        <w:tc>
          <w:tcPr>
            <w:tcW w:w="572" w:type="dxa"/>
            <w:tcBorders>
              <w:left w:val="single" w:sz="1" w:space="0" w:color="000000"/>
              <w:bottom w:val="single" w:sz="4" w:space="0" w:color="auto"/>
            </w:tcBorders>
          </w:tcPr>
          <w:p w:rsidR="00726A97" w:rsidRPr="00587D3A" w:rsidRDefault="00726A97" w:rsidP="00726A97">
            <w:pPr>
              <w:rPr>
                <w:rFonts w:ascii="Arial" w:hAnsi="Arial" w:cs="Arial"/>
                <w:sz w:val="18"/>
                <w:szCs w:val="18"/>
              </w:rPr>
            </w:pPr>
            <w:r w:rsidRPr="00587D3A">
              <w:rPr>
                <w:rFonts w:ascii="Arial" w:hAnsi="Arial" w:cs="Arial"/>
                <w:sz w:val="18"/>
                <w:szCs w:val="18"/>
              </w:rPr>
              <w:t>6</w:t>
            </w:r>
          </w:p>
        </w:tc>
        <w:tc>
          <w:tcPr>
            <w:tcW w:w="3869" w:type="dxa"/>
            <w:tcBorders>
              <w:left w:val="single" w:sz="1" w:space="0" w:color="000000"/>
              <w:bottom w:val="single" w:sz="4" w:space="0" w:color="auto"/>
              <w:right w:val="single" w:sz="4" w:space="0" w:color="auto"/>
            </w:tcBorders>
          </w:tcPr>
          <w:p w:rsidR="00726A97" w:rsidRPr="00587D3A" w:rsidRDefault="00726A97" w:rsidP="00726A97">
            <w:pPr>
              <w:rPr>
                <w:rFonts w:ascii="Arial" w:hAnsi="Arial" w:cs="Arial"/>
                <w:sz w:val="18"/>
                <w:szCs w:val="18"/>
              </w:rPr>
            </w:pPr>
            <w:r w:rsidRPr="00587D3A">
              <w:rPr>
                <w:rFonts w:ascii="Arial" w:hAnsi="Arial" w:cs="Arial"/>
                <w:sz w:val="18"/>
                <w:szCs w:val="18"/>
              </w:rPr>
              <w:t>Zawartość zanieczyszczeń organicznych</w:t>
            </w:r>
          </w:p>
        </w:tc>
        <w:tc>
          <w:tcPr>
            <w:tcW w:w="2363" w:type="dxa"/>
            <w:tcBorders>
              <w:left w:val="single" w:sz="4" w:space="0" w:color="auto"/>
              <w:right w:val="single" w:sz="4" w:space="0" w:color="auto"/>
            </w:tcBorders>
          </w:tcPr>
          <w:p w:rsidR="00726A97" w:rsidRPr="00587D3A" w:rsidRDefault="00726A97" w:rsidP="00726A97">
            <w:pPr>
              <w:jc w:val="center"/>
              <w:rPr>
                <w:rFonts w:ascii="Arial" w:hAnsi="Arial" w:cs="Arial"/>
                <w:sz w:val="18"/>
                <w:szCs w:val="18"/>
              </w:rPr>
            </w:pPr>
          </w:p>
        </w:tc>
        <w:tc>
          <w:tcPr>
            <w:tcW w:w="2221" w:type="dxa"/>
            <w:tcBorders>
              <w:left w:val="single" w:sz="4" w:space="0" w:color="auto"/>
              <w:right w:val="single" w:sz="4" w:space="0" w:color="auto"/>
            </w:tcBorders>
          </w:tcPr>
          <w:p w:rsidR="00726A97" w:rsidRPr="00587D3A" w:rsidRDefault="00726A97" w:rsidP="00726A97">
            <w:pPr>
              <w:jc w:val="center"/>
              <w:rPr>
                <w:rFonts w:ascii="Arial" w:hAnsi="Arial" w:cs="Arial"/>
                <w:sz w:val="18"/>
                <w:szCs w:val="18"/>
              </w:rPr>
            </w:pPr>
          </w:p>
        </w:tc>
      </w:tr>
      <w:tr w:rsidR="00726A97" w:rsidRPr="00587D3A">
        <w:trPr>
          <w:cantSplit/>
          <w:jc w:val="center"/>
        </w:trPr>
        <w:tc>
          <w:tcPr>
            <w:tcW w:w="572" w:type="dxa"/>
            <w:tcBorders>
              <w:top w:val="single" w:sz="4" w:space="0" w:color="auto"/>
              <w:left w:val="single" w:sz="4" w:space="0" w:color="auto"/>
              <w:bottom w:val="single" w:sz="4" w:space="0" w:color="auto"/>
              <w:right w:val="single" w:sz="4" w:space="0" w:color="auto"/>
            </w:tcBorders>
          </w:tcPr>
          <w:p w:rsidR="00726A97" w:rsidRPr="00587D3A" w:rsidRDefault="00726A97" w:rsidP="00726A97">
            <w:pPr>
              <w:rPr>
                <w:rFonts w:ascii="Arial" w:hAnsi="Arial" w:cs="Arial"/>
                <w:sz w:val="18"/>
                <w:szCs w:val="18"/>
              </w:rPr>
            </w:pPr>
            <w:r w:rsidRPr="00587D3A">
              <w:rPr>
                <w:rFonts w:ascii="Arial" w:hAnsi="Arial" w:cs="Arial"/>
                <w:sz w:val="18"/>
                <w:szCs w:val="18"/>
              </w:rPr>
              <w:t>7</w:t>
            </w:r>
          </w:p>
        </w:tc>
        <w:tc>
          <w:tcPr>
            <w:tcW w:w="3869" w:type="dxa"/>
            <w:tcBorders>
              <w:top w:val="single" w:sz="4" w:space="0" w:color="auto"/>
              <w:left w:val="single" w:sz="4" w:space="0" w:color="auto"/>
              <w:bottom w:val="single" w:sz="4" w:space="0" w:color="auto"/>
              <w:right w:val="single" w:sz="4" w:space="0" w:color="auto"/>
            </w:tcBorders>
          </w:tcPr>
          <w:p w:rsidR="00726A97" w:rsidRPr="00587D3A" w:rsidRDefault="00726A97" w:rsidP="00726A97">
            <w:pPr>
              <w:rPr>
                <w:rFonts w:ascii="Arial" w:hAnsi="Arial" w:cs="Arial"/>
                <w:sz w:val="18"/>
                <w:szCs w:val="18"/>
              </w:rPr>
            </w:pPr>
            <w:r w:rsidRPr="00587D3A">
              <w:rPr>
                <w:rFonts w:ascii="Arial" w:hAnsi="Arial" w:cs="Arial"/>
                <w:sz w:val="18"/>
                <w:szCs w:val="18"/>
              </w:rPr>
              <w:t>Granica płynności</w:t>
            </w:r>
          </w:p>
        </w:tc>
        <w:tc>
          <w:tcPr>
            <w:tcW w:w="2363" w:type="dxa"/>
            <w:tcBorders>
              <w:left w:val="single" w:sz="4" w:space="0" w:color="auto"/>
              <w:bottom w:val="single" w:sz="4" w:space="0" w:color="auto"/>
              <w:right w:val="single" w:sz="4" w:space="0" w:color="auto"/>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2</w:t>
            </w:r>
          </w:p>
        </w:tc>
        <w:tc>
          <w:tcPr>
            <w:tcW w:w="2221" w:type="dxa"/>
            <w:tcBorders>
              <w:left w:val="single" w:sz="4" w:space="0" w:color="auto"/>
              <w:bottom w:val="single" w:sz="4" w:space="0" w:color="auto"/>
              <w:right w:val="single" w:sz="4" w:space="0" w:color="auto"/>
            </w:tcBorders>
          </w:tcPr>
          <w:p w:rsidR="00726A97" w:rsidRPr="00587D3A" w:rsidRDefault="00726A97" w:rsidP="00726A97">
            <w:pPr>
              <w:tabs>
                <w:tab w:val="left" w:pos="1134"/>
                <w:tab w:val="left" w:pos="1276"/>
              </w:tabs>
              <w:jc w:val="center"/>
              <w:rPr>
                <w:rFonts w:ascii="Arial" w:hAnsi="Arial" w:cs="Arial"/>
                <w:sz w:val="18"/>
                <w:szCs w:val="18"/>
              </w:rPr>
            </w:pPr>
            <w:smartTag w:uri="urn:schemas-microsoft-com:office:smarttags" w:element="metricconverter">
              <w:smartTagPr>
                <w:attr w:name="ProductID" w:val="1000 m2"/>
              </w:smartTagPr>
              <w:r w:rsidRPr="00587D3A">
                <w:rPr>
                  <w:rFonts w:ascii="Arial" w:hAnsi="Arial" w:cs="Arial"/>
                  <w:sz w:val="18"/>
                  <w:szCs w:val="18"/>
                </w:rPr>
                <w:t>1000 m</w:t>
              </w:r>
              <w:r w:rsidRPr="00587D3A">
                <w:rPr>
                  <w:rFonts w:ascii="Arial" w:hAnsi="Arial" w:cs="Arial"/>
                  <w:sz w:val="18"/>
                  <w:szCs w:val="18"/>
                  <w:vertAlign w:val="superscript"/>
                </w:rPr>
                <w:t>2</w:t>
              </w:r>
            </w:smartTag>
          </w:p>
        </w:tc>
      </w:tr>
    </w:tbl>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6.3.2     .Uziarnienie mieszanki</w:t>
      </w:r>
    </w:p>
    <w:p w:rsidR="00726A97" w:rsidRPr="00587D3A" w:rsidRDefault="00726A97" w:rsidP="00726A97">
      <w:pPr>
        <w:rPr>
          <w:rFonts w:ascii="Arial" w:hAnsi="Arial" w:cs="Arial"/>
          <w:sz w:val="18"/>
          <w:szCs w:val="18"/>
        </w:rPr>
      </w:pPr>
      <w:r w:rsidRPr="00587D3A">
        <w:rPr>
          <w:rFonts w:ascii="Arial" w:hAnsi="Arial" w:cs="Arial"/>
          <w:sz w:val="18"/>
          <w:szCs w:val="18"/>
        </w:rPr>
        <w:tab/>
        <w:t>Uziarnienie mieszanki powinno być zgodne z wymaganiami podanymi w pkt 2.3. Próbki należy pobierać w sposób losowy, z rozłożonej warstwy, przed jej zagęszczeniem. Wyniki badań powinny być na bieżąco przekazywane Inżynierowi.</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6.3.3. Wilgotność mieszanki</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 xml:space="preserve">Wilgotność mieszanki  powinna odpowiadać wilgotności optymalnej, określonej według próby </w:t>
      </w:r>
      <w:proofErr w:type="spellStart"/>
      <w:r w:rsidRPr="00587D3A">
        <w:rPr>
          <w:rFonts w:ascii="Arial" w:hAnsi="Arial" w:cs="Arial"/>
          <w:sz w:val="18"/>
          <w:szCs w:val="18"/>
        </w:rPr>
        <w:t>Proctora</w:t>
      </w:r>
      <w:proofErr w:type="spellEnd"/>
      <w:r w:rsidRPr="00587D3A">
        <w:rPr>
          <w:rFonts w:ascii="Arial" w:hAnsi="Arial" w:cs="Arial"/>
          <w:sz w:val="18"/>
          <w:szCs w:val="18"/>
        </w:rPr>
        <w:t>, zgodnie z PN-B-04481 (metoda II), z tolerancją + 10%, - 20%.</w:t>
      </w:r>
    </w:p>
    <w:p w:rsidR="00726A97" w:rsidRPr="00587D3A" w:rsidRDefault="00726A97" w:rsidP="00726A97">
      <w:pPr>
        <w:rPr>
          <w:rFonts w:ascii="Arial" w:hAnsi="Arial" w:cs="Arial"/>
          <w:sz w:val="18"/>
          <w:szCs w:val="18"/>
        </w:rPr>
      </w:pPr>
      <w:r w:rsidRPr="00587D3A">
        <w:rPr>
          <w:rFonts w:ascii="Arial" w:hAnsi="Arial" w:cs="Arial"/>
          <w:sz w:val="18"/>
          <w:szCs w:val="18"/>
        </w:rPr>
        <w:t>Wilgotność należy określić według PN-B-06714-17.</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6.3.4. Zagęszczenie podbudowy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Zagęszczenie każdej warstwy powinno odbywać się aż do osiągnięcia wymaganego wskaźnika zagęszczenia. Zagęszczenie podbudowy należy sprawdzać według BN-77/8931-12. W przypadku, gdy przeprowadzenie badania jest niemożliwe ze względu na gruboziarniste kruszywo, kontrolę zagęszczenia należy oprzeć na metodzie obciążeń płytowych, wg BN-64/8931-02 i nie rzadziej niż raz na </w:t>
      </w:r>
      <w:smartTag w:uri="urn:schemas-microsoft-com:office:smarttags" w:element="metricconverter">
        <w:smartTagPr>
          <w:attr w:name="ProductID" w:val="200 m2"/>
        </w:smartTagPr>
        <w:r w:rsidRPr="00587D3A">
          <w:rPr>
            <w:rFonts w:ascii="Arial" w:hAnsi="Arial" w:cs="Arial"/>
            <w:sz w:val="18"/>
            <w:szCs w:val="18"/>
          </w:rPr>
          <w:t>200 m</w:t>
        </w:r>
        <w:r w:rsidRPr="00587D3A">
          <w:rPr>
            <w:rFonts w:ascii="Arial" w:hAnsi="Arial" w:cs="Arial"/>
            <w:sz w:val="18"/>
            <w:szCs w:val="18"/>
            <w:vertAlign w:val="superscript"/>
          </w:rPr>
          <w:t>2</w:t>
        </w:r>
      </w:smartTag>
      <w:r w:rsidRPr="00587D3A">
        <w:rPr>
          <w:rFonts w:ascii="Arial" w:hAnsi="Arial" w:cs="Arial"/>
          <w:sz w:val="18"/>
          <w:szCs w:val="18"/>
        </w:rPr>
        <w:t xml:space="preserve"> lub według zaleceń Kierownika Projektu.</w:t>
      </w:r>
    </w:p>
    <w:p w:rsidR="00726A97" w:rsidRPr="00587D3A" w:rsidRDefault="00726A97" w:rsidP="00726A97">
      <w:pPr>
        <w:rPr>
          <w:rFonts w:ascii="Arial" w:hAnsi="Arial" w:cs="Arial"/>
          <w:sz w:val="18"/>
          <w:szCs w:val="18"/>
        </w:rPr>
      </w:pPr>
      <w:r w:rsidRPr="00587D3A">
        <w:rPr>
          <w:rFonts w:ascii="Arial" w:hAnsi="Arial" w:cs="Arial"/>
          <w:sz w:val="18"/>
          <w:szCs w:val="18"/>
        </w:rPr>
        <w:t>Zagęszczenie podbudowy stabilizowanej mechanicznie należy uznać za prawidłowe, gdy stosunek wtórnego modułu E</w:t>
      </w:r>
      <w:r w:rsidRPr="00587D3A">
        <w:rPr>
          <w:rFonts w:ascii="Arial" w:hAnsi="Arial" w:cs="Arial"/>
          <w:sz w:val="18"/>
          <w:szCs w:val="18"/>
          <w:vertAlign w:val="subscript"/>
        </w:rPr>
        <w:t>2</w:t>
      </w:r>
      <w:r w:rsidRPr="00587D3A">
        <w:rPr>
          <w:rFonts w:ascii="Arial" w:hAnsi="Arial" w:cs="Arial"/>
          <w:sz w:val="18"/>
          <w:szCs w:val="18"/>
        </w:rPr>
        <w:t xml:space="preserve"> do pierwotnego modułu odkształcenia E</w:t>
      </w:r>
      <w:r w:rsidRPr="00587D3A">
        <w:rPr>
          <w:rFonts w:ascii="Arial" w:hAnsi="Arial" w:cs="Arial"/>
          <w:sz w:val="18"/>
          <w:szCs w:val="18"/>
          <w:vertAlign w:val="subscript"/>
        </w:rPr>
        <w:t>1</w:t>
      </w:r>
      <w:r w:rsidRPr="00587D3A">
        <w:rPr>
          <w:rFonts w:ascii="Arial" w:hAnsi="Arial" w:cs="Arial"/>
          <w:sz w:val="18"/>
          <w:szCs w:val="18"/>
        </w:rPr>
        <w:t xml:space="preserve"> jest nie większy od 2,2 dla każdej warstwy konstrukcyjnej podbudowy.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 xml:space="preserve">6.4. Badania dotyczące cech geometrycznych podbudowy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6.4.1. Częstotliwość oraz zakres badań i pomiarów</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lastRenderedPageBreak/>
        <w:t>Częstotliwość oraz zakres badań i pomiarów podaje tab. 3.</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Tablica 3. Częstotliwość oraz zakres badań i pomiarów wykonanej podbudowy z kruszywa stabilizowanego mechanicznie</w:t>
      </w:r>
    </w:p>
    <w:p w:rsidR="00726A97" w:rsidRPr="00587D3A" w:rsidRDefault="00726A97" w:rsidP="00726A97">
      <w:pPr>
        <w:rPr>
          <w:rFonts w:ascii="Arial" w:hAnsi="Arial" w:cs="Arial"/>
          <w:sz w:val="18"/>
          <w:szCs w:val="18"/>
        </w:rPr>
      </w:pPr>
    </w:p>
    <w:tbl>
      <w:tblPr>
        <w:tblW w:w="0" w:type="auto"/>
        <w:tblInd w:w="1" w:type="dxa"/>
        <w:tblLayout w:type="fixed"/>
        <w:tblCellMar>
          <w:left w:w="0" w:type="dxa"/>
          <w:right w:w="0" w:type="dxa"/>
        </w:tblCellMar>
        <w:tblLook w:val="0000"/>
      </w:tblPr>
      <w:tblGrid>
        <w:gridCol w:w="430"/>
        <w:gridCol w:w="3724"/>
        <w:gridCol w:w="4871"/>
      </w:tblGrid>
      <w:tr w:rsidR="00726A97" w:rsidRPr="00587D3A">
        <w:tc>
          <w:tcPr>
            <w:tcW w:w="430" w:type="dxa"/>
            <w:tcBorders>
              <w:top w:val="single" w:sz="1" w:space="0" w:color="000000"/>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Lp.</w:t>
            </w:r>
          </w:p>
        </w:tc>
        <w:tc>
          <w:tcPr>
            <w:tcW w:w="3724" w:type="dxa"/>
            <w:tcBorders>
              <w:top w:val="single" w:sz="1" w:space="0" w:color="000000"/>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Wyszczególnienie badań i pomiarów</w:t>
            </w:r>
          </w:p>
        </w:tc>
        <w:tc>
          <w:tcPr>
            <w:tcW w:w="4871" w:type="dxa"/>
            <w:tcBorders>
              <w:top w:val="single" w:sz="1" w:space="0" w:color="000000"/>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Minimalna częstotliwość</w:t>
            </w:r>
          </w:p>
          <w:p w:rsidR="00726A97" w:rsidRPr="00587D3A" w:rsidRDefault="00726A97" w:rsidP="00726A97">
            <w:pPr>
              <w:rPr>
                <w:rFonts w:ascii="Arial" w:hAnsi="Arial" w:cs="Arial"/>
                <w:sz w:val="18"/>
                <w:szCs w:val="18"/>
              </w:rPr>
            </w:pPr>
            <w:r w:rsidRPr="00587D3A">
              <w:rPr>
                <w:rFonts w:ascii="Arial" w:hAnsi="Arial" w:cs="Arial"/>
                <w:sz w:val="18"/>
                <w:szCs w:val="18"/>
              </w:rPr>
              <w:t>badań i pomiarów</w:t>
            </w:r>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1</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Szerokość podbudowy</w:t>
            </w:r>
          </w:p>
        </w:tc>
        <w:tc>
          <w:tcPr>
            <w:tcW w:w="4871"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 każdym przekroju poprzecznym</w:t>
            </w:r>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2</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Równość podłużna podbudowy</w:t>
            </w:r>
          </w:p>
        </w:tc>
        <w:tc>
          <w:tcPr>
            <w:tcW w:w="4871"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 sposób ciągły</w:t>
            </w:r>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3</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Równość poprzeczna podbudowy</w:t>
            </w:r>
          </w:p>
        </w:tc>
        <w:tc>
          <w:tcPr>
            <w:tcW w:w="4871"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W każdym przekroju poprzecznym </w:t>
            </w:r>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4</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vertAlign w:val="superscript"/>
              </w:rPr>
            </w:pPr>
            <w:r w:rsidRPr="00587D3A">
              <w:rPr>
                <w:rFonts w:ascii="Arial" w:hAnsi="Arial" w:cs="Arial"/>
                <w:sz w:val="18"/>
                <w:szCs w:val="18"/>
              </w:rPr>
              <w:t xml:space="preserve">Spadki poprzeczne </w:t>
            </w:r>
            <w:r w:rsidRPr="00587D3A">
              <w:rPr>
                <w:rFonts w:ascii="Arial" w:hAnsi="Arial" w:cs="Arial"/>
                <w:sz w:val="18"/>
                <w:szCs w:val="18"/>
                <w:vertAlign w:val="superscript"/>
              </w:rPr>
              <w:t>*)</w:t>
            </w:r>
          </w:p>
        </w:tc>
        <w:tc>
          <w:tcPr>
            <w:tcW w:w="4871"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W każdym przekroju poprzecznym </w:t>
            </w:r>
          </w:p>
        </w:tc>
      </w:tr>
      <w:tr w:rsidR="00726A97" w:rsidRPr="00587D3A">
        <w:tc>
          <w:tcPr>
            <w:tcW w:w="430" w:type="dxa"/>
            <w:tcBorders>
              <w:lef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5</w:t>
            </w:r>
          </w:p>
        </w:tc>
        <w:tc>
          <w:tcPr>
            <w:tcW w:w="3724" w:type="dxa"/>
            <w:tcBorders>
              <w:lef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Rzędne wysokościowe</w:t>
            </w:r>
          </w:p>
        </w:tc>
        <w:tc>
          <w:tcPr>
            <w:tcW w:w="4871" w:type="dxa"/>
            <w:tcBorders>
              <w:left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W każdym przekroju poprzecznym </w:t>
            </w:r>
          </w:p>
        </w:tc>
      </w:tr>
      <w:tr w:rsidR="00726A97" w:rsidRPr="00587D3A">
        <w:tc>
          <w:tcPr>
            <w:tcW w:w="430" w:type="dxa"/>
            <w:tcBorders>
              <w:top w:val="single" w:sz="1" w:space="0" w:color="000000"/>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6</w:t>
            </w:r>
          </w:p>
        </w:tc>
        <w:tc>
          <w:tcPr>
            <w:tcW w:w="3724" w:type="dxa"/>
            <w:tcBorders>
              <w:top w:val="single" w:sz="1" w:space="0" w:color="000000"/>
              <w:left w:val="single" w:sz="1" w:space="0" w:color="000000"/>
              <w:bottom w:val="single" w:sz="1" w:space="0" w:color="000000"/>
            </w:tcBorders>
          </w:tcPr>
          <w:p w:rsidR="00726A97" w:rsidRPr="00587D3A" w:rsidRDefault="00726A97" w:rsidP="00726A97">
            <w:pPr>
              <w:rPr>
                <w:rFonts w:ascii="Arial" w:hAnsi="Arial" w:cs="Arial"/>
                <w:sz w:val="18"/>
                <w:szCs w:val="18"/>
                <w:vertAlign w:val="superscript"/>
              </w:rPr>
            </w:pPr>
            <w:r w:rsidRPr="00587D3A">
              <w:rPr>
                <w:rFonts w:ascii="Arial" w:hAnsi="Arial" w:cs="Arial"/>
                <w:sz w:val="18"/>
                <w:szCs w:val="18"/>
              </w:rPr>
              <w:t xml:space="preserve">Ukształtowanie osi w planie </w:t>
            </w:r>
            <w:r w:rsidRPr="00587D3A">
              <w:rPr>
                <w:rFonts w:ascii="Arial" w:hAnsi="Arial" w:cs="Arial"/>
                <w:sz w:val="18"/>
                <w:szCs w:val="18"/>
                <w:vertAlign w:val="superscript"/>
              </w:rPr>
              <w:t>*)</w:t>
            </w:r>
          </w:p>
        </w:tc>
        <w:tc>
          <w:tcPr>
            <w:tcW w:w="4871" w:type="dxa"/>
            <w:tcBorders>
              <w:top w:val="single" w:sz="1" w:space="0" w:color="000000"/>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W każdym przekroju poprzecznym </w:t>
            </w:r>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7</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Grubość podbudowy</w:t>
            </w:r>
          </w:p>
        </w:tc>
        <w:tc>
          <w:tcPr>
            <w:tcW w:w="4871" w:type="dxa"/>
            <w:tcBorders>
              <w:left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Podczas budowy:</w:t>
            </w:r>
          </w:p>
          <w:p w:rsidR="00726A97" w:rsidRPr="00587D3A" w:rsidRDefault="00726A97" w:rsidP="00726A97">
            <w:pPr>
              <w:rPr>
                <w:rFonts w:ascii="Arial" w:hAnsi="Arial" w:cs="Arial"/>
                <w:sz w:val="18"/>
                <w:szCs w:val="18"/>
                <w:vertAlign w:val="superscript"/>
              </w:rPr>
            </w:pPr>
            <w:r w:rsidRPr="00587D3A">
              <w:rPr>
                <w:rFonts w:ascii="Arial" w:hAnsi="Arial" w:cs="Arial"/>
                <w:sz w:val="18"/>
                <w:szCs w:val="18"/>
              </w:rPr>
              <w:t xml:space="preserve">w 3 punktach na każdej działce roboczej, lecz nie rzadziej niż raz na </w:t>
            </w:r>
            <w:smartTag w:uri="urn:schemas-microsoft-com:office:smarttags" w:element="metricconverter">
              <w:smartTagPr>
                <w:attr w:name="ProductID" w:val="400 m2"/>
              </w:smartTagPr>
              <w:r w:rsidRPr="00587D3A">
                <w:rPr>
                  <w:rFonts w:ascii="Arial" w:hAnsi="Arial" w:cs="Arial"/>
                  <w:sz w:val="18"/>
                  <w:szCs w:val="18"/>
                </w:rPr>
                <w:t>400 m</w:t>
              </w:r>
              <w:r w:rsidRPr="00587D3A">
                <w:rPr>
                  <w:rFonts w:ascii="Arial" w:hAnsi="Arial" w:cs="Arial"/>
                  <w:sz w:val="18"/>
                  <w:szCs w:val="18"/>
                  <w:vertAlign w:val="superscript"/>
                </w:rPr>
                <w:t>2</w:t>
              </w:r>
            </w:smartTag>
          </w:p>
          <w:p w:rsidR="00726A97" w:rsidRPr="00587D3A" w:rsidRDefault="00726A97" w:rsidP="00726A97">
            <w:pPr>
              <w:rPr>
                <w:rFonts w:ascii="Arial" w:hAnsi="Arial" w:cs="Arial"/>
                <w:sz w:val="18"/>
                <w:szCs w:val="18"/>
              </w:rPr>
            </w:pPr>
            <w:r w:rsidRPr="00587D3A">
              <w:rPr>
                <w:rFonts w:ascii="Arial" w:hAnsi="Arial" w:cs="Arial"/>
                <w:sz w:val="18"/>
                <w:szCs w:val="18"/>
              </w:rPr>
              <w:t>Przed odbiorem:</w:t>
            </w:r>
          </w:p>
          <w:p w:rsidR="00726A97" w:rsidRPr="00587D3A" w:rsidRDefault="00726A97" w:rsidP="00726A97">
            <w:pPr>
              <w:rPr>
                <w:rFonts w:ascii="Arial" w:hAnsi="Arial" w:cs="Arial"/>
                <w:sz w:val="18"/>
                <w:szCs w:val="18"/>
                <w:vertAlign w:val="superscript"/>
              </w:rPr>
            </w:pPr>
            <w:r w:rsidRPr="00587D3A">
              <w:rPr>
                <w:rFonts w:ascii="Arial" w:hAnsi="Arial" w:cs="Arial"/>
                <w:sz w:val="18"/>
                <w:szCs w:val="18"/>
              </w:rPr>
              <w:t xml:space="preserve">w 3 punktach, lecz nie rzadziej niż raz na </w:t>
            </w:r>
            <w:smartTag w:uri="urn:schemas-microsoft-com:office:smarttags" w:element="metricconverter">
              <w:smartTagPr>
                <w:attr w:name="ProductID" w:val="400 m2"/>
              </w:smartTagPr>
              <w:r w:rsidRPr="00587D3A">
                <w:rPr>
                  <w:rFonts w:ascii="Arial" w:hAnsi="Arial" w:cs="Arial"/>
                  <w:sz w:val="18"/>
                  <w:szCs w:val="18"/>
                </w:rPr>
                <w:t>400 m</w:t>
              </w:r>
              <w:r w:rsidRPr="00587D3A">
                <w:rPr>
                  <w:rFonts w:ascii="Arial" w:hAnsi="Arial" w:cs="Arial"/>
                  <w:sz w:val="18"/>
                  <w:szCs w:val="18"/>
                  <w:vertAlign w:val="superscript"/>
                </w:rPr>
                <w:t>2</w:t>
              </w:r>
            </w:smartTag>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8</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Nośność podbudowy:</w:t>
            </w:r>
          </w:p>
          <w:p w:rsidR="00726A97" w:rsidRPr="00587D3A" w:rsidRDefault="00726A97" w:rsidP="00726A97">
            <w:pPr>
              <w:rPr>
                <w:rFonts w:ascii="Arial" w:hAnsi="Arial" w:cs="Arial"/>
                <w:sz w:val="18"/>
                <w:szCs w:val="18"/>
              </w:rPr>
            </w:pPr>
            <w:r w:rsidRPr="00587D3A">
              <w:rPr>
                <w:rFonts w:ascii="Arial" w:hAnsi="Arial" w:cs="Arial"/>
                <w:sz w:val="18"/>
                <w:szCs w:val="18"/>
              </w:rPr>
              <w:t>moduł odkształcenia</w:t>
            </w:r>
          </w:p>
          <w:p w:rsidR="00726A97" w:rsidRPr="00587D3A" w:rsidRDefault="00726A97" w:rsidP="00726A97">
            <w:pPr>
              <w:rPr>
                <w:rFonts w:ascii="Arial" w:hAnsi="Arial" w:cs="Arial"/>
                <w:sz w:val="18"/>
                <w:szCs w:val="18"/>
              </w:rPr>
            </w:pPr>
            <w:r w:rsidRPr="00587D3A">
              <w:rPr>
                <w:rFonts w:ascii="Arial" w:hAnsi="Arial" w:cs="Arial"/>
                <w:sz w:val="18"/>
                <w:szCs w:val="18"/>
              </w:rPr>
              <w:t>ugięcia sprężyste</w:t>
            </w:r>
          </w:p>
        </w:tc>
        <w:tc>
          <w:tcPr>
            <w:tcW w:w="4871"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co najmniej w dwóch przekrojach na każde </w:t>
            </w:r>
            <w:smartTag w:uri="urn:schemas-microsoft-com:office:smarttags" w:element="metricconverter">
              <w:smartTagPr>
                <w:attr w:name="ProductID" w:val="400 m"/>
              </w:smartTagPr>
              <w:r w:rsidRPr="00587D3A">
                <w:rPr>
                  <w:rFonts w:ascii="Arial" w:hAnsi="Arial" w:cs="Arial"/>
                  <w:sz w:val="18"/>
                  <w:szCs w:val="18"/>
                </w:rPr>
                <w:t>400 m</w:t>
              </w:r>
            </w:smartTag>
          </w:p>
          <w:p w:rsidR="00726A97" w:rsidRPr="00587D3A" w:rsidRDefault="00726A97" w:rsidP="00726A97">
            <w:pPr>
              <w:rPr>
                <w:rFonts w:ascii="Arial" w:hAnsi="Arial" w:cs="Arial"/>
                <w:sz w:val="18"/>
                <w:szCs w:val="18"/>
              </w:rPr>
            </w:pPr>
            <w:r w:rsidRPr="00587D3A">
              <w:rPr>
                <w:rFonts w:ascii="Arial" w:hAnsi="Arial" w:cs="Arial"/>
                <w:sz w:val="18"/>
                <w:szCs w:val="18"/>
              </w:rPr>
              <w:t xml:space="preserve">co najmniej w 2 punktach na każde </w:t>
            </w:r>
            <w:smartTag w:uri="urn:schemas-microsoft-com:office:smarttags" w:element="metricconverter">
              <w:smartTagPr>
                <w:attr w:name="ProductID" w:val="100 m"/>
              </w:smartTagPr>
              <w:r w:rsidRPr="00587D3A">
                <w:rPr>
                  <w:rFonts w:ascii="Arial" w:hAnsi="Arial" w:cs="Arial"/>
                  <w:sz w:val="18"/>
                  <w:szCs w:val="18"/>
                </w:rPr>
                <w:t>100 m</w:t>
              </w:r>
            </w:smartTag>
          </w:p>
        </w:tc>
      </w:tr>
    </w:tbl>
    <w:p w:rsidR="00726A97" w:rsidRPr="00587D3A" w:rsidRDefault="00726A97" w:rsidP="00726A97">
      <w:pPr>
        <w:rPr>
          <w:rFonts w:ascii="Arial" w:hAnsi="Arial" w:cs="Arial"/>
          <w:sz w:val="18"/>
          <w:szCs w:val="18"/>
        </w:rPr>
      </w:pPr>
      <w:r w:rsidRPr="00587D3A">
        <w:rPr>
          <w:rFonts w:ascii="Arial" w:hAnsi="Arial" w:cs="Arial"/>
          <w:sz w:val="18"/>
          <w:szCs w:val="18"/>
        </w:rPr>
        <w:t>*) dodatkowe pomiary spadków poprzecznych i ukształtowanie osi w planie należy wykonać w punktach głównych łuków poziomych</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6.4.2. Szerokość podbudowy</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 xml:space="preserve">Szerokość podbudowy nie może różnić się od szerokości projektowanej o więcej niż + 10 cm, -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w:t>
      </w:r>
    </w:p>
    <w:p w:rsidR="00726A97" w:rsidRPr="00587D3A" w:rsidRDefault="00726A97" w:rsidP="00726A97">
      <w:pPr>
        <w:rPr>
          <w:rFonts w:ascii="Arial" w:hAnsi="Arial" w:cs="Arial"/>
          <w:sz w:val="18"/>
          <w:szCs w:val="18"/>
        </w:rPr>
      </w:pPr>
      <w:r w:rsidRPr="00587D3A">
        <w:rPr>
          <w:rFonts w:ascii="Arial" w:hAnsi="Arial" w:cs="Arial"/>
          <w:sz w:val="18"/>
          <w:szCs w:val="18"/>
        </w:rPr>
        <w:t>Równość podbudowy</w:t>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Nierówności podłużne należy </w:t>
      </w:r>
      <w:proofErr w:type="spellStart"/>
      <w:r w:rsidRPr="00587D3A">
        <w:rPr>
          <w:rFonts w:ascii="Arial" w:hAnsi="Arial" w:cs="Arial"/>
          <w:sz w:val="18"/>
          <w:szCs w:val="18"/>
        </w:rPr>
        <w:t>planografem</w:t>
      </w:r>
      <w:proofErr w:type="spellEnd"/>
      <w:r w:rsidRPr="00587D3A">
        <w:rPr>
          <w:rFonts w:ascii="Arial" w:hAnsi="Arial" w:cs="Arial"/>
          <w:sz w:val="18"/>
          <w:szCs w:val="18"/>
        </w:rPr>
        <w:t>, zgodnie z normą BN-68/8931-04.</w:t>
      </w:r>
    </w:p>
    <w:p w:rsidR="00726A97" w:rsidRPr="00587D3A" w:rsidRDefault="00726A97" w:rsidP="00726A97">
      <w:pPr>
        <w:rPr>
          <w:rFonts w:ascii="Arial" w:hAnsi="Arial" w:cs="Arial"/>
          <w:sz w:val="18"/>
          <w:szCs w:val="18"/>
        </w:rPr>
      </w:pPr>
      <w:r w:rsidRPr="00587D3A">
        <w:rPr>
          <w:rFonts w:ascii="Arial" w:hAnsi="Arial" w:cs="Arial"/>
          <w:sz w:val="18"/>
          <w:szCs w:val="18"/>
        </w:rPr>
        <w:tab/>
        <w:t>Nierówności poprzeczne podbudowy należy mierzyć 4-metrową łatą.</w:t>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Nierówności podbudowy nie mogą przekraczać </w:t>
      </w:r>
      <w:smartTag w:uri="urn:schemas-microsoft-com:office:smarttags" w:element="metricconverter">
        <w:smartTagPr>
          <w:attr w:name="ProductID" w:val="10 mm"/>
        </w:smartTagPr>
        <w:r w:rsidRPr="00587D3A">
          <w:rPr>
            <w:rFonts w:ascii="Arial" w:hAnsi="Arial" w:cs="Arial"/>
            <w:sz w:val="18"/>
            <w:szCs w:val="18"/>
          </w:rPr>
          <w:t>10 mm</w:t>
        </w:r>
      </w:smartTag>
      <w:r w:rsidRPr="00587D3A">
        <w:rPr>
          <w:rFonts w:ascii="Arial" w:hAnsi="Arial" w:cs="Arial"/>
          <w:sz w:val="18"/>
          <w:szCs w:val="18"/>
        </w:rPr>
        <w: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6.4.4. Spadki poprzeczne podbudowy</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Spadki poprzeczne podbudowy na prostych i na łukach powinny być zgodne z dokumentacją projektową, z tolerancją </w:t>
      </w:r>
      <w:r w:rsidRPr="00587D3A">
        <w:rPr>
          <w:rFonts w:ascii="Arial" w:hAnsi="Arial" w:cs="Arial"/>
          <w:sz w:val="18"/>
          <w:szCs w:val="18"/>
        </w:rPr>
        <w:t> 0.5 %.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6.4.5. Rzędne wysokościowe podbudowy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Rzędne wysokościowe warstwy powinny być zgodne z dokumentacją projektową, z tolerancją +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 xml:space="preserve">, -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6.4.6. Ukształtowanie osi podbudowy i ulepszonego podłoża</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 xml:space="preserve">Oś podbudowy w planie nie może być przesunięta  w stosunku do osi projektowanej o więcej niż </w:t>
      </w:r>
      <w:r w:rsidRPr="00587D3A">
        <w:rPr>
          <w:rFonts w:ascii="Arial" w:hAnsi="Arial" w:cs="Arial"/>
          <w:sz w:val="18"/>
          <w:szCs w:val="18"/>
        </w:rPr>
        <w:t xml:space="preserve">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6.4.7. Grubość podbudowy i ulepszonego podłoża</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Grubość podbudowy nie może różnić się od grubości projektowanej o więcej niż  + 10%, - 15%.</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6.4.8. Nośność podbudowy</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Moduł odkształcenia wg BN-64/8931-02 powinien być zgodny z podanym w tablicy 4,</w:t>
      </w:r>
    </w:p>
    <w:p w:rsidR="00726A97" w:rsidRPr="00587D3A" w:rsidRDefault="00726A97" w:rsidP="00726A97">
      <w:pPr>
        <w:rPr>
          <w:rFonts w:ascii="Arial" w:hAnsi="Arial" w:cs="Arial"/>
          <w:sz w:val="18"/>
          <w:szCs w:val="18"/>
        </w:rPr>
      </w:pPr>
      <w:r w:rsidRPr="00587D3A">
        <w:rPr>
          <w:rFonts w:ascii="Arial" w:hAnsi="Arial" w:cs="Arial"/>
          <w:sz w:val="18"/>
          <w:szCs w:val="18"/>
        </w:rPr>
        <w:t>Ugięcie sprężyste wg BN-70/8931-06 powinno być zgodne z podanym w tablicy 4.</w:t>
      </w:r>
    </w:p>
    <w:p w:rsidR="00726A97" w:rsidRPr="00587D3A" w:rsidRDefault="00726A97" w:rsidP="00726A97">
      <w:pPr>
        <w:rPr>
          <w:rFonts w:ascii="Arial" w:hAnsi="Arial" w:cs="Arial"/>
          <w:sz w:val="18"/>
          <w:szCs w:val="18"/>
        </w:rPr>
      </w:pPr>
      <w:r w:rsidRPr="00587D3A">
        <w:rPr>
          <w:rFonts w:ascii="Arial" w:hAnsi="Arial" w:cs="Arial"/>
          <w:sz w:val="18"/>
          <w:szCs w:val="18"/>
        </w:rPr>
        <w:t>Tablica 4. Cechy podbudowy</w:t>
      </w:r>
    </w:p>
    <w:p w:rsidR="00726A97" w:rsidRPr="00587D3A" w:rsidRDefault="00726A97" w:rsidP="00726A97">
      <w:pPr>
        <w:rPr>
          <w:rFonts w:ascii="Arial"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1200"/>
        <w:gridCol w:w="1290"/>
        <w:gridCol w:w="1290"/>
        <w:gridCol w:w="1320"/>
        <w:gridCol w:w="1297"/>
        <w:gridCol w:w="1365"/>
      </w:tblGrid>
      <w:tr w:rsidR="00726A97" w:rsidRPr="00587D3A">
        <w:tc>
          <w:tcPr>
            <w:tcW w:w="1200" w:type="dxa"/>
          </w:tcPr>
          <w:p w:rsidR="00726A97" w:rsidRPr="00587D3A" w:rsidRDefault="00726A97" w:rsidP="00726A97">
            <w:pPr>
              <w:jc w:val="center"/>
              <w:rPr>
                <w:rFonts w:ascii="Arial" w:hAnsi="Arial" w:cs="Arial"/>
                <w:sz w:val="18"/>
                <w:szCs w:val="18"/>
              </w:rPr>
            </w:pPr>
          </w:p>
        </w:tc>
        <w:tc>
          <w:tcPr>
            <w:tcW w:w="6562" w:type="dxa"/>
            <w:gridSpan w:val="5"/>
          </w:tcPr>
          <w:p w:rsidR="00726A97" w:rsidRPr="00587D3A" w:rsidRDefault="00726A97" w:rsidP="00726A97">
            <w:pPr>
              <w:jc w:val="center"/>
              <w:rPr>
                <w:rFonts w:ascii="Arial" w:hAnsi="Arial" w:cs="Arial"/>
                <w:sz w:val="18"/>
                <w:szCs w:val="18"/>
              </w:rPr>
            </w:pPr>
            <w:r w:rsidRPr="00587D3A">
              <w:rPr>
                <w:rFonts w:ascii="Arial" w:hAnsi="Arial" w:cs="Arial"/>
                <w:sz w:val="18"/>
                <w:szCs w:val="18"/>
              </w:rPr>
              <w:t>Wymagane cechy podbudowy</w:t>
            </w:r>
          </w:p>
        </w:tc>
      </w:tr>
      <w:tr w:rsidR="00726A97" w:rsidRPr="00587D3A">
        <w:tc>
          <w:tcPr>
            <w:tcW w:w="1200"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t>Podbudowa</w:t>
            </w:r>
          </w:p>
          <w:p w:rsidR="00726A97" w:rsidRPr="00587D3A" w:rsidRDefault="00726A97" w:rsidP="00726A97">
            <w:pPr>
              <w:jc w:val="center"/>
              <w:rPr>
                <w:rFonts w:ascii="Arial" w:hAnsi="Arial" w:cs="Arial"/>
                <w:sz w:val="18"/>
                <w:szCs w:val="18"/>
              </w:rPr>
            </w:pPr>
            <w:r w:rsidRPr="00587D3A">
              <w:rPr>
                <w:rFonts w:ascii="Arial" w:hAnsi="Arial" w:cs="Arial"/>
                <w:sz w:val="18"/>
                <w:szCs w:val="18"/>
              </w:rPr>
              <w:t>z kruszywa o wskaźniku w</w:t>
            </w:r>
            <w:r w:rsidRPr="00587D3A">
              <w:rPr>
                <w:rFonts w:ascii="Arial" w:hAnsi="Arial" w:cs="Arial"/>
                <w:sz w:val="18"/>
                <w:szCs w:val="18"/>
                <w:vertAlign w:val="subscript"/>
              </w:rPr>
              <w:t>noś</w:t>
            </w:r>
            <w:r w:rsidRPr="00587D3A">
              <w:rPr>
                <w:rFonts w:ascii="Arial" w:hAnsi="Arial" w:cs="Arial"/>
                <w:sz w:val="18"/>
                <w:szCs w:val="18"/>
              </w:rPr>
              <w:t xml:space="preserve"> nie mniejszym</w:t>
            </w:r>
          </w:p>
        </w:tc>
        <w:tc>
          <w:tcPr>
            <w:tcW w:w="1290"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t>Wskaźnik zagęszczenia I</w:t>
            </w:r>
            <w:r w:rsidRPr="00587D3A">
              <w:rPr>
                <w:rFonts w:ascii="Arial" w:hAnsi="Arial" w:cs="Arial"/>
                <w:sz w:val="18"/>
                <w:szCs w:val="18"/>
                <w:vertAlign w:val="subscript"/>
              </w:rPr>
              <w:t>S</w:t>
            </w:r>
            <w:r w:rsidRPr="00587D3A">
              <w:rPr>
                <w:rFonts w:ascii="Arial" w:hAnsi="Arial" w:cs="Arial"/>
                <w:sz w:val="18"/>
                <w:szCs w:val="18"/>
              </w:rPr>
              <w:t xml:space="preserve"> nie</w:t>
            </w:r>
          </w:p>
          <w:p w:rsidR="00726A97" w:rsidRPr="00587D3A" w:rsidRDefault="00726A97" w:rsidP="00726A97">
            <w:pPr>
              <w:jc w:val="center"/>
              <w:rPr>
                <w:rFonts w:ascii="Arial" w:hAnsi="Arial" w:cs="Arial"/>
                <w:sz w:val="18"/>
                <w:szCs w:val="18"/>
              </w:rPr>
            </w:pPr>
            <w:r w:rsidRPr="00587D3A">
              <w:rPr>
                <w:rFonts w:ascii="Arial" w:hAnsi="Arial" w:cs="Arial"/>
                <w:sz w:val="18"/>
                <w:szCs w:val="18"/>
              </w:rPr>
              <w:t>mniejszy niż</w:t>
            </w:r>
          </w:p>
        </w:tc>
        <w:tc>
          <w:tcPr>
            <w:tcW w:w="2610" w:type="dxa"/>
            <w:gridSpan w:val="2"/>
          </w:tcPr>
          <w:p w:rsidR="00726A97" w:rsidRPr="00587D3A" w:rsidRDefault="00726A97" w:rsidP="00726A97">
            <w:pPr>
              <w:jc w:val="center"/>
              <w:rPr>
                <w:rFonts w:ascii="Arial" w:hAnsi="Arial" w:cs="Arial"/>
                <w:sz w:val="18"/>
                <w:szCs w:val="18"/>
              </w:rPr>
            </w:pPr>
            <w:r w:rsidRPr="00587D3A">
              <w:rPr>
                <w:rFonts w:ascii="Arial" w:hAnsi="Arial" w:cs="Arial"/>
                <w:sz w:val="18"/>
                <w:szCs w:val="18"/>
              </w:rPr>
              <w:t>Maksymalne ugięcie sprężyste pod kołem, mm</w:t>
            </w:r>
          </w:p>
        </w:tc>
        <w:tc>
          <w:tcPr>
            <w:tcW w:w="2662" w:type="dxa"/>
            <w:gridSpan w:val="2"/>
          </w:tcPr>
          <w:p w:rsidR="00726A97" w:rsidRPr="00587D3A" w:rsidRDefault="00726A97" w:rsidP="00726A97">
            <w:pPr>
              <w:jc w:val="center"/>
              <w:rPr>
                <w:rFonts w:ascii="Arial" w:hAnsi="Arial" w:cs="Arial"/>
                <w:sz w:val="18"/>
                <w:szCs w:val="18"/>
              </w:rPr>
            </w:pPr>
            <w:r w:rsidRPr="00587D3A">
              <w:rPr>
                <w:rFonts w:ascii="Arial" w:hAnsi="Arial" w:cs="Arial"/>
                <w:sz w:val="18"/>
                <w:szCs w:val="18"/>
              </w:rPr>
              <w:t xml:space="preserve">Minimalny moduł </w:t>
            </w:r>
            <w:proofErr w:type="spellStart"/>
            <w:r w:rsidRPr="00587D3A">
              <w:rPr>
                <w:rFonts w:ascii="Arial" w:hAnsi="Arial" w:cs="Arial"/>
                <w:sz w:val="18"/>
                <w:szCs w:val="18"/>
              </w:rPr>
              <w:t>odkształ-cenia</w:t>
            </w:r>
            <w:proofErr w:type="spellEnd"/>
            <w:r w:rsidRPr="00587D3A">
              <w:rPr>
                <w:rFonts w:ascii="Arial" w:hAnsi="Arial" w:cs="Arial"/>
                <w:sz w:val="18"/>
                <w:szCs w:val="18"/>
              </w:rPr>
              <w:t xml:space="preserve"> mierzony płytą o średnicy </w:t>
            </w:r>
            <w:smartTag w:uri="urn:schemas-microsoft-com:office:smarttags" w:element="metricconverter">
              <w:smartTagPr>
                <w:attr w:name="ProductID" w:val="30 cm"/>
              </w:smartTagPr>
              <w:r w:rsidRPr="00587D3A">
                <w:rPr>
                  <w:rFonts w:ascii="Arial" w:hAnsi="Arial" w:cs="Arial"/>
                  <w:sz w:val="18"/>
                  <w:szCs w:val="18"/>
                </w:rPr>
                <w:t>30 cm</w:t>
              </w:r>
            </w:smartTag>
            <w:r w:rsidRPr="00587D3A">
              <w:rPr>
                <w:rFonts w:ascii="Arial" w:hAnsi="Arial" w:cs="Arial"/>
                <w:sz w:val="18"/>
                <w:szCs w:val="18"/>
              </w:rPr>
              <w:t xml:space="preserve">, </w:t>
            </w:r>
            <w:proofErr w:type="spellStart"/>
            <w:r w:rsidRPr="00587D3A">
              <w:rPr>
                <w:rFonts w:ascii="Arial" w:hAnsi="Arial" w:cs="Arial"/>
                <w:sz w:val="18"/>
                <w:szCs w:val="18"/>
              </w:rPr>
              <w:t>MPa</w:t>
            </w:r>
            <w:proofErr w:type="spellEnd"/>
          </w:p>
        </w:tc>
      </w:tr>
      <w:tr w:rsidR="00726A97" w:rsidRPr="00587D3A">
        <w:tc>
          <w:tcPr>
            <w:tcW w:w="1200" w:type="dxa"/>
          </w:tcPr>
          <w:p w:rsidR="00726A97" w:rsidRPr="00587D3A" w:rsidRDefault="00726A97" w:rsidP="00726A97">
            <w:pPr>
              <w:rPr>
                <w:rFonts w:ascii="Arial" w:hAnsi="Arial" w:cs="Arial"/>
                <w:sz w:val="18"/>
                <w:szCs w:val="18"/>
              </w:rPr>
            </w:pPr>
            <w:r w:rsidRPr="00587D3A">
              <w:rPr>
                <w:rFonts w:ascii="Arial" w:hAnsi="Arial" w:cs="Arial"/>
                <w:sz w:val="18"/>
                <w:szCs w:val="18"/>
              </w:rPr>
              <w:t>niż, %</w:t>
            </w:r>
          </w:p>
        </w:tc>
        <w:tc>
          <w:tcPr>
            <w:tcW w:w="1290" w:type="dxa"/>
          </w:tcPr>
          <w:p w:rsidR="00726A97" w:rsidRPr="00587D3A" w:rsidRDefault="00726A97" w:rsidP="00726A97">
            <w:pPr>
              <w:rPr>
                <w:rFonts w:ascii="Arial" w:hAnsi="Arial" w:cs="Arial"/>
                <w:sz w:val="18"/>
                <w:szCs w:val="18"/>
              </w:rPr>
            </w:pPr>
          </w:p>
        </w:tc>
        <w:tc>
          <w:tcPr>
            <w:tcW w:w="1290"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t xml:space="preserve">40 </w:t>
            </w:r>
            <w:proofErr w:type="spellStart"/>
            <w:r w:rsidRPr="00587D3A">
              <w:rPr>
                <w:rFonts w:ascii="Arial" w:hAnsi="Arial" w:cs="Arial"/>
                <w:sz w:val="18"/>
                <w:szCs w:val="18"/>
              </w:rPr>
              <w:t>kN</w:t>
            </w:r>
            <w:proofErr w:type="spellEnd"/>
          </w:p>
        </w:tc>
        <w:tc>
          <w:tcPr>
            <w:tcW w:w="1320"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t xml:space="preserve">50 </w:t>
            </w:r>
            <w:proofErr w:type="spellStart"/>
            <w:r w:rsidRPr="00587D3A">
              <w:rPr>
                <w:rFonts w:ascii="Arial" w:hAnsi="Arial" w:cs="Arial"/>
                <w:sz w:val="18"/>
                <w:szCs w:val="18"/>
              </w:rPr>
              <w:t>kN</w:t>
            </w:r>
            <w:proofErr w:type="spellEnd"/>
          </w:p>
        </w:tc>
        <w:tc>
          <w:tcPr>
            <w:tcW w:w="1297"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t xml:space="preserve">od pierwszego </w:t>
            </w:r>
            <w:r w:rsidRPr="00587D3A">
              <w:rPr>
                <w:rFonts w:ascii="Arial" w:hAnsi="Arial" w:cs="Arial"/>
                <w:sz w:val="18"/>
                <w:szCs w:val="18"/>
              </w:rPr>
              <w:lastRenderedPageBreak/>
              <w:t>obciążenia E</w:t>
            </w:r>
            <w:r w:rsidRPr="00587D3A">
              <w:rPr>
                <w:rFonts w:ascii="Arial" w:hAnsi="Arial" w:cs="Arial"/>
                <w:sz w:val="18"/>
                <w:szCs w:val="18"/>
                <w:vertAlign w:val="subscript"/>
              </w:rPr>
              <w:t>1</w:t>
            </w:r>
          </w:p>
        </w:tc>
        <w:tc>
          <w:tcPr>
            <w:tcW w:w="1365"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lastRenderedPageBreak/>
              <w:t xml:space="preserve">od drugiego </w:t>
            </w:r>
            <w:r w:rsidRPr="00587D3A">
              <w:rPr>
                <w:rFonts w:ascii="Arial" w:hAnsi="Arial" w:cs="Arial"/>
                <w:sz w:val="18"/>
                <w:szCs w:val="18"/>
              </w:rPr>
              <w:lastRenderedPageBreak/>
              <w:t>obciążenia E</w:t>
            </w:r>
            <w:r w:rsidRPr="00587D3A">
              <w:rPr>
                <w:rFonts w:ascii="Arial" w:hAnsi="Arial" w:cs="Arial"/>
                <w:sz w:val="18"/>
                <w:szCs w:val="18"/>
                <w:vertAlign w:val="subscript"/>
              </w:rPr>
              <w:t>2</w:t>
            </w:r>
          </w:p>
        </w:tc>
      </w:tr>
      <w:tr w:rsidR="00726A97" w:rsidRPr="00587D3A">
        <w:tc>
          <w:tcPr>
            <w:tcW w:w="1200" w:type="dxa"/>
          </w:tcPr>
          <w:p w:rsidR="00726A97" w:rsidRPr="00587D3A" w:rsidRDefault="00726A97" w:rsidP="00726A97">
            <w:pPr>
              <w:rPr>
                <w:rFonts w:ascii="Arial" w:hAnsi="Arial" w:cs="Arial"/>
                <w:sz w:val="18"/>
                <w:szCs w:val="18"/>
              </w:rPr>
            </w:pPr>
          </w:p>
          <w:p w:rsidR="00726A97" w:rsidRPr="00587D3A" w:rsidRDefault="005174EE" w:rsidP="00726A97">
            <w:pPr>
              <w:rPr>
                <w:rFonts w:ascii="Arial" w:hAnsi="Arial" w:cs="Arial"/>
                <w:sz w:val="18"/>
                <w:szCs w:val="18"/>
              </w:rPr>
            </w:pPr>
            <w:r w:rsidRPr="00587D3A">
              <w:rPr>
                <w:rFonts w:ascii="Arial" w:hAnsi="Arial" w:cs="Arial"/>
                <w:sz w:val="18"/>
                <w:szCs w:val="18"/>
              </w:rPr>
              <w:t>Droga powiatowa</w:t>
            </w:r>
          </w:p>
          <w:p w:rsidR="00726A97" w:rsidRPr="00587D3A" w:rsidRDefault="00726A97" w:rsidP="00726A97">
            <w:pPr>
              <w:rPr>
                <w:rFonts w:ascii="Arial" w:hAnsi="Arial" w:cs="Arial"/>
                <w:sz w:val="18"/>
                <w:szCs w:val="18"/>
              </w:rPr>
            </w:pPr>
          </w:p>
        </w:tc>
        <w:tc>
          <w:tcPr>
            <w:tcW w:w="1290" w:type="dxa"/>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1,0</w:t>
            </w:r>
          </w:p>
          <w:p w:rsidR="00726A97" w:rsidRPr="00587D3A" w:rsidRDefault="00726A97" w:rsidP="00726A97">
            <w:pPr>
              <w:jc w:val="center"/>
              <w:rPr>
                <w:rFonts w:ascii="Arial" w:hAnsi="Arial" w:cs="Arial"/>
                <w:sz w:val="18"/>
                <w:szCs w:val="18"/>
              </w:rPr>
            </w:pPr>
          </w:p>
        </w:tc>
        <w:tc>
          <w:tcPr>
            <w:tcW w:w="1290" w:type="dxa"/>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1,25</w:t>
            </w: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tc>
        <w:tc>
          <w:tcPr>
            <w:tcW w:w="1320" w:type="dxa"/>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1,40</w:t>
            </w: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tc>
        <w:tc>
          <w:tcPr>
            <w:tcW w:w="1297" w:type="dxa"/>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80</w:t>
            </w: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tc>
        <w:tc>
          <w:tcPr>
            <w:tcW w:w="1365" w:type="dxa"/>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140</w:t>
            </w: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tc>
      </w:tr>
    </w:tbl>
    <w:p w:rsidR="00726A97" w:rsidRPr="00587D3A" w:rsidRDefault="00726A97" w:rsidP="00726A97">
      <w:pPr>
        <w:pStyle w:val="Nagwek"/>
        <w:tabs>
          <w:tab w:val="clear" w:pos="4536"/>
          <w:tab w:val="clear" w:pos="9072"/>
        </w:tabs>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6.5. Zasady postępowania z wadliwie wykonanymi odcinkami podbudowy</w:t>
      </w:r>
    </w:p>
    <w:p w:rsidR="00726A97" w:rsidRPr="00587D3A" w:rsidRDefault="00726A97" w:rsidP="00726A97">
      <w:pPr>
        <w:rPr>
          <w:rFonts w:ascii="Arial" w:hAnsi="Arial" w:cs="Arial"/>
          <w:sz w:val="18"/>
          <w:szCs w:val="18"/>
        </w:rPr>
      </w:pPr>
    </w:p>
    <w:p w:rsidR="00726A97" w:rsidRPr="00587D3A" w:rsidRDefault="00726A97" w:rsidP="00726A97">
      <w:pPr>
        <w:pStyle w:val="Nagwek"/>
        <w:tabs>
          <w:tab w:val="clear" w:pos="4536"/>
          <w:tab w:val="clear" w:pos="9072"/>
        </w:tabs>
        <w:rPr>
          <w:rFonts w:ascii="Arial" w:hAnsi="Arial" w:cs="Arial"/>
          <w:sz w:val="18"/>
          <w:szCs w:val="18"/>
        </w:rPr>
      </w:pPr>
      <w:r w:rsidRPr="00587D3A">
        <w:rPr>
          <w:rFonts w:ascii="Arial" w:hAnsi="Arial" w:cs="Arial"/>
          <w:sz w:val="18"/>
          <w:szCs w:val="18"/>
        </w:rPr>
        <w:t>6.5.1. Niewłaściwe cechy geometryczne podbudowy</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ind w:firstLine="708"/>
        <w:rPr>
          <w:rFonts w:ascii="Arial" w:hAnsi="Arial" w:cs="Arial"/>
          <w:sz w:val="18"/>
          <w:szCs w:val="18"/>
        </w:rPr>
      </w:pPr>
      <w:r w:rsidRPr="00587D3A">
        <w:rPr>
          <w:rFonts w:ascii="Arial" w:hAnsi="Arial" w:cs="Arial"/>
          <w:sz w:val="18"/>
          <w:szCs w:val="18"/>
        </w:rPr>
        <w:t xml:space="preserve">Wszystkie powierzchnie podbudowy, które wykazują większe odchylenia od określonych w punkcie 6.4 powinny być naprawione przez spulchnienie lub zerwanie do głębokości co najmniej </w:t>
      </w:r>
      <w:smartTag w:uri="urn:schemas-microsoft-com:office:smarttags" w:element="metricconverter">
        <w:smartTagPr>
          <w:attr w:name="ProductID" w:val="10 cm"/>
        </w:smartTagPr>
        <w:r w:rsidRPr="00587D3A">
          <w:rPr>
            <w:rFonts w:ascii="Arial" w:hAnsi="Arial" w:cs="Arial"/>
            <w:sz w:val="18"/>
            <w:szCs w:val="18"/>
          </w:rPr>
          <w:t>10 cm</w:t>
        </w:r>
      </w:smartTag>
      <w:r w:rsidRPr="00587D3A">
        <w:rPr>
          <w:rFonts w:ascii="Arial" w:hAnsi="Arial" w:cs="Arial"/>
          <w:sz w:val="18"/>
          <w:szCs w:val="18"/>
        </w:rPr>
        <w:t>, wyrównanie i powtórnie zagęszczone. Dodanie nowego materiału beż spulchnienia wykonanej warstwy jest niedopuszczalne.</w:t>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Jeżeli szerokość podbudowy jest mniejsza od szerokości projektowanej o więcej niż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i nie zapewnia podparcia warstwom wyżej leżącym, to Wykonawca powinien na własny koszt poszerzyć podbudowę przez spulchnienie warstwy na pełną grubość do połowy szerokości pasa ruchu, dołożenie materiału i powtórne zagęszczenie.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6.5.2. Niewłaściwa grubość podbudowy </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ind w:firstLine="708"/>
        <w:rPr>
          <w:rFonts w:ascii="Arial" w:hAnsi="Arial" w:cs="Arial"/>
          <w:sz w:val="18"/>
          <w:szCs w:val="18"/>
        </w:rPr>
      </w:pPr>
      <w:r w:rsidRPr="00587D3A">
        <w:rPr>
          <w:rFonts w:ascii="Arial" w:hAnsi="Arial" w:cs="Arial"/>
          <w:sz w:val="18"/>
          <w:szCs w:val="18"/>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wyrównanie i ponowne zagęszczone.</w:t>
      </w:r>
    </w:p>
    <w:p w:rsidR="00726A97" w:rsidRPr="00587D3A" w:rsidRDefault="00726A97" w:rsidP="00726A97">
      <w:pPr>
        <w:rPr>
          <w:rFonts w:ascii="Arial" w:hAnsi="Arial" w:cs="Arial"/>
          <w:sz w:val="18"/>
          <w:szCs w:val="18"/>
        </w:rPr>
      </w:pPr>
      <w:r w:rsidRPr="00587D3A">
        <w:rPr>
          <w:rFonts w:ascii="Arial" w:hAnsi="Arial" w:cs="Arial"/>
          <w:sz w:val="18"/>
          <w:szCs w:val="18"/>
        </w:rPr>
        <w:tab/>
        <w:t>Roboty te Wykonawca wykona na własny koszt. Po wykonaniu tych robót nastąpi ponowny pomiar i ocena grubości warstwy, według wyżej podanych zasad, na koszt Wykonawcy.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6.5.3. Niewłaściwa nośność podbudowy</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Jeżeli nośność podbudowy będzie mniejsza od wymaganej, to Wykonawca wykona wszelkie roboty niezbędne do zapewnienia wymaganej nośności, zalecone przez Inżyniera.</w:t>
      </w:r>
    </w:p>
    <w:p w:rsidR="00726A97" w:rsidRPr="00587D3A" w:rsidRDefault="00726A97" w:rsidP="00726A97">
      <w:pPr>
        <w:rPr>
          <w:rFonts w:ascii="Arial" w:hAnsi="Arial" w:cs="Arial"/>
          <w:sz w:val="18"/>
          <w:szCs w:val="18"/>
        </w:rPr>
      </w:pPr>
      <w:r w:rsidRPr="00587D3A">
        <w:rPr>
          <w:rFonts w:ascii="Arial" w:hAnsi="Arial" w:cs="Arial"/>
          <w:sz w:val="18"/>
          <w:szCs w:val="18"/>
        </w:rPr>
        <w:tab/>
        <w:t>Koszty tych dodatkowych robót poniesie Wykonawca podbudowy tylko wtedy, gdy zaniżenie nośności podbudowy wynikało z niewłaściwego wykonania robót przez Wykonawcę podbudowy.</w:t>
      </w:r>
    </w:p>
    <w:p w:rsidR="00726A97" w:rsidRPr="00587D3A" w:rsidRDefault="00726A97" w:rsidP="00726A97">
      <w:pPr>
        <w:rPr>
          <w:rFonts w:ascii="Arial" w:hAnsi="Arial" w:cs="Arial"/>
          <w:sz w:val="18"/>
          <w:szCs w:val="18"/>
          <w:u w:val="single"/>
        </w:rPr>
      </w:pPr>
    </w:p>
    <w:p w:rsidR="00D71176" w:rsidRPr="00587D3A" w:rsidRDefault="00D71176" w:rsidP="00726A97">
      <w:pPr>
        <w:rPr>
          <w:rFonts w:ascii="Arial" w:hAnsi="Arial" w:cs="Arial"/>
          <w:b/>
          <w:sz w:val="18"/>
          <w:szCs w:val="18"/>
        </w:rPr>
      </w:pPr>
    </w:p>
    <w:p w:rsidR="00211C37" w:rsidRPr="00587D3A" w:rsidRDefault="00211C37" w:rsidP="00726A97">
      <w:pPr>
        <w:rPr>
          <w:rFonts w:ascii="Arial" w:hAnsi="Arial" w:cs="Arial"/>
          <w:b/>
          <w:sz w:val="18"/>
          <w:szCs w:val="18"/>
        </w:rPr>
      </w:pPr>
    </w:p>
    <w:p w:rsidR="00211C37" w:rsidRPr="00587D3A" w:rsidRDefault="00211C37" w:rsidP="00726A97">
      <w:pPr>
        <w:rPr>
          <w:rFonts w:ascii="Arial" w:hAnsi="Arial" w:cs="Arial"/>
          <w:b/>
          <w:sz w:val="18"/>
          <w:szCs w:val="18"/>
        </w:rPr>
      </w:pPr>
    </w:p>
    <w:p w:rsidR="00D71176" w:rsidRPr="00587D3A" w:rsidRDefault="00D71176" w:rsidP="00726A97">
      <w:pPr>
        <w:rPr>
          <w:rFonts w:ascii="Arial" w:hAnsi="Arial" w:cs="Arial"/>
          <w:b/>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 xml:space="preserve">7. OBMIAR ROBÓT </w:t>
      </w:r>
    </w:p>
    <w:p w:rsidR="00D50D47" w:rsidRPr="00587D3A" w:rsidRDefault="00D50D47" w:rsidP="00726A97">
      <w:pPr>
        <w:rPr>
          <w:rFonts w:ascii="Arial" w:hAnsi="Arial" w:cs="Arial"/>
          <w:sz w:val="18"/>
          <w:szCs w:val="18"/>
          <w:u w:val="single"/>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7.1. Ogólne zasady obmiaru robót</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b/>
          <w:sz w:val="18"/>
          <w:szCs w:val="18"/>
        </w:rPr>
      </w:pPr>
      <w:r w:rsidRPr="00587D3A">
        <w:rPr>
          <w:rFonts w:ascii="Arial" w:hAnsi="Arial" w:cs="Arial"/>
          <w:sz w:val="18"/>
          <w:szCs w:val="18"/>
        </w:rPr>
        <w:t>Ogólne zasady obmiaru robót podano w ST D-M-00.00.00 „ Wymagania ogólne” pkt. 7.</w:t>
      </w:r>
    </w:p>
    <w:p w:rsidR="00726A97" w:rsidRPr="00587D3A" w:rsidRDefault="00726A97" w:rsidP="00726A97">
      <w:pPr>
        <w:rPr>
          <w:rFonts w:ascii="Arial" w:hAnsi="Arial" w:cs="Arial"/>
          <w:sz w:val="18"/>
          <w:szCs w:val="18"/>
        </w:rPr>
      </w:pPr>
      <w:r w:rsidRPr="00587D3A">
        <w:rPr>
          <w:rFonts w:ascii="Arial" w:hAnsi="Arial" w:cs="Arial"/>
          <w:b/>
          <w:sz w:val="18"/>
          <w:szCs w:val="18"/>
        </w:rPr>
        <w:tab/>
      </w:r>
      <w:r w:rsidRPr="00587D3A">
        <w:rPr>
          <w:rFonts w:ascii="Arial" w:hAnsi="Arial" w:cs="Arial"/>
          <w:sz w:val="18"/>
          <w:szCs w:val="18"/>
        </w:rPr>
        <w:t>Jednostką obmiarową jest m</w:t>
      </w:r>
      <w:r w:rsidRPr="00587D3A">
        <w:rPr>
          <w:rFonts w:ascii="Arial" w:hAnsi="Arial" w:cs="Arial"/>
          <w:sz w:val="18"/>
          <w:szCs w:val="18"/>
          <w:vertAlign w:val="superscript"/>
        </w:rPr>
        <w:t>2</w:t>
      </w:r>
      <w:r w:rsidRPr="00587D3A">
        <w:rPr>
          <w:rFonts w:ascii="Arial" w:hAnsi="Arial" w:cs="Arial"/>
          <w:sz w:val="18"/>
          <w:szCs w:val="18"/>
        </w:rPr>
        <w:t xml:space="preserve"> (metr kwadratowy) wykonanej i odebranej podbudowy z kruszywa łamanego stabilizowanego mechanicznie.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8. ODBIÓR ROBÓT</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Ogólne zasady odbioru robót podano w ST D-M-00.00.00 „ Wymagania ogólne” pkt. 8.</w:t>
      </w:r>
    </w:p>
    <w:p w:rsidR="00726A97" w:rsidRPr="00587D3A" w:rsidRDefault="00726A97" w:rsidP="00726A97">
      <w:pPr>
        <w:rPr>
          <w:rFonts w:ascii="Arial" w:hAnsi="Arial" w:cs="Arial"/>
          <w:sz w:val="18"/>
          <w:szCs w:val="18"/>
        </w:rPr>
      </w:pPr>
      <w:r w:rsidRPr="00587D3A">
        <w:rPr>
          <w:rFonts w:ascii="Arial" w:hAnsi="Arial" w:cs="Arial"/>
          <w:sz w:val="18"/>
          <w:szCs w:val="18"/>
        </w:rPr>
        <w:t>Roboty uznaje się za wykonane zgodnie z dokumentacją projektową, ST i wymaganiami Inżyniera, jeżeli wszystkie pomiary i badania z zachowaniem tolerancji wg pkt. 6 dały wynik pozytywne.</w:t>
      </w:r>
    </w:p>
    <w:p w:rsidR="00726A97" w:rsidRPr="00587D3A" w:rsidRDefault="00726A97" w:rsidP="00726A97">
      <w:pPr>
        <w:rPr>
          <w:rFonts w:ascii="Arial" w:hAnsi="Arial" w:cs="Arial"/>
          <w:b/>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9. PODSTAWA PŁATNOŚCI</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9.1. Ogólne ustalenia dotyczące podstawy płatności</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Ogólne ustalenia dotyczące podstawy płatności podano w ST D-M-00.00.00 „ Wymagania ogólne” pkt. 9.</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9.2. Cena jednostki obmiarowej</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Cena wykonania </w:t>
      </w:r>
      <w:smartTag w:uri="urn:schemas-microsoft-com:office:smarttags" w:element="metricconverter">
        <w:smartTagPr>
          <w:attr w:name="ProductID" w:val="1 m2"/>
        </w:smartTagPr>
        <w:r w:rsidRPr="00587D3A">
          <w:rPr>
            <w:rFonts w:ascii="Arial" w:hAnsi="Arial" w:cs="Arial"/>
            <w:sz w:val="18"/>
            <w:szCs w:val="18"/>
          </w:rPr>
          <w:t>1 m</w:t>
        </w:r>
        <w:r w:rsidRPr="00587D3A">
          <w:rPr>
            <w:rFonts w:ascii="Arial" w:hAnsi="Arial" w:cs="Arial"/>
            <w:sz w:val="18"/>
            <w:szCs w:val="18"/>
            <w:vertAlign w:val="superscript"/>
          </w:rPr>
          <w:t>2</w:t>
        </w:r>
      </w:smartTag>
      <w:r w:rsidRPr="00587D3A">
        <w:rPr>
          <w:rFonts w:ascii="Arial" w:hAnsi="Arial" w:cs="Arial"/>
          <w:sz w:val="18"/>
          <w:szCs w:val="18"/>
        </w:rPr>
        <w:t xml:space="preserve"> podbudowy obejmuje:</w:t>
      </w:r>
    </w:p>
    <w:p w:rsidR="00726A97" w:rsidRPr="00587D3A" w:rsidRDefault="00726A97" w:rsidP="00726A97">
      <w:pPr>
        <w:rPr>
          <w:rFonts w:ascii="Arial" w:hAnsi="Arial" w:cs="Arial"/>
          <w:sz w:val="18"/>
          <w:szCs w:val="18"/>
        </w:rPr>
      </w:pPr>
      <w:r w:rsidRPr="00587D3A">
        <w:rPr>
          <w:rFonts w:ascii="Arial" w:hAnsi="Arial" w:cs="Arial"/>
          <w:sz w:val="18"/>
          <w:szCs w:val="18"/>
        </w:rPr>
        <w:t>prace pomiarowe i roboty przygotowawcze,</w:t>
      </w:r>
    </w:p>
    <w:p w:rsidR="00726A97" w:rsidRPr="00587D3A" w:rsidRDefault="00726A97" w:rsidP="00726A97">
      <w:pPr>
        <w:rPr>
          <w:rFonts w:ascii="Arial" w:hAnsi="Arial" w:cs="Arial"/>
          <w:sz w:val="18"/>
          <w:szCs w:val="18"/>
        </w:rPr>
      </w:pPr>
      <w:r w:rsidRPr="00587D3A">
        <w:rPr>
          <w:rFonts w:ascii="Arial" w:hAnsi="Arial" w:cs="Arial"/>
          <w:sz w:val="18"/>
          <w:szCs w:val="18"/>
        </w:rPr>
        <w:lastRenderedPageBreak/>
        <w:t>oznakowanie robót,</w:t>
      </w:r>
    </w:p>
    <w:p w:rsidR="00726A97" w:rsidRPr="00587D3A" w:rsidRDefault="00726A97" w:rsidP="00726A97">
      <w:pPr>
        <w:rPr>
          <w:rFonts w:ascii="Arial" w:hAnsi="Arial" w:cs="Arial"/>
          <w:sz w:val="18"/>
          <w:szCs w:val="18"/>
        </w:rPr>
      </w:pPr>
      <w:r w:rsidRPr="00587D3A">
        <w:rPr>
          <w:rFonts w:ascii="Arial" w:hAnsi="Arial" w:cs="Arial"/>
          <w:sz w:val="18"/>
          <w:szCs w:val="18"/>
        </w:rPr>
        <w:t>sprawdzenie i ewentualną naprawę podłoża,</w:t>
      </w:r>
    </w:p>
    <w:p w:rsidR="00726A97" w:rsidRPr="00587D3A" w:rsidRDefault="00726A97" w:rsidP="00726A97">
      <w:pPr>
        <w:rPr>
          <w:rFonts w:ascii="Arial" w:hAnsi="Arial" w:cs="Arial"/>
          <w:sz w:val="18"/>
          <w:szCs w:val="18"/>
        </w:rPr>
      </w:pPr>
      <w:r w:rsidRPr="00587D3A">
        <w:rPr>
          <w:rFonts w:ascii="Arial" w:hAnsi="Arial" w:cs="Arial"/>
          <w:sz w:val="18"/>
          <w:szCs w:val="18"/>
        </w:rPr>
        <w:t>przygotowanie mieszanki z kruszywa, zgodnie z receptą,</w:t>
      </w:r>
    </w:p>
    <w:p w:rsidR="00726A97" w:rsidRPr="00587D3A" w:rsidRDefault="00726A97" w:rsidP="00726A97">
      <w:pPr>
        <w:rPr>
          <w:rFonts w:ascii="Arial" w:hAnsi="Arial" w:cs="Arial"/>
          <w:sz w:val="18"/>
          <w:szCs w:val="18"/>
        </w:rPr>
      </w:pPr>
      <w:r w:rsidRPr="00587D3A">
        <w:rPr>
          <w:rFonts w:ascii="Arial" w:hAnsi="Arial" w:cs="Arial"/>
          <w:sz w:val="18"/>
          <w:szCs w:val="18"/>
        </w:rPr>
        <w:t>dostarczenie mieszanki na miejsce wbudowania,</w:t>
      </w:r>
    </w:p>
    <w:p w:rsidR="00726A97" w:rsidRPr="00587D3A" w:rsidRDefault="00726A97" w:rsidP="00726A97">
      <w:pPr>
        <w:rPr>
          <w:rFonts w:ascii="Arial" w:hAnsi="Arial" w:cs="Arial"/>
          <w:sz w:val="18"/>
          <w:szCs w:val="18"/>
        </w:rPr>
      </w:pPr>
      <w:r w:rsidRPr="00587D3A">
        <w:rPr>
          <w:rFonts w:ascii="Arial" w:hAnsi="Arial" w:cs="Arial"/>
          <w:sz w:val="18"/>
          <w:szCs w:val="18"/>
        </w:rPr>
        <w:t>rozłożenie mieszanki,</w:t>
      </w:r>
    </w:p>
    <w:p w:rsidR="00726A97" w:rsidRPr="00587D3A" w:rsidRDefault="00726A97" w:rsidP="00726A97">
      <w:pPr>
        <w:rPr>
          <w:rFonts w:ascii="Arial" w:hAnsi="Arial" w:cs="Arial"/>
          <w:sz w:val="18"/>
          <w:szCs w:val="18"/>
        </w:rPr>
      </w:pPr>
      <w:r w:rsidRPr="00587D3A">
        <w:rPr>
          <w:rFonts w:ascii="Arial" w:hAnsi="Arial" w:cs="Arial"/>
          <w:sz w:val="18"/>
          <w:szCs w:val="18"/>
        </w:rPr>
        <w:t>zagęszczenie rozłożonej mieszanki,</w:t>
      </w:r>
    </w:p>
    <w:p w:rsidR="00726A97" w:rsidRPr="00587D3A" w:rsidRDefault="00726A97" w:rsidP="00726A97">
      <w:pPr>
        <w:rPr>
          <w:rFonts w:ascii="Arial" w:hAnsi="Arial" w:cs="Arial"/>
          <w:sz w:val="18"/>
          <w:szCs w:val="18"/>
        </w:rPr>
      </w:pPr>
      <w:r w:rsidRPr="00587D3A">
        <w:rPr>
          <w:rFonts w:ascii="Arial" w:hAnsi="Arial" w:cs="Arial"/>
          <w:sz w:val="18"/>
          <w:szCs w:val="18"/>
        </w:rPr>
        <w:t>przeprowadzenie pomiarów i badań laboratoryjnych określonych w specyfikacji technicznej,</w:t>
      </w:r>
    </w:p>
    <w:p w:rsidR="00726A97" w:rsidRPr="00587D3A" w:rsidRDefault="00726A97" w:rsidP="00726A97">
      <w:pPr>
        <w:rPr>
          <w:rFonts w:ascii="Arial" w:hAnsi="Arial" w:cs="Arial"/>
          <w:sz w:val="18"/>
          <w:szCs w:val="18"/>
        </w:rPr>
      </w:pPr>
      <w:r w:rsidRPr="00587D3A">
        <w:rPr>
          <w:rFonts w:ascii="Arial" w:hAnsi="Arial" w:cs="Arial"/>
          <w:sz w:val="18"/>
          <w:szCs w:val="18"/>
        </w:rPr>
        <w:t>utrzymanie podbudowy w czasie robót.</w:t>
      </w:r>
    </w:p>
    <w:p w:rsidR="00726A97" w:rsidRPr="00587D3A" w:rsidRDefault="00726A97" w:rsidP="00726A97">
      <w:pPr>
        <w:rPr>
          <w:rFonts w:ascii="Arial" w:hAnsi="Arial" w:cs="Arial"/>
          <w:color w:val="000000"/>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10. PRZEPISY ZWIĄZANE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 xml:space="preserve">Normy </w:t>
      </w:r>
    </w:p>
    <w:p w:rsidR="00D50D47" w:rsidRPr="00587D3A" w:rsidRDefault="00D50D4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PN-B-04481                   Grunty budowlane. Badania laboratoryjne.</w:t>
      </w:r>
    </w:p>
    <w:p w:rsidR="00726A97" w:rsidRPr="00587D3A" w:rsidRDefault="00726A97" w:rsidP="00726A97">
      <w:pPr>
        <w:rPr>
          <w:rFonts w:ascii="Arial" w:hAnsi="Arial" w:cs="Arial"/>
          <w:sz w:val="18"/>
          <w:szCs w:val="18"/>
        </w:rPr>
      </w:pPr>
      <w:r w:rsidRPr="00587D3A">
        <w:rPr>
          <w:rFonts w:ascii="Arial" w:hAnsi="Arial" w:cs="Arial"/>
          <w:sz w:val="18"/>
          <w:szCs w:val="18"/>
        </w:rPr>
        <w:t>PN-B-06714-12</w:t>
      </w:r>
      <w:r w:rsidRPr="00587D3A">
        <w:rPr>
          <w:rFonts w:ascii="Arial" w:hAnsi="Arial" w:cs="Arial"/>
          <w:sz w:val="18"/>
          <w:szCs w:val="18"/>
        </w:rPr>
        <w:tab/>
        <w:t>Kruszywa mineralne. Badania. Oznaczenie zawartości zanieczyszczeń obcych.</w:t>
      </w:r>
    </w:p>
    <w:p w:rsidR="00726A97" w:rsidRPr="00587D3A" w:rsidRDefault="00726A97" w:rsidP="00726A97">
      <w:pPr>
        <w:rPr>
          <w:rFonts w:ascii="Arial" w:hAnsi="Arial" w:cs="Arial"/>
          <w:sz w:val="18"/>
          <w:szCs w:val="18"/>
        </w:rPr>
      </w:pPr>
      <w:r w:rsidRPr="00587D3A">
        <w:rPr>
          <w:rFonts w:ascii="Arial" w:hAnsi="Arial" w:cs="Arial"/>
          <w:sz w:val="18"/>
          <w:szCs w:val="18"/>
        </w:rPr>
        <w:t>PN-B-06714-15</w:t>
      </w:r>
      <w:r w:rsidRPr="00587D3A">
        <w:rPr>
          <w:rFonts w:ascii="Arial" w:hAnsi="Arial" w:cs="Arial"/>
          <w:sz w:val="18"/>
          <w:szCs w:val="18"/>
        </w:rPr>
        <w:tab/>
        <w:t>Kruszywa mineralne. Badania. Oznaczenie składu ziarnowego.</w:t>
      </w:r>
    </w:p>
    <w:p w:rsidR="00726A97" w:rsidRPr="00587D3A" w:rsidRDefault="00726A97" w:rsidP="00726A97">
      <w:pPr>
        <w:rPr>
          <w:rFonts w:ascii="Arial" w:hAnsi="Arial" w:cs="Arial"/>
          <w:sz w:val="18"/>
          <w:szCs w:val="18"/>
        </w:rPr>
      </w:pPr>
      <w:r w:rsidRPr="00587D3A">
        <w:rPr>
          <w:rFonts w:ascii="Arial" w:hAnsi="Arial" w:cs="Arial"/>
          <w:sz w:val="18"/>
          <w:szCs w:val="18"/>
        </w:rPr>
        <w:t>PN-B-06714-16</w:t>
      </w:r>
      <w:r w:rsidRPr="00587D3A">
        <w:rPr>
          <w:rFonts w:ascii="Arial" w:hAnsi="Arial" w:cs="Arial"/>
          <w:sz w:val="18"/>
          <w:szCs w:val="18"/>
        </w:rPr>
        <w:tab/>
        <w:t xml:space="preserve">Kruszywa mineralne. Badania. Oznaczenie kształtu </w:t>
      </w:r>
      <w:proofErr w:type="spellStart"/>
      <w:r w:rsidRPr="00587D3A">
        <w:rPr>
          <w:rFonts w:ascii="Arial" w:hAnsi="Arial" w:cs="Arial"/>
          <w:sz w:val="18"/>
          <w:szCs w:val="18"/>
        </w:rPr>
        <w:t>ziarn</w:t>
      </w:r>
      <w:proofErr w:type="spellEnd"/>
      <w:r w:rsidRPr="00587D3A">
        <w:rPr>
          <w:rFonts w:ascii="Arial" w:hAnsi="Arial" w:cs="Arial"/>
          <w:sz w:val="18"/>
          <w:szCs w:val="18"/>
        </w:rPr>
        <w:t>.</w:t>
      </w:r>
    </w:p>
    <w:p w:rsidR="00726A97" w:rsidRPr="00587D3A" w:rsidRDefault="00726A97" w:rsidP="00726A97">
      <w:pPr>
        <w:rPr>
          <w:rFonts w:ascii="Arial" w:hAnsi="Arial" w:cs="Arial"/>
          <w:sz w:val="18"/>
          <w:szCs w:val="18"/>
        </w:rPr>
      </w:pPr>
      <w:r w:rsidRPr="00587D3A">
        <w:rPr>
          <w:rFonts w:ascii="Arial" w:hAnsi="Arial" w:cs="Arial"/>
          <w:sz w:val="18"/>
          <w:szCs w:val="18"/>
        </w:rPr>
        <w:t>PN-B-06714-17</w:t>
      </w:r>
      <w:r w:rsidRPr="00587D3A">
        <w:rPr>
          <w:rFonts w:ascii="Arial" w:hAnsi="Arial" w:cs="Arial"/>
          <w:sz w:val="18"/>
          <w:szCs w:val="18"/>
        </w:rPr>
        <w:tab/>
        <w:t>Kruszywa mineralne. Badania. Oznaczanie wilgotności.</w:t>
      </w:r>
    </w:p>
    <w:p w:rsidR="00726A97" w:rsidRPr="00587D3A" w:rsidRDefault="00726A97" w:rsidP="00726A97">
      <w:pPr>
        <w:rPr>
          <w:rFonts w:ascii="Arial" w:hAnsi="Arial" w:cs="Arial"/>
          <w:sz w:val="18"/>
          <w:szCs w:val="18"/>
        </w:rPr>
      </w:pPr>
      <w:r w:rsidRPr="00587D3A">
        <w:rPr>
          <w:rFonts w:ascii="Arial" w:hAnsi="Arial" w:cs="Arial"/>
          <w:sz w:val="18"/>
          <w:szCs w:val="18"/>
        </w:rPr>
        <w:t>PN-B-06714-18</w:t>
      </w:r>
      <w:r w:rsidRPr="00587D3A">
        <w:rPr>
          <w:rFonts w:ascii="Arial" w:hAnsi="Arial" w:cs="Arial"/>
          <w:sz w:val="18"/>
          <w:szCs w:val="18"/>
        </w:rPr>
        <w:tab/>
        <w:t>Kruszywa mineralne. Badania. Oznaczenie nasiąkliwości.</w:t>
      </w:r>
    </w:p>
    <w:p w:rsidR="00726A97" w:rsidRPr="00587D3A" w:rsidRDefault="00726A97" w:rsidP="00726A97">
      <w:pPr>
        <w:rPr>
          <w:rFonts w:ascii="Arial" w:hAnsi="Arial" w:cs="Arial"/>
          <w:sz w:val="18"/>
          <w:szCs w:val="18"/>
        </w:rPr>
      </w:pPr>
      <w:r w:rsidRPr="00587D3A">
        <w:rPr>
          <w:rFonts w:ascii="Arial" w:hAnsi="Arial" w:cs="Arial"/>
          <w:sz w:val="18"/>
          <w:szCs w:val="18"/>
        </w:rPr>
        <w:t>PN-B-06714-19</w:t>
      </w:r>
      <w:r w:rsidRPr="00587D3A">
        <w:rPr>
          <w:rFonts w:ascii="Arial" w:hAnsi="Arial" w:cs="Arial"/>
          <w:sz w:val="18"/>
          <w:szCs w:val="18"/>
        </w:rPr>
        <w:tab/>
        <w:t>Kruszywa mineralne. Badania. Oznaczenie mrozoodporności metodą bezpośrednią.</w:t>
      </w:r>
    </w:p>
    <w:p w:rsidR="00726A97" w:rsidRPr="00587D3A" w:rsidRDefault="00726A97" w:rsidP="00726A97">
      <w:pPr>
        <w:rPr>
          <w:rFonts w:ascii="Arial" w:hAnsi="Arial" w:cs="Arial"/>
          <w:sz w:val="18"/>
          <w:szCs w:val="18"/>
        </w:rPr>
      </w:pPr>
      <w:r w:rsidRPr="00587D3A">
        <w:rPr>
          <w:rFonts w:ascii="Arial" w:hAnsi="Arial" w:cs="Arial"/>
          <w:sz w:val="18"/>
          <w:szCs w:val="18"/>
        </w:rPr>
        <w:t>PN-B-06714-26</w:t>
      </w:r>
      <w:r w:rsidRPr="00587D3A">
        <w:rPr>
          <w:rFonts w:ascii="Arial" w:hAnsi="Arial" w:cs="Arial"/>
          <w:sz w:val="18"/>
          <w:szCs w:val="18"/>
        </w:rPr>
        <w:tab/>
        <w:t>Kruszywa mineralne. Badania. Oznaczenie zawartości zanieczyszczeń organicznych</w:t>
      </w:r>
    </w:p>
    <w:p w:rsidR="00726A97" w:rsidRPr="00587D3A" w:rsidRDefault="00726A97" w:rsidP="00726A97">
      <w:pPr>
        <w:rPr>
          <w:rFonts w:ascii="Arial" w:hAnsi="Arial" w:cs="Arial"/>
          <w:sz w:val="18"/>
          <w:szCs w:val="18"/>
        </w:rPr>
      </w:pPr>
      <w:r w:rsidRPr="00587D3A">
        <w:rPr>
          <w:rFonts w:ascii="Arial" w:hAnsi="Arial" w:cs="Arial"/>
          <w:sz w:val="18"/>
          <w:szCs w:val="18"/>
        </w:rPr>
        <w:t>PN-B-06714-28</w:t>
      </w:r>
      <w:r w:rsidRPr="00587D3A">
        <w:rPr>
          <w:rFonts w:ascii="Arial" w:hAnsi="Arial" w:cs="Arial"/>
          <w:sz w:val="18"/>
          <w:szCs w:val="18"/>
        </w:rPr>
        <w:tab/>
        <w:t xml:space="preserve">Kruszywa mineralne. Badania. Oznaczenie zawartości siarki metodą bromową.  </w:t>
      </w:r>
    </w:p>
    <w:p w:rsidR="00726A97" w:rsidRPr="00587D3A" w:rsidRDefault="00726A97" w:rsidP="00726A97">
      <w:pPr>
        <w:rPr>
          <w:rFonts w:ascii="Arial" w:hAnsi="Arial" w:cs="Arial"/>
          <w:sz w:val="18"/>
          <w:szCs w:val="18"/>
        </w:rPr>
      </w:pPr>
      <w:r w:rsidRPr="00587D3A">
        <w:rPr>
          <w:rFonts w:ascii="Arial" w:hAnsi="Arial" w:cs="Arial"/>
          <w:sz w:val="18"/>
          <w:szCs w:val="18"/>
        </w:rPr>
        <w:t>PN-B-06714-37</w:t>
      </w:r>
      <w:r w:rsidRPr="00587D3A">
        <w:rPr>
          <w:rFonts w:ascii="Arial" w:hAnsi="Arial" w:cs="Arial"/>
          <w:sz w:val="18"/>
          <w:szCs w:val="18"/>
        </w:rPr>
        <w:tab/>
        <w:t>Kruszywa mineralne. Badania. Oznaczenie rozpadu krzemianowego.</w:t>
      </w:r>
    </w:p>
    <w:p w:rsidR="00726A97" w:rsidRPr="00587D3A" w:rsidRDefault="00726A97" w:rsidP="00726A97">
      <w:pPr>
        <w:rPr>
          <w:rFonts w:ascii="Arial" w:hAnsi="Arial" w:cs="Arial"/>
          <w:sz w:val="18"/>
          <w:szCs w:val="18"/>
        </w:rPr>
      </w:pPr>
      <w:r w:rsidRPr="00587D3A">
        <w:rPr>
          <w:rFonts w:ascii="Arial" w:hAnsi="Arial" w:cs="Arial"/>
          <w:sz w:val="18"/>
          <w:szCs w:val="18"/>
        </w:rPr>
        <w:t>PN-B-06714-39</w:t>
      </w:r>
      <w:r w:rsidRPr="00587D3A">
        <w:rPr>
          <w:rFonts w:ascii="Arial" w:hAnsi="Arial" w:cs="Arial"/>
          <w:sz w:val="18"/>
          <w:szCs w:val="18"/>
        </w:rPr>
        <w:tab/>
        <w:t>Kruszywa mineralne. Badania. Oznaczenie rozpadu żelazowego</w:t>
      </w:r>
    </w:p>
    <w:p w:rsidR="00726A97" w:rsidRPr="00587D3A" w:rsidRDefault="00726A97" w:rsidP="00726A97">
      <w:pPr>
        <w:rPr>
          <w:rFonts w:ascii="Arial" w:hAnsi="Arial" w:cs="Arial"/>
          <w:sz w:val="18"/>
          <w:szCs w:val="18"/>
        </w:rPr>
      </w:pPr>
      <w:r w:rsidRPr="00587D3A">
        <w:rPr>
          <w:rFonts w:ascii="Arial" w:hAnsi="Arial" w:cs="Arial"/>
          <w:sz w:val="18"/>
          <w:szCs w:val="18"/>
        </w:rPr>
        <w:t>PN-B-06714-42</w:t>
      </w:r>
      <w:r w:rsidRPr="00587D3A">
        <w:rPr>
          <w:rFonts w:ascii="Arial" w:hAnsi="Arial" w:cs="Arial"/>
          <w:sz w:val="18"/>
          <w:szCs w:val="18"/>
        </w:rPr>
        <w:tab/>
        <w:t>Kruszywa mineralne. Badania. Oznaczenie ścieralności w bębnie Los  Angeles</w:t>
      </w:r>
      <w:r w:rsidRPr="00587D3A">
        <w:rPr>
          <w:rFonts w:ascii="Arial" w:hAnsi="Arial" w:cs="Arial"/>
          <w:sz w:val="18"/>
          <w:szCs w:val="18"/>
        </w:rPr>
        <w:tab/>
      </w:r>
    </w:p>
    <w:p w:rsidR="00D50D47" w:rsidRPr="00587D3A" w:rsidRDefault="00726A97" w:rsidP="00726A97">
      <w:pPr>
        <w:rPr>
          <w:rFonts w:ascii="Arial" w:hAnsi="Arial" w:cs="Arial"/>
          <w:sz w:val="18"/>
          <w:szCs w:val="18"/>
        </w:rPr>
      </w:pPr>
      <w:r w:rsidRPr="00587D3A">
        <w:rPr>
          <w:rFonts w:ascii="Arial" w:hAnsi="Arial" w:cs="Arial"/>
          <w:sz w:val="18"/>
          <w:szCs w:val="18"/>
        </w:rPr>
        <w:t>13.PN-B-06731</w:t>
      </w:r>
      <w:r w:rsidRPr="00587D3A">
        <w:rPr>
          <w:rFonts w:ascii="Arial" w:hAnsi="Arial" w:cs="Arial"/>
          <w:sz w:val="18"/>
          <w:szCs w:val="18"/>
        </w:rPr>
        <w:tab/>
        <w:t xml:space="preserve">          Żużel wielkopiecowy kawałkowy. Kruszywo budowlane i drogowe. Badania </w:t>
      </w:r>
    </w:p>
    <w:p w:rsidR="00726A97" w:rsidRPr="00587D3A" w:rsidRDefault="00726A97" w:rsidP="00726A97">
      <w:pPr>
        <w:rPr>
          <w:rFonts w:ascii="Arial" w:hAnsi="Arial" w:cs="Arial"/>
          <w:sz w:val="18"/>
          <w:szCs w:val="18"/>
        </w:rPr>
      </w:pPr>
      <w:r w:rsidRPr="00587D3A">
        <w:rPr>
          <w:rFonts w:ascii="Arial" w:hAnsi="Arial" w:cs="Arial"/>
          <w:sz w:val="18"/>
          <w:szCs w:val="18"/>
        </w:rPr>
        <w:t>techniczne</w:t>
      </w:r>
    </w:p>
    <w:p w:rsidR="00D50D47" w:rsidRPr="00587D3A" w:rsidRDefault="00726A97" w:rsidP="00726A97">
      <w:pPr>
        <w:rPr>
          <w:rFonts w:ascii="Arial" w:hAnsi="Arial" w:cs="Arial"/>
          <w:sz w:val="18"/>
          <w:szCs w:val="18"/>
        </w:rPr>
      </w:pPr>
      <w:r w:rsidRPr="00587D3A">
        <w:rPr>
          <w:rFonts w:ascii="Arial" w:hAnsi="Arial" w:cs="Arial"/>
          <w:sz w:val="18"/>
          <w:szCs w:val="18"/>
        </w:rPr>
        <w:t>14.PN-B-11111</w:t>
      </w:r>
      <w:r w:rsidRPr="00587D3A">
        <w:rPr>
          <w:rFonts w:ascii="Arial" w:hAnsi="Arial" w:cs="Arial"/>
          <w:sz w:val="18"/>
          <w:szCs w:val="18"/>
        </w:rPr>
        <w:tab/>
        <w:t xml:space="preserve">         Kruszywa mineralne. Kruszywa naturalne do nawierzchni drogowych. Żwir i </w:t>
      </w:r>
    </w:p>
    <w:p w:rsidR="00726A97" w:rsidRPr="00587D3A" w:rsidRDefault="00726A97" w:rsidP="00726A97">
      <w:pPr>
        <w:rPr>
          <w:rFonts w:ascii="Arial" w:hAnsi="Arial" w:cs="Arial"/>
          <w:sz w:val="18"/>
          <w:szCs w:val="18"/>
        </w:rPr>
      </w:pPr>
      <w:r w:rsidRPr="00587D3A">
        <w:rPr>
          <w:rFonts w:ascii="Arial" w:hAnsi="Arial" w:cs="Arial"/>
          <w:sz w:val="18"/>
          <w:szCs w:val="18"/>
        </w:rPr>
        <w:t>mieszanka.</w:t>
      </w:r>
    </w:p>
    <w:p w:rsidR="00726A97" w:rsidRPr="00587D3A" w:rsidRDefault="00726A97" w:rsidP="00726A97">
      <w:pPr>
        <w:rPr>
          <w:rFonts w:ascii="Arial" w:hAnsi="Arial" w:cs="Arial"/>
          <w:sz w:val="18"/>
          <w:szCs w:val="18"/>
        </w:rPr>
      </w:pPr>
      <w:r w:rsidRPr="00587D3A">
        <w:rPr>
          <w:rFonts w:ascii="Arial" w:hAnsi="Arial" w:cs="Arial"/>
          <w:sz w:val="18"/>
          <w:szCs w:val="18"/>
        </w:rPr>
        <w:t>15.PN-B-11112</w:t>
      </w:r>
      <w:r w:rsidRPr="00587D3A">
        <w:rPr>
          <w:rFonts w:ascii="Arial" w:hAnsi="Arial" w:cs="Arial"/>
          <w:sz w:val="18"/>
          <w:szCs w:val="18"/>
        </w:rPr>
        <w:tab/>
        <w:t xml:space="preserve">         Kruszywa mineralne. Kruszywa łamane do nawierzchni drogowych.</w:t>
      </w:r>
    </w:p>
    <w:p w:rsidR="00726A97" w:rsidRPr="00587D3A" w:rsidRDefault="00726A97" w:rsidP="00726A97">
      <w:pPr>
        <w:rPr>
          <w:rFonts w:ascii="Arial" w:hAnsi="Arial" w:cs="Arial"/>
          <w:sz w:val="18"/>
          <w:szCs w:val="18"/>
        </w:rPr>
      </w:pPr>
      <w:r w:rsidRPr="00587D3A">
        <w:rPr>
          <w:rFonts w:ascii="Arial" w:hAnsi="Arial" w:cs="Arial"/>
          <w:sz w:val="18"/>
          <w:szCs w:val="18"/>
        </w:rPr>
        <w:t>16.PN-B-11113</w:t>
      </w:r>
      <w:r w:rsidRPr="00587D3A">
        <w:rPr>
          <w:rFonts w:ascii="Arial" w:hAnsi="Arial" w:cs="Arial"/>
          <w:sz w:val="18"/>
          <w:szCs w:val="18"/>
        </w:rPr>
        <w:tab/>
        <w:t xml:space="preserve">         Kruszywa mineralne. Kruszywa łamane do nawierzchni drogowych.  Piasek.</w:t>
      </w:r>
      <w:r w:rsidRPr="00587D3A">
        <w:rPr>
          <w:rFonts w:ascii="Arial" w:hAnsi="Arial" w:cs="Arial"/>
          <w:sz w:val="18"/>
          <w:szCs w:val="18"/>
        </w:rPr>
        <w:tab/>
      </w:r>
    </w:p>
    <w:p w:rsidR="00D50D47" w:rsidRPr="00587D3A" w:rsidRDefault="00D50D47" w:rsidP="00D50D47">
      <w:pPr>
        <w:jc w:val="both"/>
        <w:rPr>
          <w:rFonts w:ascii="Arial" w:hAnsi="Arial" w:cs="Arial"/>
          <w:sz w:val="18"/>
          <w:szCs w:val="18"/>
        </w:rPr>
      </w:pPr>
      <w:r w:rsidRPr="00587D3A">
        <w:rPr>
          <w:rFonts w:ascii="Arial" w:hAnsi="Arial" w:cs="Arial"/>
          <w:sz w:val="18"/>
          <w:szCs w:val="18"/>
        </w:rPr>
        <w:t xml:space="preserve">17. PN-B-2300        </w:t>
      </w:r>
      <w:r w:rsidR="00726A97" w:rsidRPr="00587D3A">
        <w:rPr>
          <w:rFonts w:ascii="Arial" w:hAnsi="Arial" w:cs="Arial"/>
          <w:sz w:val="18"/>
          <w:szCs w:val="18"/>
        </w:rPr>
        <w:t xml:space="preserve">Kruszywa mineralne. Kruszywa sztuczne. Kruszywa z żużla  wielkopiecowego </w:t>
      </w:r>
    </w:p>
    <w:p w:rsidR="00726A97" w:rsidRPr="00587D3A" w:rsidRDefault="00726A97" w:rsidP="00D50D47">
      <w:pPr>
        <w:jc w:val="both"/>
        <w:rPr>
          <w:rFonts w:ascii="Arial" w:hAnsi="Arial" w:cs="Arial"/>
          <w:sz w:val="18"/>
          <w:szCs w:val="18"/>
        </w:rPr>
      </w:pPr>
      <w:r w:rsidRPr="00587D3A">
        <w:rPr>
          <w:rFonts w:ascii="Arial" w:hAnsi="Arial" w:cs="Arial"/>
          <w:sz w:val="18"/>
          <w:szCs w:val="18"/>
        </w:rPr>
        <w:t>kawałkowego.</w:t>
      </w:r>
    </w:p>
    <w:p w:rsidR="00726A97" w:rsidRPr="00587D3A" w:rsidRDefault="00726A97" w:rsidP="00726A97">
      <w:pPr>
        <w:rPr>
          <w:rFonts w:ascii="Arial" w:hAnsi="Arial" w:cs="Arial"/>
          <w:sz w:val="18"/>
          <w:szCs w:val="18"/>
        </w:rPr>
      </w:pPr>
      <w:r w:rsidRPr="00587D3A">
        <w:rPr>
          <w:rFonts w:ascii="Arial" w:hAnsi="Arial" w:cs="Arial"/>
          <w:sz w:val="18"/>
          <w:szCs w:val="18"/>
        </w:rPr>
        <w:t>PN-B-3006</w:t>
      </w:r>
      <w:r w:rsidRPr="00587D3A">
        <w:rPr>
          <w:rFonts w:ascii="Arial" w:hAnsi="Arial" w:cs="Arial"/>
          <w:sz w:val="18"/>
          <w:szCs w:val="18"/>
        </w:rPr>
        <w:tab/>
        <w:t xml:space="preserve">       Kruszywo do betonu lekkiego</w:t>
      </w:r>
    </w:p>
    <w:p w:rsidR="00726A97" w:rsidRPr="00587D3A" w:rsidRDefault="00726A97" w:rsidP="00726A97">
      <w:pPr>
        <w:rPr>
          <w:rFonts w:ascii="Arial" w:hAnsi="Arial" w:cs="Arial"/>
          <w:sz w:val="18"/>
          <w:szCs w:val="18"/>
        </w:rPr>
      </w:pPr>
      <w:r w:rsidRPr="00587D3A">
        <w:rPr>
          <w:rFonts w:ascii="Arial" w:hAnsi="Arial" w:cs="Arial"/>
          <w:sz w:val="18"/>
          <w:szCs w:val="18"/>
        </w:rPr>
        <w:t>PN-B-32250</w:t>
      </w:r>
      <w:r w:rsidRPr="00587D3A">
        <w:rPr>
          <w:rFonts w:ascii="Arial" w:hAnsi="Arial" w:cs="Arial"/>
          <w:sz w:val="18"/>
          <w:szCs w:val="18"/>
        </w:rPr>
        <w:tab/>
        <w:t xml:space="preserve">       Materiały budowlane. Woda do betonu i zapraw</w:t>
      </w:r>
    </w:p>
    <w:p w:rsidR="00726A97" w:rsidRPr="00587D3A" w:rsidRDefault="00726A97" w:rsidP="00726A97">
      <w:pPr>
        <w:rPr>
          <w:rFonts w:ascii="Arial" w:hAnsi="Arial" w:cs="Arial"/>
          <w:sz w:val="18"/>
          <w:szCs w:val="18"/>
        </w:rPr>
      </w:pPr>
      <w:r w:rsidRPr="00587D3A">
        <w:rPr>
          <w:rFonts w:ascii="Arial" w:hAnsi="Arial" w:cs="Arial"/>
          <w:sz w:val="18"/>
          <w:szCs w:val="18"/>
        </w:rPr>
        <w:t>PN-S-06102</w:t>
      </w:r>
      <w:r w:rsidRPr="00587D3A">
        <w:rPr>
          <w:rFonts w:ascii="Arial" w:hAnsi="Arial" w:cs="Arial"/>
          <w:sz w:val="18"/>
          <w:szCs w:val="18"/>
        </w:rPr>
        <w:tab/>
        <w:t xml:space="preserve">       Drogi samochodowe. Podbudowy z kruszyw stabilizowanych mechanicznie</w:t>
      </w:r>
    </w:p>
    <w:p w:rsidR="00726A97" w:rsidRPr="00587D3A" w:rsidRDefault="00726A97" w:rsidP="00726A97">
      <w:pPr>
        <w:rPr>
          <w:rFonts w:ascii="Arial" w:hAnsi="Arial" w:cs="Arial"/>
          <w:sz w:val="18"/>
          <w:szCs w:val="18"/>
        </w:rPr>
      </w:pPr>
      <w:r w:rsidRPr="00587D3A">
        <w:rPr>
          <w:rFonts w:ascii="Arial" w:hAnsi="Arial" w:cs="Arial"/>
          <w:sz w:val="18"/>
          <w:szCs w:val="18"/>
        </w:rPr>
        <w:t>PN-B-11112:1996    Kruszywa mineralne. Kruszywa łamane do nawierzchni  drogowych</w:t>
      </w:r>
    </w:p>
    <w:p w:rsidR="00726A97" w:rsidRPr="00587D3A" w:rsidRDefault="00726A97" w:rsidP="00726A97">
      <w:pPr>
        <w:rPr>
          <w:rFonts w:ascii="Arial" w:hAnsi="Arial" w:cs="Arial"/>
          <w:sz w:val="18"/>
          <w:szCs w:val="18"/>
        </w:rPr>
      </w:pPr>
      <w:r w:rsidRPr="00587D3A">
        <w:rPr>
          <w:rFonts w:ascii="Arial" w:hAnsi="Arial" w:cs="Arial"/>
          <w:sz w:val="18"/>
          <w:szCs w:val="18"/>
        </w:rPr>
        <w:t>BN-64/8931-01</w:t>
      </w:r>
      <w:r w:rsidRPr="00587D3A">
        <w:rPr>
          <w:rFonts w:ascii="Arial" w:hAnsi="Arial" w:cs="Arial"/>
          <w:sz w:val="18"/>
          <w:szCs w:val="18"/>
        </w:rPr>
        <w:tab/>
        <w:t>Drogi samochodowe. Oznaczanie wskaźnika piaskowego</w:t>
      </w:r>
    </w:p>
    <w:p w:rsidR="00726A97" w:rsidRPr="00587D3A" w:rsidRDefault="00726A97" w:rsidP="00726A97">
      <w:pPr>
        <w:rPr>
          <w:rFonts w:ascii="Arial" w:hAnsi="Arial" w:cs="Arial"/>
          <w:sz w:val="18"/>
          <w:szCs w:val="18"/>
        </w:rPr>
      </w:pPr>
      <w:r w:rsidRPr="00587D3A">
        <w:rPr>
          <w:rFonts w:ascii="Arial" w:hAnsi="Arial" w:cs="Arial"/>
          <w:sz w:val="18"/>
          <w:szCs w:val="18"/>
        </w:rPr>
        <w:t>BN-64/8931-02</w:t>
      </w:r>
      <w:r w:rsidRPr="00587D3A">
        <w:rPr>
          <w:rFonts w:ascii="Arial" w:hAnsi="Arial" w:cs="Arial"/>
          <w:sz w:val="18"/>
          <w:szCs w:val="18"/>
        </w:rPr>
        <w:tab/>
        <w:t>Drogi samochodowe. Oznaczanie modułu</w:t>
      </w:r>
      <w:r w:rsidR="00DD2085" w:rsidRPr="00587D3A">
        <w:rPr>
          <w:rFonts w:ascii="Arial" w:hAnsi="Arial" w:cs="Arial"/>
          <w:sz w:val="18"/>
          <w:szCs w:val="18"/>
        </w:rPr>
        <w:t xml:space="preserve"> odkształcenia nawierzchni  </w:t>
      </w:r>
      <w:r w:rsidR="00DD2085"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 xml:space="preserve">                             podatnych i podłoża przez obciążenie płytą</w:t>
      </w:r>
    </w:p>
    <w:p w:rsidR="00726A97" w:rsidRPr="00587D3A" w:rsidRDefault="00726A97" w:rsidP="00726A97">
      <w:pPr>
        <w:rPr>
          <w:rFonts w:ascii="Arial" w:hAnsi="Arial" w:cs="Arial"/>
          <w:sz w:val="18"/>
          <w:szCs w:val="18"/>
        </w:rPr>
      </w:pPr>
      <w:r w:rsidRPr="00587D3A">
        <w:rPr>
          <w:rFonts w:ascii="Arial" w:hAnsi="Arial" w:cs="Arial"/>
          <w:sz w:val="18"/>
          <w:szCs w:val="18"/>
        </w:rPr>
        <w:t>BN-68/8931-04</w:t>
      </w:r>
      <w:r w:rsidRPr="00587D3A">
        <w:rPr>
          <w:rFonts w:ascii="Arial" w:hAnsi="Arial" w:cs="Arial"/>
          <w:sz w:val="18"/>
          <w:szCs w:val="18"/>
        </w:rPr>
        <w:tab/>
        <w:t xml:space="preserve">Drogi samochodowe. Pomiar równości nawierzchni </w:t>
      </w:r>
      <w:proofErr w:type="spellStart"/>
      <w:r w:rsidRPr="00587D3A">
        <w:rPr>
          <w:rFonts w:ascii="Arial" w:hAnsi="Arial" w:cs="Arial"/>
          <w:sz w:val="18"/>
          <w:szCs w:val="18"/>
        </w:rPr>
        <w:t>planografem</w:t>
      </w:r>
      <w:proofErr w:type="spellEnd"/>
      <w:r w:rsidRPr="00587D3A">
        <w:rPr>
          <w:rFonts w:ascii="Arial" w:hAnsi="Arial" w:cs="Arial"/>
          <w:sz w:val="18"/>
          <w:szCs w:val="18"/>
        </w:rPr>
        <w:t xml:space="preserve"> i łatą</w:t>
      </w:r>
    </w:p>
    <w:p w:rsidR="00DD2085" w:rsidRPr="00587D3A" w:rsidRDefault="00726A97" w:rsidP="00726A97">
      <w:pPr>
        <w:rPr>
          <w:rFonts w:ascii="Arial" w:hAnsi="Arial" w:cs="Arial"/>
          <w:sz w:val="18"/>
          <w:szCs w:val="18"/>
        </w:rPr>
      </w:pPr>
      <w:r w:rsidRPr="00587D3A">
        <w:rPr>
          <w:rFonts w:ascii="Arial" w:hAnsi="Arial" w:cs="Arial"/>
          <w:sz w:val="18"/>
          <w:szCs w:val="18"/>
        </w:rPr>
        <w:t xml:space="preserve">BN-70/8931-06Drogi samochodowe. Pomiar ugięć nawierzchni  podatnych </w:t>
      </w:r>
      <w:proofErr w:type="spellStart"/>
      <w:r w:rsidRPr="00587D3A">
        <w:rPr>
          <w:rFonts w:ascii="Arial" w:hAnsi="Arial" w:cs="Arial"/>
          <w:sz w:val="18"/>
          <w:szCs w:val="18"/>
        </w:rPr>
        <w:t>ugięciomierzem</w:t>
      </w:r>
      <w:proofErr w:type="spellEnd"/>
    </w:p>
    <w:p w:rsidR="00726A97" w:rsidRPr="00587D3A" w:rsidRDefault="00726A97" w:rsidP="00726A97">
      <w:pPr>
        <w:rPr>
          <w:rFonts w:ascii="Arial" w:hAnsi="Arial" w:cs="Arial"/>
          <w:sz w:val="18"/>
          <w:szCs w:val="18"/>
        </w:rPr>
      </w:pPr>
      <w:r w:rsidRPr="00587D3A">
        <w:rPr>
          <w:rFonts w:ascii="Arial" w:hAnsi="Arial" w:cs="Arial"/>
          <w:sz w:val="18"/>
          <w:szCs w:val="18"/>
        </w:rPr>
        <w:t>belkowym</w:t>
      </w:r>
    </w:p>
    <w:p w:rsidR="00726A97" w:rsidRPr="00587D3A" w:rsidRDefault="00726A97" w:rsidP="00726A97">
      <w:pPr>
        <w:rPr>
          <w:rFonts w:ascii="Arial" w:hAnsi="Arial" w:cs="Arial"/>
          <w:sz w:val="18"/>
          <w:szCs w:val="18"/>
        </w:rPr>
      </w:pPr>
      <w:r w:rsidRPr="00587D3A">
        <w:rPr>
          <w:rFonts w:ascii="Arial" w:hAnsi="Arial" w:cs="Arial"/>
          <w:sz w:val="18"/>
          <w:szCs w:val="18"/>
        </w:rPr>
        <w:t>BN-77/8931-12</w:t>
      </w:r>
      <w:r w:rsidRPr="00587D3A">
        <w:rPr>
          <w:rFonts w:ascii="Arial" w:hAnsi="Arial" w:cs="Arial"/>
          <w:sz w:val="18"/>
          <w:szCs w:val="18"/>
        </w:rPr>
        <w:tab/>
        <w:t xml:space="preserve">Oznaczenie wskaźnika zagęszczenia gruntu </w:t>
      </w:r>
    </w:p>
    <w:p w:rsidR="00C55590" w:rsidRPr="00587D3A" w:rsidRDefault="00C55590" w:rsidP="00726A97">
      <w:pPr>
        <w:rPr>
          <w:rFonts w:ascii="Arial" w:hAnsi="Arial" w:cs="Arial"/>
          <w:sz w:val="18"/>
          <w:szCs w:val="18"/>
        </w:rPr>
      </w:pPr>
    </w:p>
    <w:p w:rsidR="00C55590" w:rsidRPr="00587D3A" w:rsidRDefault="00C55590" w:rsidP="00726A97">
      <w:pPr>
        <w:rPr>
          <w:rFonts w:ascii="Arial" w:hAnsi="Arial" w:cs="Arial"/>
          <w:sz w:val="18"/>
          <w:szCs w:val="18"/>
        </w:rPr>
      </w:pPr>
    </w:p>
    <w:p w:rsidR="00C55590" w:rsidRPr="00587D3A" w:rsidRDefault="00C55590" w:rsidP="00A20EFE">
      <w:pPr>
        <w:spacing w:before="100" w:beforeAutospacing="1" w:after="100" w:afterAutospacing="1"/>
        <w:rPr>
          <w:rFonts w:ascii="Arial" w:hAnsi="Arial" w:cs="Arial"/>
          <w:sz w:val="18"/>
          <w:szCs w:val="18"/>
        </w:rPr>
      </w:pPr>
      <w:bookmarkStart w:id="0" w:name="_Toc423749682"/>
      <w:bookmarkStart w:id="1" w:name="_Toc416830698"/>
      <w:bookmarkEnd w:id="0"/>
      <w:bookmarkEnd w:id="1"/>
    </w:p>
    <w:p w:rsidR="008D0AB3" w:rsidRPr="00587D3A" w:rsidRDefault="008D0AB3" w:rsidP="00A20EFE">
      <w:pPr>
        <w:spacing w:before="100" w:beforeAutospacing="1" w:after="100" w:afterAutospacing="1"/>
        <w:rPr>
          <w:rFonts w:ascii="Arial" w:hAnsi="Arial" w:cs="Arial"/>
          <w:sz w:val="18"/>
          <w:szCs w:val="18"/>
        </w:rPr>
      </w:pPr>
    </w:p>
    <w:p w:rsidR="008D0AB3" w:rsidRPr="00587D3A" w:rsidRDefault="008D0AB3" w:rsidP="00A20EFE">
      <w:pPr>
        <w:spacing w:before="100" w:beforeAutospacing="1" w:after="100" w:afterAutospacing="1"/>
        <w:rPr>
          <w:rFonts w:ascii="Arial" w:hAnsi="Arial" w:cs="Arial"/>
          <w:sz w:val="18"/>
          <w:szCs w:val="18"/>
        </w:rPr>
      </w:pPr>
    </w:p>
    <w:p w:rsidR="008D0AB3" w:rsidRPr="00587D3A" w:rsidRDefault="008D0AB3" w:rsidP="00A20EFE">
      <w:pPr>
        <w:spacing w:before="100" w:beforeAutospacing="1" w:after="100" w:afterAutospacing="1"/>
        <w:rPr>
          <w:rFonts w:ascii="Arial" w:hAnsi="Arial" w:cs="Arial"/>
          <w:sz w:val="18"/>
          <w:szCs w:val="18"/>
        </w:rPr>
      </w:pPr>
    </w:p>
    <w:p w:rsidR="008D0AB3" w:rsidRPr="00587D3A" w:rsidRDefault="008D0AB3" w:rsidP="00A20EFE">
      <w:pPr>
        <w:spacing w:before="100" w:beforeAutospacing="1" w:after="100" w:afterAutospacing="1"/>
        <w:rPr>
          <w:rFonts w:ascii="Arial" w:hAnsi="Arial" w:cs="Arial"/>
          <w:sz w:val="18"/>
          <w:szCs w:val="18"/>
        </w:rPr>
      </w:pPr>
    </w:p>
    <w:p w:rsidR="008D0AB3" w:rsidRPr="00587D3A" w:rsidRDefault="008D0AB3" w:rsidP="00A20EFE">
      <w:pPr>
        <w:spacing w:before="100" w:beforeAutospacing="1" w:after="100" w:afterAutospacing="1"/>
        <w:rPr>
          <w:rFonts w:ascii="Arial" w:hAnsi="Arial" w:cs="Arial"/>
          <w:sz w:val="18"/>
          <w:szCs w:val="18"/>
        </w:rPr>
      </w:pPr>
    </w:p>
    <w:p w:rsidR="008D0AB3" w:rsidRPr="00587D3A" w:rsidRDefault="008D0AB3" w:rsidP="00A20EFE">
      <w:pPr>
        <w:spacing w:before="100" w:beforeAutospacing="1" w:after="100" w:afterAutospacing="1"/>
        <w:rPr>
          <w:rFonts w:ascii="Arial" w:hAnsi="Arial" w:cs="Arial"/>
          <w:sz w:val="18"/>
          <w:szCs w:val="18"/>
        </w:rPr>
      </w:pPr>
    </w:p>
    <w:p w:rsidR="008347DD" w:rsidRPr="00587D3A" w:rsidRDefault="008347DD" w:rsidP="008D0AB3">
      <w:pPr>
        <w:pStyle w:val="Nagwek1"/>
        <w:rPr>
          <w:rFonts w:ascii="Arial" w:hAnsi="Arial" w:cs="Arial"/>
          <w:kern w:val="1"/>
          <w:sz w:val="18"/>
          <w:szCs w:val="18"/>
          <w:lang w:eastAsia="ar-SA"/>
        </w:rPr>
      </w:pPr>
    </w:p>
    <w:p w:rsidR="00587D3A" w:rsidRPr="00587D3A" w:rsidRDefault="00587D3A" w:rsidP="00587D3A">
      <w:pPr>
        <w:jc w:val="both"/>
        <w:rPr>
          <w:rFonts w:ascii="Arial" w:hAnsi="Arial" w:cs="Arial"/>
          <w:b/>
          <w:bCs/>
          <w:sz w:val="18"/>
          <w:szCs w:val="18"/>
          <w:lang w:eastAsia="ar-SA"/>
        </w:rPr>
      </w:pPr>
    </w:p>
    <w:p w:rsidR="00587D3A" w:rsidRPr="00587D3A" w:rsidRDefault="00587D3A" w:rsidP="00587D3A">
      <w:pPr>
        <w:pStyle w:val="Tekstpodstawowy"/>
        <w:rPr>
          <w:rFonts w:ascii="Arial" w:hAnsi="Arial" w:cs="Arial"/>
          <w:b/>
          <w:sz w:val="18"/>
          <w:szCs w:val="18"/>
        </w:rPr>
      </w:pPr>
      <w:r w:rsidRPr="00587D3A">
        <w:rPr>
          <w:rFonts w:ascii="Arial" w:hAnsi="Arial" w:cs="Arial"/>
          <w:b/>
          <w:sz w:val="18"/>
          <w:szCs w:val="18"/>
        </w:rPr>
        <w:t>D-08.02.02. NAWIERZCHNIE Z KOSTKI BETONOWEJ</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WSTĘP</w:t>
      </w:r>
    </w:p>
    <w:p w:rsidR="00587D3A" w:rsidRPr="00587D3A" w:rsidRDefault="00587D3A" w:rsidP="00587D3A">
      <w:pPr>
        <w:rPr>
          <w:rFonts w:ascii="Arial" w:hAnsi="Arial" w:cs="Arial"/>
          <w:b/>
          <w:bCs/>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1.1.</w:t>
      </w:r>
      <w:r w:rsidRPr="00587D3A">
        <w:rPr>
          <w:rFonts w:ascii="Arial" w:hAnsi="Arial" w:cs="Arial"/>
          <w:sz w:val="18"/>
          <w:szCs w:val="18"/>
        </w:rPr>
        <w:tab/>
        <w:t>Przedmiot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 xml:space="preserve">Przedmiotem niniejszej  specyfikacji technicznej (ST) są przepisy dotyczące wykonania nawierzchni w związku z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B53A8B">
        <w:rPr>
          <w:rFonts w:ascii="Arial" w:hAnsi="Arial" w:cs="Arial"/>
          <w:sz w:val="18"/>
          <w:szCs w:val="18"/>
        </w:rPr>
        <w: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1.2.</w:t>
      </w:r>
      <w:r w:rsidRPr="00587D3A">
        <w:rPr>
          <w:rFonts w:ascii="Arial" w:hAnsi="Arial" w:cs="Arial"/>
          <w:sz w:val="18"/>
          <w:szCs w:val="18"/>
        </w:rPr>
        <w:tab/>
        <w:t>Zakres stosowania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Specyfikacja techniczna (ST) stanowi obowiązujący dokument przetargowy i kontraktowy przy zlecaniu realizacji robót wymienionych w pkt. 1.1.</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1.3.</w:t>
      </w:r>
      <w:r w:rsidRPr="00587D3A">
        <w:rPr>
          <w:rFonts w:ascii="Arial" w:hAnsi="Arial" w:cs="Arial"/>
          <w:sz w:val="18"/>
          <w:szCs w:val="18"/>
        </w:rPr>
        <w:tab/>
        <w:t>Zakres robót objętych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ST obejmuje wszystkie roboty związane z wykonaniem kontrolą i odbiorem konstrukcji nawierzchni z kostki betonowej grub. 8  cm.</w:t>
      </w:r>
    </w:p>
    <w:p w:rsidR="00587D3A" w:rsidRPr="00587D3A" w:rsidRDefault="00587D3A" w:rsidP="00587D3A">
      <w:pPr>
        <w:rPr>
          <w:rFonts w:ascii="Arial" w:hAnsi="Arial" w:cs="Arial"/>
          <w:sz w:val="18"/>
          <w:szCs w:val="18"/>
          <w:u w:val="single"/>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1.4.</w:t>
      </w:r>
      <w:r w:rsidRPr="00587D3A">
        <w:rPr>
          <w:rFonts w:ascii="Arial" w:hAnsi="Arial" w:cs="Arial"/>
          <w:sz w:val="18"/>
          <w:szCs w:val="18"/>
        </w:rPr>
        <w:tab/>
        <w:t>Określenia podstawowe</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1.4.1.</w:t>
      </w:r>
      <w:r w:rsidRPr="00587D3A">
        <w:rPr>
          <w:rFonts w:ascii="Arial" w:hAnsi="Arial" w:cs="Arial"/>
          <w:sz w:val="18"/>
          <w:szCs w:val="18"/>
        </w:rPr>
        <w:tab/>
        <w:t xml:space="preserve">Kostka betonowa brukowa – kształtka wytwarzana z betonu metodą </w:t>
      </w:r>
      <w:proofErr w:type="spellStart"/>
      <w:r w:rsidRPr="00587D3A">
        <w:rPr>
          <w:rFonts w:ascii="Arial" w:hAnsi="Arial" w:cs="Arial"/>
          <w:sz w:val="18"/>
          <w:szCs w:val="18"/>
        </w:rPr>
        <w:t>wibroprasowania</w:t>
      </w:r>
      <w:proofErr w:type="spellEnd"/>
      <w:r w:rsidRPr="00587D3A">
        <w:rPr>
          <w:rFonts w:ascii="Arial" w:hAnsi="Arial" w:cs="Arial"/>
          <w:sz w:val="18"/>
          <w:szCs w:val="18"/>
        </w:rPr>
        <w:t>.</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Produkowana jest jako kształtka jednowarstwowa lub w dwóch warstwach połączonych ze sobą trwale w procesie produkcji.</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1.4.2.</w:t>
      </w:r>
      <w:r w:rsidRPr="00587D3A">
        <w:rPr>
          <w:rFonts w:ascii="Arial" w:hAnsi="Arial" w:cs="Arial"/>
          <w:sz w:val="18"/>
          <w:szCs w:val="18"/>
        </w:rPr>
        <w:tab/>
        <w:t>Pozostałe określenia podstawowe – zgodnie z obowiązującymi odpowiednimi polskimi normami i de-</w:t>
      </w:r>
    </w:p>
    <w:p w:rsidR="00587D3A" w:rsidRPr="00587D3A" w:rsidRDefault="00587D3A" w:rsidP="00587D3A">
      <w:pPr>
        <w:pStyle w:val="Tekstpodstawowywcity"/>
        <w:rPr>
          <w:rFonts w:ascii="Arial" w:hAnsi="Arial" w:cs="Arial"/>
          <w:sz w:val="18"/>
          <w:szCs w:val="18"/>
        </w:rPr>
      </w:pPr>
      <w:proofErr w:type="spellStart"/>
      <w:r w:rsidRPr="00587D3A">
        <w:rPr>
          <w:rFonts w:ascii="Arial" w:hAnsi="Arial" w:cs="Arial"/>
          <w:sz w:val="18"/>
          <w:szCs w:val="18"/>
        </w:rPr>
        <w:t>finicjami</w:t>
      </w:r>
      <w:proofErr w:type="spellEnd"/>
      <w:r w:rsidRPr="00587D3A">
        <w:rPr>
          <w:rFonts w:ascii="Arial" w:hAnsi="Arial" w:cs="Arial"/>
          <w:sz w:val="18"/>
          <w:szCs w:val="18"/>
        </w:rPr>
        <w:t xml:space="preserve"> podanymi w ST D-00.00.00 „Wymagania ogólne”.</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tab/>
        <w:t>Ogólne wymagania dotyczące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Ogólne wymagania dotyczące robót podano w ST D-00.00.00 „Wymagania ogólne”.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MATERIAŁY</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wymagania dotyczące materiałów</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Ogólne wymagania dotyczące materiałów , ich pozyskiwania i składowania, podano w ST D-00.00.00. „Wymagania ogólne” pkt.2</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2.1.</w:t>
      </w:r>
      <w:r w:rsidRPr="00587D3A">
        <w:rPr>
          <w:rFonts w:ascii="Arial" w:hAnsi="Arial" w:cs="Arial"/>
          <w:sz w:val="18"/>
          <w:szCs w:val="18"/>
        </w:rPr>
        <w:tab/>
        <w:t>Kostka betonowa – wymagania</w:t>
      </w:r>
    </w:p>
    <w:p w:rsidR="00587D3A" w:rsidRPr="00587D3A" w:rsidRDefault="00587D3A" w:rsidP="00587D3A">
      <w:pPr>
        <w:rPr>
          <w:rFonts w:ascii="Arial" w:hAnsi="Arial" w:cs="Arial"/>
          <w:sz w:val="18"/>
          <w:szCs w:val="18"/>
          <w:u w:val="single"/>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2.1.1.</w:t>
      </w:r>
      <w:r w:rsidRPr="00587D3A">
        <w:rPr>
          <w:rFonts w:ascii="Arial" w:hAnsi="Arial" w:cs="Arial"/>
          <w:sz w:val="18"/>
          <w:szCs w:val="18"/>
        </w:rPr>
        <w:tab/>
        <w:t>Aprobata techniczna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Warunkiem dopuszczenia do stosowania betonowej kostki brukowej w budownictwie drogowym jest posiadanie aprobaty technicznej.</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2.1.2.</w:t>
      </w:r>
      <w:r w:rsidRPr="00587D3A">
        <w:rPr>
          <w:rFonts w:ascii="Arial" w:hAnsi="Arial" w:cs="Arial"/>
          <w:sz w:val="18"/>
          <w:szCs w:val="18"/>
        </w:rPr>
        <w:tab/>
        <w:t>Wygląd zewnętrzny</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Struktura wyrobu powinna być zwarta, bez rys, pęknięć, plam i ubytków.</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Powierzchnia górna kostek powinna być równa i szorstka a krawędzie kostek równe i proste, wklęśnięcia nie powinny przekraczać 2 mm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2.1.3.</w:t>
      </w:r>
      <w:r w:rsidRPr="00587D3A">
        <w:rPr>
          <w:rFonts w:ascii="Arial" w:hAnsi="Arial" w:cs="Arial"/>
          <w:sz w:val="18"/>
          <w:szCs w:val="18"/>
        </w:rPr>
        <w:tab/>
        <w:t>Kształt, wymiary i kolor kostki betonowej</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Zastosowano kostkę o grubości 80 mm.</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Tolerancje wymiarowe wynoszą:</w:t>
      </w:r>
    </w:p>
    <w:p w:rsidR="00587D3A" w:rsidRPr="00587D3A" w:rsidRDefault="00EB6172" w:rsidP="00587D3A">
      <w:pPr>
        <w:pStyle w:val="Lista1"/>
        <w:tabs>
          <w:tab w:val="left" w:pos="360"/>
        </w:tabs>
        <w:rPr>
          <w:rFonts w:ascii="Arial" w:hAnsi="Arial" w:cs="Arial"/>
          <w:sz w:val="18"/>
          <w:szCs w:val="18"/>
        </w:rPr>
      </w:pPr>
      <w:r>
        <w:rPr>
          <w:rFonts w:ascii="Arial" w:hAnsi="Arial" w:cs="Arial"/>
          <w:sz w:val="18"/>
          <w:szCs w:val="18"/>
        </w:rPr>
        <w:t>2</w:t>
      </w:r>
      <w:r w:rsidRPr="00587D3A">
        <w:rPr>
          <w:rFonts w:ascii="Arial" w:hAnsi="Arial" w:cs="Arial"/>
          <w:sz w:val="18"/>
          <w:szCs w:val="18"/>
        </w:rPr>
        <w:t xml:space="preserve"> mm</w:t>
      </w:r>
      <w:r>
        <w:rPr>
          <w:rFonts w:ascii="Arial" w:hAnsi="Arial" w:cs="Arial"/>
          <w:sz w:val="18"/>
          <w:szCs w:val="18"/>
        </w:rPr>
        <w:tab/>
        <w:t xml:space="preserve">na </w:t>
      </w:r>
      <w:r w:rsidR="00587D3A" w:rsidRPr="00587D3A">
        <w:rPr>
          <w:rFonts w:ascii="Arial" w:hAnsi="Arial" w:cs="Arial"/>
          <w:sz w:val="18"/>
          <w:szCs w:val="18"/>
        </w:rPr>
        <w:t xml:space="preserve">długości </w:t>
      </w:r>
    </w:p>
    <w:p w:rsidR="00587D3A" w:rsidRPr="00587D3A" w:rsidRDefault="00EB6172" w:rsidP="00587D3A">
      <w:pPr>
        <w:pStyle w:val="Lista1"/>
        <w:tabs>
          <w:tab w:val="left" w:pos="360"/>
        </w:tabs>
        <w:rPr>
          <w:rFonts w:ascii="Arial" w:hAnsi="Arial" w:cs="Arial"/>
          <w:sz w:val="18"/>
          <w:szCs w:val="18"/>
        </w:rPr>
      </w:pPr>
      <w:r>
        <w:rPr>
          <w:rFonts w:ascii="Arial" w:hAnsi="Arial" w:cs="Arial"/>
          <w:sz w:val="18"/>
          <w:szCs w:val="18"/>
        </w:rPr>
        <w:t xml:space="preserve">2 mm     na  </w:t>
      </w:r>
      <w:r w:rsidR="00587D3A" w:rsidRPr="00587D3A">
        <w:rPr>
          <w:rFonts w:ascii="Arial" w:hAnsi="Arial" w:cs="Arial"/>
          <w:sz w:val="18"/>
          <w:szCs w:val="18"/>
        </w:rPr>
        <w:t xml:space="preserve">szerokości </w:t>
      </w:r>
    </w:p>
    <w:p w:rsidR="00587D3A" w:rsidRPr="00587D3A" w:rsidRDefault="00EB6172" w:rsidP="00587D3A">
      <w:pPr>
        <w:pStyle w:val="Lista1"/>
        <w:tabs>
          <w:tab w:val="left" w:pos="360"/>
        </w:tabs>
        <w:rPr>
          <w:rFonts w:ascii="Arial" w:hAnsi="Arial" w:cs="Arial"/>
          <w:sz w:val="18"/>
          <w:szCs w:val="18"/>
        </w:rPr>
      </w:pPr>
      <w:r>
        <w:rPr>
          <w:rFonts w:ascii="Arial" w:hAnsi="Arial" w:cs="Arial"/>
          <w:sz w:val="18"/>
          <w:szCs w:val="18"/>
        </w:rPr>
        <w:t>3mm</w:t>
      </w:r>
      <w:r>
        <w:rPr>
          <w:rFonts w:ascii="Arial" w:hAnsi="Arial" w:cs="Arial"/>
          <w:sz w:val="18"/>
          <w:szCs w:val="18"/>
        </w:rPr>
        <w:tab/>
        <w:t xml:space="preserve">na </w:t>
      </w:r>
      <w:r w:rsidR="00587D3A" w:rsidRPr="00587D3A">
        <w:rPr>
          <w:rFonts w:ascii="Arial" w:hAnsi="Arial" w:cs="Arial"/>
          <w:sz w:val="18"/>
          <w:szCs w:val="18"/>
        </w:rPr>
        <w:t xml:space="preserve">grubości </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2.1.4.</w:t>
      </w:r>
      <w:r w:rsidRPr="00587D3A">
        <w:rPr>
          <w:rFonts w:ascii="Arial" w:hAnsi="Arial" w:cs="Arial"/>
          <w:sz w:val="18"/>
          <w:szCs w:val="18"/>
        </w:rPr>
        <w:tab/>
        <w:t>Wytrzymałość na ściskanie</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 xml:space="preserve">Wytrzymałość na ściskanie po 28 dniach (średnio z 6 kostek) nie powinna być mniejsza niż 60 </w:t>
      </w:r>
      <w:proofErr w:type="spellStart"/>
      <w:r w:rsidRPr="00587D3A">
        <w:rPr>
          <w:rFonts w:ascii="Arial" w:hAnsi="Arial" w:cs="Arial"/>
          <w:sz w:val="18"/>
          <w:szCs w:val="18"/>
        </w:rPr>
        <w:t>Mpa</w:t>
      </w:r>
      <w:proofErr w:type="spellEnd"/>
      <w:r w:rsidRPr="00587D3A">
        <w:rPr>
          <w:rFonts w:ascii="Arial" w:hAnsi="Arial" w:cs="Arial"/>
          <w:sz w:val="18"/>
          <w:szCs w:val="18"/>
        </w:rPr>
        <w:t>.</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 xml:space="preserve">Dopuszczalna najniższa wytrzymałość pojedynczej kostki nie powinna być mniejsza niż 50 </w:t>
      </w:r>
      <w:proofErr w:type="spellStart"/>
      <w:r w:rsidRPr="00587D3A">
        <w:rPr>
          <w:rFonts w:ascii="Arial" w:hAnsi="Arial" w:cs="Arial"/>
          <w:sz w:val="18"/>
          <w:szCs w:val="18"/>
        </w:rPr>
        <w:t>Mpa</w:t>
      </w:r>
      <w:proofErr w:type="spellEnd"/>
      <w:r w:rsidRPr="00587D3A">
        <w:rPr>
          <w:rFonts w:ascii="Arial" w:hAnsi="Arial" w:cs="Arial"/>
          <w:sz w:val="18"/>
          <w:szCs w:val="18"/>
        </w:rPr>
        <w:t xml:space="preserve"> (w ocenie statystycznej z co najmniej  10 kostek).</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2.1.5.</w:t>
      </w:r>
      <w:r w:rsidRPr="00587D3A">
        <w:rPr>
          <w:rFonts w:ascii="Arial" w:hAnsi="Arial" w:cs="Arial"/>
          <w:sz w:val="18"/>
          <w:szCs w:val="18"/>
        </w:rPr>
        <w:tab/>
        <w:t>Nasiąkliwość</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Nasiąkliwość kostek betonowych powinna odpowiadać wymaganiom normy PN-B-06250 (2) i wynosić nie więcej niż 5%.</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2.1.6.</w:t>
      </w:r>
      <w:r w:rsidRPr="00587D3A">
        <w:rPr>
          <w:rFonts w:ascii="Arial" w:hAnsi="Arial" w:cs="Arial"/>
          <w:sz w:val="18"/>
          <w:szCs w:val="18"/>
        </w:rPr>
        <w:tab/>
        <w:t>Odporność na działanie mrozu</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Odporność kostek betonowych na działanie mrozu powinna być badana zgodnie z wymaganiami PN-B-06250</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Odporność na działanie mrozu po 50 cyklach zamrażania i odmrażania próbek jest wystarczająca, jeżeli:</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próbka nie wykazuje pęknięć</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starta masy nie przekracza 5%</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obniżenie wytrzymałości na ściskanie w stosunku do wytrzymałości próbek nie zamrażanych nie jest większe niż 20%.</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2.1.7.</w:t>
      </w:r>
      <w:r w:rsidRPr="00587D3A">
        <w:rPr>
          <w:rFonts w:ascii="Arial" w:hAnsi="Arial" w:cs="Arial"/>
          <w:sz w:val="18"/>
          <w:szCs w:val="18"/>
        </w:rPr>
        <w:tab/>
        <w:t>Ścieralność</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 xml:space="preserve">Ścieralność kostek betonowych określona na tarczy </w:t>
      </w:r>
      <w:proofErr w:type="spellStart"/>
      <w:r w:rsidRPr="00587D3A">
        <w:rPr>
          <w:rFonts w:ascii="Arial" w:hAnsi="Arial" w:cs="Arial"/>
          <w:sz w:val="18"/>
          <w:szCs w:val="18"/>
        </w:rPr>
        <w:t>Boehmego</w:t>
      </w:r>
      <w:proofErr w:type="spellEnd"/>
      <w:r w:rsidRPr="00587D3A">
        <w:rPr>
          <w:rFonts w:ascii="Arial" w:hAnsi="Arial" w:cs="Arial"/>
          <w:sz w:val="18"/>
          <w:szCs w:val="18"/>
        </w:rPr>
        <w:t xml:space="preserve"> wg PN-B-04111 powinna wynosić nie więcej niż 4 mm.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2.1.8.</w:t>
      </w:r>
      <w:r w:rsidRPr="00587D3A">
        <w:rPr>
          <w:rFonts w:ascii="Arial" w:hAnsi="Arial" w:cs="Arial"/>
          <w:sz w:val="18"/>
          <w:szCs w:val="18"/>
        </w:rPr>
        <w:tab/>
        <w:t>Materiały do produkcji betonowych kostek brukowych</w:t>
      </w:r>
    </w:p>
    <w:p w:rsidR="00587D3A" w:rsidRPr="00587D3A" w:rsidRDefault="00587D3A" w:rsidP="00587D3A">
      <w:pPr>
        <w:rPr>
          <w:rFonts w:ascii="Arial" w:hAnsi="Arial" w:cs="Arial"/>
          <w:sz w:val="18"/>
          <w:szCs w:val="18"/>
        </w:rPr>
      </w:pPr>
    </w:p>
    <w:p w:rsidR="00587D3A" w:rsidRPr="00587D3A" w:rsidRDefault="00587D3A" w:rsidP="00587D3A">
      <w:pPr>
        <w:pStyle w:val="Numeracja4"/>
        <w:tabs>
          <w:tab w:val="left" w:pos="1440"/>
        </w:tabs>
        <w:rPr>
          <w:rFonts w:ascii="Arial" w:hAnsi="Arial" w:cs="Arial"/>
          <w:sz w:val="18"/>
          <w:szCs w:val="18"/>
        </w:rPr>
      </w:pPr>
      <w:r w:rsidRPr="00587D3A">
        <w:rPr>
          <w:rFonts w:ascii="Arial" w:hAnsi="Arial" w:cs="Arial"/>
          <w:sz w:val="18"/>
          <w:szCs w:val="18"/>
        </w:rPr>
        <w:t>2.1.8.1.</w:t>
      </w:r>
      <w:r w:rsidRPr="00587D3A">
        <w:rPr>
          <w:rFonts w:ascii="Arial" w:hAnsi="Arial" w:cs="Arial"/>
          <w:sz w:val="18"/>
          <w:szCs w:val="18"/>
        </w:rPr>
        <w:tab/>
        <w:t>Cement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 produkcji kostki brukowej należy stosować cement portlandzki, bez dodatków, klasy nie niższej niż „32,5”. Zaleca się stosowanie cementu o jasnym kolorze. Cement powinien odpowiadać wymaganiom PN-B-19701.</w:t>
      </w:r>
    </w:p>
    <w:p w:rsidR="00587D3A" w:rsidRPr="00587D3A" w:rsidRDefault="00587D3A" w:rsidP="00587D3A">
      <w:pPr>
        <w:rPr>
          <w:rFonts w:ascii="Arial" w:hAnsi="Arial" w:cs="Arial"/>
          <w:sz w:val="18"/>
          <w:szCs w:val="18"/>
        </w:rPr>
      </w:pPr>
    </w:p>
    <w:p w:rsidR="00587D3A" w:rsidRPr="00587D3A" w:rsidRDefault="00587D3A" w:rsidP="00587D3A">
      <w:pPr>
        <w:pStyle w:val="Numeracja4"/>
        <w:tabs>
          <w:tab w:val="left" w:pos="1440"/>
        </w:tabs>
        <w:rPr>
          <w:rFonts w:ascii="Arial" w:hAnsi="Arial" w:cs="Arial"/>
          <w:sz w:val="18"/>
          <w:szCs w:val="18"/>
        </w:rPr>
      </w:pPr>
      <w:r w:rsidRPr="00587D3A">
        <w:rPr>
          <w:rFonts w:ascii="Arial" w:hAnsi="Arial" w:cs="Arial"/>
          <w:sz w:val="18"/>
          <w:szCs w:val="18"/>
        </w:rPr>
        <w:t>2.1.8.2.</w:t>
      </w:r>
      <w:r w:rsidRPr="00587D3A">
        <w:rPr>
          <w:rFonts w:ascii="Arial" w:hAnsi="Arial" w:cs="Arial"/>
          <w:sz w:val="18"/>
          <w:szCs w:val="18"/>
        </w:rPr>
        <w:tab/>
        <w:t>Kruszywo</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Należy stosować kruszywa mineralne odpowiadające wymaganiom PN-B-06712.</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lastRenderedPageBreak/>
        <w:t>Uziarnienie kruszywa powinno być ustalone w recepcie laboratoryjnej mieszanki betonowej, przy założonych parametrach wymaganych do produkowanego wyrobu.</w:t>
      </w:r>
    </w:p>
    <w:p w:rsidR="00587D3A" w:rsidRPr="00587D3A" w:rsidRDefault="00587D3A" w:rsidP="00587D3A">
      <w:pPr>
        <w:rPr>
          <w:rFonts w:ascii="Arial" w:hAnsi="Arial" w:cs="Arial"/>
          <w:sz w:val="18"/>
          <w:szCs w:val="18"/>
        </w:rPr>
      </w:pPr>
    </w:p>
    <w:p w:rsidR="00587D3A" w:rsidRPr="00587D3A" w:rsidRDefault="00587D3A" w:rsidP="00587D3A">
      <w:pPr>
        <w:pStyle w:val="Numeracja4"/>
        <w:tabs>
          <w:tab w:val="left" w:pos="1440"/>
        </w:tabs>
        <w:rPr>
          <w:rFonts w:ascii="Arial" w:hAnsi="Arial" w:cs="Arial"/>
          <w:sz w:val="18"/>
          <w:szCs w:val="18"/>
        </w:rPr>
      </w:pPr>
      <w:r w:rsidRPr="00587D3A">
        <w:rPr>
          <w:rFonts w:ascii="Arial" w:hAnsi="Arial" w:cs="Arial"/>
          <w:sz w:val="18"/>
          <w:szCs w:val="18"/>
        </w:rPr>
        <w:t>2.1.8.3.</w:t>
      </w:r>
      <w:r w:rsidRPr="00587D3A">
        <w:rPr>
          <w:rFonts w:ascii="Arial" w:hAnsi="Arial" w:cs="Arial"/>
          <w:sz w:val="18"/>
          <w:szCs w:val="18"/>
        </w:rPr>
        <w:tab/>
        <w:t>Woda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Właściwości i kontrola wody stosowanej do produkcji kostki brukowej powinny odpowiadać wymaganiom PN-B-32250.</w:t>
      </w:r>
    </w:p>
    <w:p w:rsidR="00587D3A" w:rsidRPr="00587D3A" w:rsidRDefault="00587D3A" w:rsidP="00587D3A">
      <w:pPr>
        <w:rPr>
          <w:rFonts w:ascii="Arial" w:hAnsi="Arial" w:cs="Arial"/>
          <w:sz w:val="18"/>
          <w:szCs w:val="18"/>
        </w:rPr>
      </w:pPr>
    </w:p>
    <w:p w:rsidR="00587D3A" w:rsidRPr="00587D3A" w:rsidRDefault="00587D3A" w:rsidP="00587D3A">
      <w:pPr>
        <w:pStyle w:val="Numeracja4"/>
        <w:tabs>
          <w:tab w:val="left" w:pos="1440"/>
        </w:tabs>
        <w:rPr>
          <w:rFonts w:ascii="Arial" w:hAnsi="Arial" w:cs="Arial"/>
          <w:sz w:val="18"/>
          <w:szCs w:val="18"/>
        </w:rPr>
      </w:pPr>
      <w:r w:rsidRPr="00587D3A">
        <w:rPr>
          <w:rFonts w:ascii="Arial" w:hAnsi="Arial" w:cs="Arial"/>
          <w:sz w:val="18"/>
          <w:szCs w:val="18"/>
        </w:rPr>
        <w:t>2.1.8.4.</w:t>
      </w:r>
      <w:r w:rsidRPr="00587D3A">
        <w:rPr>
          <w:rFonts w:ascii="Arial" w:hAnsi="Arial" w:cs="Arial"/>
          <w:sz w:val="18"/>
          <w:szCs w:val="18"/>
        </w:rPr>
        <w:tab/>
        <w:t>Dodatki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 produkcji kostek betonowych stosuje się dodatki w postaci plastyfikatorów i barwników, zgodnie z receptą laboratoryjną. Plastyfikatory zapewniają gotowym wyrobom większą wytrzymałość, mniejszą nasiąkliwość i większą odporność na niskie temperatury i działanie soli. Stosowane barwniki powinny zapewnić kostce trwałe zabarwienie. Powinny to być barwniki nieorganiczne.</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SPRZĘT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3.1.</w:t>
      </w:r>
      <w:r w:rsidRPr="00587D3A">
        <w:rPr>
          <w:rFonts w:ascii="Arial" w:hAnsi="Arial" w:cs="Arial"/>
          <w:sz w:val="18"/>
          <w:szCs w:val="18"/>
        </w:rPr>
        <w:tab/>
        <w:t>Ogólne wymagania dotyczące sprzętu</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wymagania dotyczące sprzętu podano w ST D-00.00.00. „Wymagania ogólne” pkt 3.</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3.2.</w:t>
      </w:r>
      <w:r w:rsidRPr="00587D3A">
        <w:rPr>
          <w:rFonts w:ascii="Arial" w:hAnsi="Arial" w:cs="Arial"/>
          <w:sz w:val="18"/>
          <w:szCs w:val="18"/>
        </w:rPr>
        <w:tab/>
        <w:t>Sprzęt do wykonywania nawierzchni</w:t>
      </w:r>
    </w:p>
    <w:p w:rsidR="00587D3A" w:rsidRPr="00587D3A" w:rsidRDefault="00587D3A" w:rsidP="00587D3A">
      <w:pPr>
        <w:rPr>
          <w:rFonts w:ascii="Arial" w:hAnsi="Arial" w:cs="Arial"/>
          <w:sz w:val="18"/>
          <w:szCs w:val="18"/>
          <w:u w:val="single"/>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Roboty można wykonywać ręcznie przy pomocy drobnego sprzętu z zastosowaniem:</w:t>
      </w:r>
    </w:p>
    <w:p w:rsidR="00587D3A" w:rsidRPr="00587D3A" w:rsidRDefault="00587D3A" w:rsidP="00587D3A">
      <w:pPr>
        <w:rPr>
          <w:rFonts w:ascii="Arial" w:hAnsi="Arial" w:cs="Arial"/>
          <w:sz w:val="18"/>
          <w:szCs w:val="18"/>
        </w:rPr>
      </w:pP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betoniarek do przygotowania podsypki cementowo-piaskowej,</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wibratorów płytowych z osłoną z tworzywa sztucznego,</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TRANSPORT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4.1.</w:t>
      </w:r>
      <w:r w:rsidRPr="00587D3A">
        <w:rPr>
          <w:rFonts w:ascii="Arial" w:hAnsi="Arial" w:cs="Arial"/>
          <w:sz w:val="18"/>
          <w:szCs w:val="18"/>
        </w:rPr>
        <w:tab/>
        <w:t>Ogólne wymagania dotyczące transportu</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wymagania dotyczące transportu podano w ST D-00.00.00. ‘Wymagania ogólne” pkt 4.</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4.2.</w:t>
      </w:r>
      <w:r w:rsidRPr="00587D3A">
        <w:rPr>
          <w:rFonts w:ascii="Arial" w:hAnsi="Arial" w:cs="Arial"/>
          <w:sz w:val="18"/>
          <w:szCs w:val="18"/>
        </w:rPr>
        <w:tab/>
        <w:t>Transport betonowych kostek brukowych</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Kostka betonowa powinna być przewożona dowolnymi środkami transportu po osiągnięciu przez beton wytrzymałości minimum 0,7R. Kostkę betonową należy układać na środkach transportowych płaszczyznami górnymi ku sobie, rębem w kierunku jazdy. Kostka powinna być zabezpieczona przed przemieszczeniem się i uszkodzeniami w czasie transportu, a górna ich warstwa nie powinna wystawać poza ściany środka transportu więcej niż 1/3 wysokości tej kostki. Beton przewozić pojazdami do tego przeznaczonymi.</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WYKONANIE ROBÓT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5.1.</w:t>
      </w:r>
      <w:r w:rsidRPr="00587D3A">
        <w:rPr>
          <w:rFonts w:ascii="Arial" w:hAnsi="Arial" w:cs="Arial"/>
          <w:sz w:val="18"/>
          <w:szCs w:val="18"/>
        </w:rPr>
        <w:tab/>
        <w:t>Ogólne zasady wykonania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zasady wykonania robót podano w ST D-00.00.00. „Wymagania ogólne” pkt 5.</w:t>
      </w:r>
    </w:p>
    <w:p w:rsidR="00587D3A" w:rsidRPr="00587D3A" w:rsidRDefault="00587D3A" w:rsidP="00587D3A">
      <w:pPr>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5.2.</w:t>
      </w:r>
      <w:r w:rsidRPr="00587D3A">
        <w:rPr>
          <w:rFonts w:ascii="Arial" w:hAnsi="Arial" w:cs="Arial"/>
          <w:sz w:val="18"/>
          <w:szCs w:val="18"/>
        </w:rPr>
        <w:tab/>
        <w:t>Podbudowa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Podbudowę pod kostkę betonową stanowi kamień łamany 0-31,5  grub. Warstwy 20cm.</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5.3.Podsypka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Zaprojektowano podsypkę cementowo-piaskową 1:4. Grubość podsypki po zagęszczeniu wynosi 3 cm.</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Na podsypkę stosować piasek odpowiadający wymaganiom PN-B-06712</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5.5.</w:t>
      </w:r>
      <w:r w:rsidRPr="00587D3A">
        <w:rPr>
          <w:rFonts w:ascii="Arial" w:hAnsi="Arial" w:cs="Arial"/>
          <w:sz w:val="18"/>
          <w:szCs w:val="18"/>
        </w:rPr>
        <w:tab/>
        <w:t>Układanie kostki betonowej</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Kostkę należy układać na wykonanej warstwie podsypki cementowo-piaskowej grubości 3 cm po wykonaniu podbudowy .. Kostkę układa się na podsypce w taki sposób, aby szczeliny między kostkami wynosiły od 2 do 3 mm. Kostkę należy układać około 1,5 cm wyżej od projektowanej niwelety powierzchni, gdyż w czasie wibrowania podsypka ulega zagęszczeniu. Po ułożeniu kostki, szczeliny należy wypełnić piaskiem, a następnie zamieść powierzchnię ułożonych kostek i przystąpić do ubijania nawierzchni. Do ubijania ułożonej nawierzchni stosuje się wibratory płytowe z osłoną z tworzywa sztucznego dla ochrony kostek przed uszkodzeniem i zabrudzeniem.</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Zastosowana kostka:</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  grubość 8cm kolor szary</w:t>
      </w:r>
    </w:p>
    <w:p w:rsidR="00587D3A" w:rsidRPr="00587D3A" w:rsidRDefault="00587D3A" w:rsidP="00587D3A">
      <w:pPr>
        <w:pStyle w:val="Tekstpodstawowyzwciciem"/>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Po ubiciu nawierzchni należy uzupełnić szczeliny piaskiem i zamieść nawierzchnię. Nawierzchnia z wypełnieniem spoin piaskiem nie wymaga pielęgnacji – może być zaraz oddana do ruchu.</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KONTROLA JAKOŚCI ROBÓT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6.1.</w:t>
      </w:r>
      <w:r w:rsidRPr="00587D3A">
        <w:rPr>
          <w:rFonts w:ascii="Arial" w:hAnsi="Arial" w:cs="Arial"/>
          <w:sz w:val="18"/>
          <w:szCs w:val="18"/>
        </w:rPr>
        <w:tab/>
        <w:t>Ogólne zasady kontroli jakości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zasady kontroli jakości robót podano w ST D-00.00.00. „Wymagania ogólne” pkt 6.</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6.2.</w:t>
      </w:r>
      <w:r w:rsidRPr="00587D3A">
        <w:rPr>
          <w:rFonts w:ascii="Arial" w:hAnsi="Arial" w:cs="Arial"/>
          <w:sz w:val="18"/>
          <w:szCs w:val="18"/>
        </w:rPr>
        <w:tab/>
        <w:t>Kontrola przed przystąpieniem do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Przed przystąpieniem do wykonywania robót Wykonawca powinien sprawdzić czy producent kostek brukowych posiada atest wyrobu wg pkt 2.2.1. niniejszej ST.</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Niezależnie od posiadanego atestu, Wykonawca powinien żądać od producenta wyników bieżących badań na ściskanie. Zaleca się, aby do badania wytrzymałości na ściskanie pobierać 6 próbek (kostek) dziennie (przy produkcji dziennej ok. 600 m2 powierzchni kostek ułożonych w nawierzchni).</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Poza tym, przed przystąpieniem do robót Wykonawca sprawdza wyrób w zakresie wymagań podanych w pkt 2.2.2. i 2.2.3. i wyniki badań przedstawia Inżynierowi do akceptacji.</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6.3.</w:t>
      </w:r>
      <w:r w:rsidRPr="00587D3A">
        <w:rPr>
          <w:rFonts w:ascii="Arial" w:hAnsi="Arial" w:cs="Arial"/>
          <w:sz w:val="18"/>
          <w:szCs w:val="18"/>
        </w:rPr>
        <w:tab/>
        <w:t>Kontrola w czasie robót</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6.3.1.</w:t>
      </w:r>
      <w:r w:rsidRPr="00587D3A">
        <w:rPr>
          <w:rFonts w:ascii="Arial" w:hAnsi="Arial" w:cs="Arial"/>
          <w:sz w:val="18"/>
          <w:szCs w:val="18"/>
        </w:rPr>
        <w:tab/>
        <w:t>Sprawdzenie podłoża i podsypki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Sprawdzenie podłoża i podsypki polega na stwierdzeniu ich zgodności z dokumentacją projektową i odpowiednimi ST.</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lastRenderedPageBreak/>
        <w:t>6.3.2.</w:t>
      </w:r>
      <w:r w:rsidRPr="00587D3A">
        <w:rPr>
          <w:rFonts w:ascii="Arial" w:hAnsi="Arial" w:cs="Arial"/>
          <w:sz w:val="18"/>
          <w:szCs w:val="18"/>
        </w:rPr>
        <w:tab/>
        <w:t>Sprawdzenie podsypki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Sprawdzenie podsypki w zakresie grubości i wymaganych spadków poprzecznych i podłużnych polega na stwierdzeniu zgodności z dokumentacją projektową  oraz pkt 5.5. niniejszej ST.</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6.3.3.</w:t>
      </w:r>
      <w:r w:rsidRPr="00587D3A">
        <w:rPr>
          <w:rFonts w:ascii="Arial" w:hAnsi="Arial" w:cs="Arial"/>
          <w:sz w:val="18"/>
          <w:szCs w:val="18"/>
        </w:rPr>
        <w:tab/>
        <w:t>Sprawdzenie wykonania nawierzchni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Sprawdzenie prawidłowości wykonania nawierzchni z betonowych kostek brukowych polega na stwierdzeniu zgodności  z dokumentacją projektową oraz wymaganiami pkt 5.6 niniejszej ST:</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-pomierzenie szerokości spoin,</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-sprawdzenie prawidłowości ubijania (wibrowania),</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-sprawdzenie prawidłowości wypełnienia spoin,</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-sprawdzenie, czy przejęty deseń (wzór) i kolor nawierzchni jest zachowany.</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6.4.</w:t>
      </w:r>
      <w:r w:rsidRPr="00587D3A">
        <w:rPr>
          <w:rFonts w:ascii="Arial" w:hAnsi="Arial" w:cs="Arial"/>
          <w:sz w:val="18"/>
          <w:szCs w:val="18"/>
        </w:rPr>
        <w:tab/>
        <w:t>Kontrola po wykonaniu robót</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6.4.1.</w:t>
      </w:r>
      <w:r w:rsidRPr="00587D3A">
        <w:rPr>
          <w:rFonts w:ascii="Arial" w:hAnsi="Arial" w:cs="Arial"/>
          <w:sz w:val="18"/>
          <w:szCs w:val="18"/>
        </w:rPr>
        <w:tab/>
        <w:t>Nierówności podłużne</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Nierówności podłużne nawierzchni mierzone łatą zgodnie z normą BN-68/8931-04 nie powinny przekraczać 0,8 mm.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6.4.2.</w:t>
      </w:r>
      <w:r w:rsidRPr="00587D3A">
        <w:rPr>
          <w:rFonts w:ascii="Arial" w:hAnsi="Arial" w:cs="Arial"/>
          <w:sz w:val="18"/>
          <w:szCs w:val="18"/>
        </w:rPr>
        <w:tab/>
        <w:t>Spadki poprzeczne</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Spadki poprzeczne nawierzchni powinny być  zgodne z dokumentacją projektową z tolerancją 0,5%.</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6.4.3.</w:t>
      </w:r>
      <w:r w:rsidRPr="00587D3A">
        <w:rPr>
          <w:rFonts w:ascii="Arial" w:hAnsi="Arial" w:cs="Arial"/>
          <w:sz w:val="18"/>
          <w:szCs w:val="18"/>
        </w:rPr>
        <w:tab/>
        <w:t>Niweleta nawierzchni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Różnice pomiędzy rzędnymi wykonanej nawierzchni i rzędnymi projektowanymi nie powinny  przekraczać  1cm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6.4.4.</w:t>
      </w:r>
      <w:r w:rsidRPr="00587D3A">
        <w:rPr>
          <w:rFonts w:ascii="Arial" w:hAnsi="Arial" w:cs="Arial"/>
          <w:sz w:val="18"/>
          <w:szCs w:val="18"/>
        </w:rPr>
        <w:tab/>
        <w:t>Szerokość nawierzchni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Szerokość nawierzchni nie może różnić się od  szerokości projektowanej o więcej niż 5 cm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6.4.5.</w:t>
      </w:r>
      <w:r w:rsidRPr="00587D3A">
        <w:rPr>
          <w:rFonts w:ascii="Arial" w:hAnsi="Arial" w:cs="Arial"/>
          <w:sz w:val="18"/>
          <w:szCs w:val="18"/>
        </w:rPr>
        <w:tab/>
        <w:t>Grubość podsypki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Dopuszczalne odchyłki od projektowanej grubości  podsypki nie powinny przekraczać 1 cm.</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6.5.</w:t>
      </w:r>
      <w:r w:rsidRPr="00587D3A">
        <w:rPr>
          <w:rFonts w:ascii="Arial" w:hAnsi="Arial" w:cs="Arial"/>
          <w:sz w:val="18"/>
          <w:szCs w:val="18"/>
        </w:rPr>
        <w:tab/>
        <w:t>Częstotliwość pomiarów</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Pomiary cech geometrycznych wymienionych w pkt 6.4 muszą być przeprowadzane 2 razy na 100 m</w:t>
      </w:r>
      <w:r w:rsidRPr="00587D3A">
        <w:rPr>
          <w:rFonts w:ascii="Arial" w:hAnsi="Arial" w:cs="Arial"/>
          <w:sz w:val="18"/>
          <w:szCs w:val="18"/>
          <w:vertAlign w:val="superscript"/>
        </w:rPr>
        <w:t xml:space="preserve">2 </w:t>
      </w:r>
      <w:r w:rsidRPr="00587D3A">
        <w:rPr>
          <w:rFonts w:ascii="Arial" w:hAnsi="Arial" w:cs="Arial"/>
          <w:sz w:val="18"/>
          <w:szCs w:val="18"/>
        </w:rPr>
        <w:t>nawierzchni i w punktach charakterystycznych dla niwelety i przekroju poprzecznego oraz w miejscach poleconych przez Inżyniera.</w:t>
      </w:r>
    </w:p>
    <w:p w:rsidR="00587D3A" w:rsidRPr="00587D3A" w:rsidRDefault="00587D3A" w:rsidP="00587D3A">
      <w:pPr>
        <w:pStyle w:val="Nagwek"/>
        <w:tabs>
          <w:tab w:val="left" w:pos="708"/>
        </w:tabs>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OBMIAR ROBÓT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7.1.</w:t>
      </w:r>
      <w:r w:rsidRPr="00587D3A">
        <w:rPr>
          <w:rFonts w:ascii="Arial" w:hAnsi="Arial" w:cs="Arial"/>
          <w:sz w:val="18"/>
          <w:szCs w:val="18"/>
        </w:rPr>
        <w:tab/>
        <w:t>Ogólne zasady odbioru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Ogólne zasady odbioru robót podano w ST D-00.00.00. „Wymagania ogólne” pkt 7.</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lastRenderedPageBreak/>
        <w:t>7.2.</w:t>
      </w:r>
      <w:r w:rsidRPr="00587D3A">
        <w:rPr>
          <w:rFonts w:ascii="Arial" w:hAnsi="Arial" w:cs="Arial"/>
          <w:sz w:val="18"/>
          <w:szCs w:val="18"/>
        </w:rPr>
        <w:tab/>
        <w:t>Jednostka obmiarowa</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Jednostką obmiarową jest m</w:t>
      </w:r>
      <w:r w:rsidRPr="00587D3A">
        <w:rPr>
          <w:rFonts w:ascii="Arial" w:hAnsi="Arial" w:cs="Arial"/>
          <w:sz w:val="18"/>
          <w:szCs w:val="18"/>
          <w:vertAlign w:val="superscript"/>
        </w:rPr>
        <w:t>2</w:t>
      </w:r>
      <w:r w:rsidRPr="00587D3A">
        <w:rPr>
          <w:rFonts w:ascii="Arial" w:hAnsi="Arial" w:cs="Arial"/>
          <w:sz w:val="18"/>
          <w:szCs w:val="18"/>
        </w:rPr>
        <w:t xml:space="preserve"> (metr kwadratowy) wykonanej nawierzchni z kostki betonowej.</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8.</w:t>
      </w:r>
      <w:r w:rsidRPr="00587D3A">
        <w:rPr>
          <w:rFonts w:ascii="Arial" w:hAnsi="Arial" w:cs="Arial"/>
          <w:sz w:val="18"/>
          <w:szCs w:val="18"/>
        </w:rPr>
        <w:tab/>
        <w:t>ODBIÓR ROBÓT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8.1.</w:t>
      </w:r>
      <w:r w:rsidRPr="00587D3A">
        <w:rPr>
          <w:rFonts w:ascii="Arial" w:hAnsi="Arial" w:cs="Arial"/>
          <w:sz w:val="18"/>
          <w:szCs w:val="18"/>
        </w:rPr>
        <w:tab/>
        <w:t>Ogólne zasady odbioru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zasady odbioru robót podano w ST D-00.00.00. „Wymagania ogólne” pkt 8.</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Roboty uznaje się za wykonane zgodnie z dokumentacją projektową, ST i wymaganiami Inżyniera, jeżeli wszystkie pomiary i badania z zachowaniem tolerancji według pkt 6 dały wyniki pozytywne.</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8.2.</w:t>
      </w:r>
      <w:r w:rsidRPr="00587D3A">
        <w:rPr>
          <w:rFonts w:ascii="Arial" w:hAnsi="Arial" w:cs="Arial"/>
          <w:sz w:val="18"/>
          <w:szCs w:val="18"/>
        </w:rPr>
        <w:tab/>
        <w:t>Odbiór robót zanikających i ulegających zakryciu.</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Odbiorowi robót zanikających i ulegających zakryciu podlegają:</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-przygotowanie podłoża,</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-wykonanie podbudowy,</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-wykonanie podsypki,</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Zasady ich odbioru są określone w ST D-00.00.00. „Wymagania ogólne”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9.</w:t>
      </w:r>
      <w:r w:rsidRPr="00587D3A">
        <w:rPr>
          <w:rFonts w:ascii="Arial" w:hAnsi="Arial" w:cs="Arial"/>
          <w:sz w:val="18"/>
          <w:szCs w:val="18"/>
        </w:rPr>
        <w:tab/>
        <w:t>PODSTAWA PŁATNOŚCI</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9.1.</w:t>
      </w:r>
      <w:r w:rsidRPr="00587D3A">
        <w:rPr>
          <w:rFonts w:ascii="Arial" w:hAnsi="Arial" w:cs="Arial"/>
          <w:sz w:val="18"/>
          <w:szCs w:val="18"/>
        </w:rPr>
        <w:tab/>
        <w:t>Ogólne ustalenia dotyczące podstawy płatności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ustalenia dotyczące podstawy płatności podano w ST D-00.00.00. „Wymagania ogólne” pkt 9.</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9.2.</w:t>
      </w:r>
      <w:r w:rsidRPr="00587D3A">
        <w:rPr>
          <w:rFonts w:ascii="Arial" w:hAnsi="Arial" w:cs="Arial"/>
          <w:sz w:val="18"/>
          <w:szCs w:val="18"/>
        </w:rPr>
        <w:tab/>
        <w:t>Cena jednostki obmiarowej</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Cena wykonania 1 m</w:t>
      </w:r>
      <w:r w:rsidRPr="00587D3A">
        <w:rPr>
          <w:rFonts w:ascii="Arial" w:hAnsi="Arial" w:cs="Arial"/>
          <w:sz w:val="18"/>
          <w:szCs w:val="18"/>
          <w:vertAlign w:val="superscript"/>
        </w:rPr>
        <w:t>2</w:t>
      </w:r>
      <w:r w:rsidRPr="00587D3A">
        <w:rPr>
          <w:rFonts w:ascii="Arial" w:hAnsi="Arial" w:cs="Arial"/>
          <w:sz w:val="18"/>
          <w:szCs w:val="18"/>
        </w:rPr>
        <w:t xml:space="preserve"> nawierzchni z kostki betonowej obejmuje:</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-prace pomiarowe i roboty przygotowawcze,</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-oznakowanie robót,</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-przygotowanie podłoża i podbudowy,</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-dostarczenie materiałów,</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-wykonanie podsypki,</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-ułożenie i ubicie kostki,</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-wypełnienie spoin,</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-przeprowadzenie badań i pomiarów wymaganych w specyfikacji technicznej.</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10.</w:t>
      </w:r>
      <w:r w:rsidRPr="00587D3A">
        <w:rPr>
          <w:rFonts w:ascii="Arial" w:hAnsi="Arial" w:cs="Arial"/>
          <w:sz w:val="18"/>
          <w:szCs w:val="18"/>
        </w:rPr>
        <w:tab/>
        <w:t>PRZEPISY ZWIĄZANE</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10.1</w:t>
      </w:r>
      <w:r w:rsidRPr="00587D3A">
        <w:rPr>
          <w:rFonts w:ascii="Arial" w:hAnsi="Arial" w:cs="Arial"/>
          <w:sz w:val="18"/>
          <w:szCs w:val="18"/>
        </w:rPr>
        <w:tab/>
        <w:t>Normy</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 xml:space="preserve">PN-B-04111              Materiały kamienne. Oznaczanie ścieralności na tarczy </w:t>
      </w:r>
      <w:proofErr w:type="spellStart"/>
      <w:r w:rsidRPr="00587D3A">
        <w:rPr>
          <w:rFonts w:ascii="Arial" w:hAnsi="Arial" w:cs="Arial"/>
          <w:sz w:val="18"/>
          <w:szCs w:val="18"/>
        </w:rPr>
        <w:t>Boehmego</w:t>
      </w:r>
      <w:proofErr w:type="spellEnd"/>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PN-B-06250              Beton zwykły</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PN-B-06712              Kruszywa mineralne do betonu zwykłego</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lastRenderedPageBreak/>
        <w:t>4.</w:t>
      </w:r>
      <w:r w:rsidRPr="00587D3A">
        <w:rPr>
          <w:rFonts w:ascii="Arial" w:hAnsi="Arial" w:cs="Arial"/>
          <w:sz w:val="18"/>
          <w:szCs w:val="18"/>
        </w:rPr>
        <w:tab/>
        <w:t>PN-B-19701              Cement. Cement powszechnego użytku. Skład, wymagania i ocena zgodności</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PN-B-32250              Materiały budowlane. Woda do betonów i zapraw.</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BN-80/6775-03/04    Prefabrykaty budowlane z betonu. Elementy nawierzchni dróg, ulic, parkingów i</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torowisk tramwajowych. Krawężniki i obrzeża.</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BN-68/8931-01          Drogi samochodowe. Oznaczanie wskaźnika piaskowego.</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8.</w:t>
      </w:r>
      <w:r w:rsidRPr="00587D3A">
        <w:rPr>
          <w:rFonts w:ascii="Arial" w:hAnsi="Arial" w:cs="Arial"/>
          <w:sz w:val="18"/>
          <w:szCs w:val="18"/>
        </w:rPr>
        <w:tab/>
        <w:t xml:space="preserve">BN-68/8931-04          Drogi samochodowe. Pomiar równości nawierzchni </w:t>
      </w:r>
      <w:proofErr w:type="spellStart"/>
      <w:r w:rsidRPr="00587D3A">
        <w:rPr>
          <w:rFonts w:ascii="Arial" w:hAnsi="Arial" w:cs="Arial"/>
          <w:sz w:val="18"/>
          <w:szCs w:val="18"/>
        </w:rPr>
        <w:t>planografem</w:t>
      </w:r>
      <w:proofErr w:type="spellEnd"/>
      <w:r w:rsidRPr="00587D3A">
        <w:rPr>
          <w:rFonts w:ascii="Arial" w:hAnsi="Arial" w:cs="Arial"/>
          <w:sz w:val="18"/>
          <w:szCs w:val="18"/>
        </w:rPr>
        <w:t xml:space="preserve"> i łatą</w:t>
      </w:r>
    </w:p>
    <w:p w:rsidR="00587D3A" w:rsidRPr="00587D3A" w:rsidRDefault="00587D3A" w:rsidP="00587D3A">
      <w:pPr>
        <w:pStyle w:val="Numeracja1"/>
        <w:tabs>
          <w:tab w:val="left" w:pos="360"/>
        </w:tabs>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b/>
          <w:sz w:val="18"/>
          <w:szCs w:val="18"/>
        </w:rPr>
      </w:pPr>
      <w:r w:rsidRPr="00587D3A">
        <w:rPr>
          <w:rFonts w:ascii="Arial" w:hAnsi="Arial" w:cs="Arial"/>
          <w:b/>
          <w:sz w:val="18"/>
          <w:szCs w:val="18"/>
        </w:rPr>
        <w:t>D – 08.01.01. KRAWĘŻNIKI BETONOWE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WSTĘP</w:t>
      </w:r>
    </w:p>
    <w:p w:rsidR="00587D3A" w:rsidRPr="00587D3A" w:rsidRDefault="00587D3A" w:rsidP="00587D3A">
      <w:pPr>
        <w:rPr>
          <w:rFonts w:ascii="Arial" w:hAnsi="Arial" w:cs="Arial"/>
          <w:b/>
          <w:bCs/>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1.1.</w:t>
      </w:r>
      <w:r w:rsidRPr="00587D3A">
        <w:rPr>
          <w:rFonts w:ascii="Arial" w:hAnsi="Arial" w:cs="Arial"/>
          <w:sz w:val="18"/>
          <w:szCs w:val="18"/>
        </w:rPr>
        <w:tab/>
        <w:t>Przedmiot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 xml:space="preserve">Przedmiotem niniejszej  specyfikacji technicznej (ST) są przepisy dotyczące wykonania krawężników betonowych w związku z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B13B06">
        <w:rPr>
          <w:rFonts w:ascii="Arial" w:hAnsi="Arial" w:cs="Arial"/>
          <w:sz w:val="18"/>
          <w:szCs w:val="18"/>
        </w:rPr>
        <w:t>449/36</w:t>
      </w:r>
      <w:r w:rsidR="00B53A8B">
        <w:rPr>
          <w:rFonts w:ascii="Arial" w:hAnsi="Arial" w:cs="Arial"/>
          <w:sz w:val="18"/>
          <w:szCs w:val="18"/>
        </w:rPr>
        <w:t>.</w:t>
      </w:r>
    </w:p>
    <w:p w:rsidR="00587D3A" w:rsidRPr="00587D3A" w:rsidRDefault="00587D3A" w:rsidP="00587D3A">
      <w:pPr>
        <w:pStyle w:val="Tekstpodstawowyzwciciem"/>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1.2.</w:t>
      </w:r>
      <w:r w:rsidRPr="00587D3A">
        <w:rPr>
          <w:rFonts w:ascii="Arial" w:hAnsi="Arial" w:cs="Arial"/>
          <w:sz w:val="18"/>
          <w:szCs w:val="18"/>
        </w:rPr>
        <w:tab/>
        <w:t>Zakres stosowania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Specyfikacja techniczna (ST) stanowi obowiązujący dokument przetargowy i kontraktowy przy zlecaniu realizacji robót wymienionych w pkt. 1.1.</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1.3.</w:t>
      </w:r>
      <w:r w:rsidRPr="00587D3A">
        <w:rPr>
          <w:rFonts w:ascii="Arial" w:hAnsi="Arial" w:cs="Arial"/>
          <w:sz w:val="18"/>
          <w:szCs w:val="18"/>
        </w:rPr>
        <w:tab/>
        <w:t>Zakres robót objętych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ST obejmuje wszystkie roboty związane z wykonaniem, kontrolą i odbiorem robót krawężników betonowych.</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Zakres robót podano w przedmiarze robót.</w:t>
      </w:r>
    </w:p>
    <w:p w:rsidR="00587D3A" w:rsidRPr="00587D3A" w:rsidRDefault="00587D3A" w:rsidP="00587D3A">
      <w:pPr>
        <w:rPr>
          <w:rFonts w:ascii="Arial" w:hAnsi="Arial" w:cs="Arial"/>
          <w:sz w:val="18"/>
          <w:szCs w:val="18"/>
          <w:u w:val="single"/>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1.4.</w:t>
      </w:r>
      <w:r w:rsidRPr="00587D3A">
        <w:rPr>
          <w:rFonts w:ascii="Arial" w:hAnsi="Arial" w:cs="Arial"/>
          <w:sz w:val="18"/>
          <w:szCs w:val="18"/>
        </w:rPr>
        <w:tab/>
        <w:t>Określenia podstawowe</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1.4.1.</w:t>
      </w:r>
      <w:r w:rsidRPr="00587D3A">
        <w:rPr>
          <w:rFonts w:ascii="Arial" w:hAnsi="Arial" w:cs="Arial"/>
          <w:sz w:val="18"/>
          <w:szCs w:val="18"/>
        </w:rPr>
        <w:tab/>
        <w:t>Ława – warstwa nośna służąca do umocnienia krawężnika oraz przenosząca obciążenie krawężnika</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na grunt.</w:t>
      </w: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1.4.2.</w:t>
      </w:r>
      <w:r w:rsidRPr="00587D3A">
        <w:rPr>
          <w:rFonts w:ascii="Arial" w:hAnsi="Arial" w:cs="Arial"/>
          <w:sz w:val="18"/>
          <w:szCs w:val="18"/>
        </w:rPr>
        <w:tab/>
        <w:t>Podsypka – warstwa wyrównawcza ułożona na ławie.</w:t>
      </w: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1.4.3.</w:t>
      </w:r>
      <w:r w:rsidRPr="00587D3A">
        <w:rPr>
          <w:rFonts w:ascii="Arial" w:hAnsi="Arial" w:cs="Arial"/>
          <w:sz w:val="18"/>
          <w:szCs w:val="18"/>
        </w:rPr>
        <w:tab/>
        <w:t xml:space="preserve">Pozostałe określenia podstawowe – zgodnie z obowiązującymi odpowiednimi polskimi normami i de- </w:t>
      </w:r>
      <w:proofErr w:type="spellStart"/>
      <w:r w:rsidRPr="00587D3A">
        <w:rPr>
          <w:rFonts w:ascii="Arial" w:hAnsi="Arial" w:cs="Arial"/>
          <w:sz w:val="18"/>
          <w:szCs w:val="18"/>
        </w:rPr>
        <w:t>finicjami</w:t>
      </w:r>
      <w:proofErr w:type="spellEnd"/>
      <w:r w:rsidRPr="00587D3A">
        <w:rPr>
          <w:rFonts w:ascii="Arial" w:hAnsi="Arial" w:cs="Arial"/>
          <w:sz w:val="18"/>
          <w:szCs w:val="18"/>
        </w:rPr>
        <w:t xml:space="preserve"> podanymi w ST D-00.00.00. „Wymagania ogólne”.</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tab/>
        <w:t>Ogólne wymagania dotyczące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Ogólne wymagania dotyczące robót podano w ST D-00.00.00. „Wymagania ogólne”.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MATERIAŁY</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2.1.</w:t>
      </w:r>
      <w:r w:rsidRPr="00587D3A">
        <w:rPr>
          <w:rFonts w:ascii="Arial" w:hAnsi="Arial" w:cs="Arial"/>
          <w:sz w:val="18"/>
          <w:szCs w:val="18"/>
        </w:rPr>
        <w:tab/>
        <w:t>Krawężniki betonowe</w:t>
      </w:r>
    </w:p>
    <w:p w:rsidR="00587D3A" w:rsidRPr="00587D3A" w:rsidRDefault="00587D3A" w:rsidP="00587D3A">
      <w:pPr>
        <w:rPr>
          <w:rFonts w:ascii="Arial" w:hAnsi="Arial" w:cs="Arial"/>
          <w:b/>
          <w:bCs/>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2.1.1.</w:t>
      </w:r>
      <w:r w:rsidRPr="00587D3A">
        <w:rPr>
          <w:rFonts w:ascii="Arial" w:hAnsi="Arial" w:cs="Arial"/>
          <w:sz w:val="18"/>
          <w:szCs w:val="18"/>
        </w:rPr>
        <w:tab/>
        <w:t>Wymiary krawężników betonowych</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Zastosowano krawężniki betonowe o wym. 15X30x100cm .</w:t>
      </w:r>
    </w:p>
    <w:p w:rsidR="00587D3A" w:rsidRPr="00587D3A" w:rsidRDefault="00587D3A" w:rsidP="00587D3A">
      <w:pPr>
        <w:pStyle w:val="Tekstpodstawowy"/>
        <w:rPr>
          <w:rFonts w:ascii="Arial" w:hAnsi="Arial" w:cs="Arial"/>
          <w:sz w:val="18"/>
          <w:szCs w:val="18"/>
        </w:rPr>
      </w:pPr>
      <w:proofErr w:type="spellStart"/>
      <w:r w:rsidRPr="00587D3A">
        <w:rPr>
          <w:rFonts w:ascii="Arial" w:hAnsi="Arial" w:cs="Arial"/>
          <w:sz w:val="18"/>
          <w:szCs w:val="18"/>
        </w:rPr>
        <w:t>Wyłukowania</w:t>
      </w:r>
      <w:proofErr w:type="spellEnd"/>
      <w:r w:rsidRPr="00587D3A">
        <w:rPr>
          <w:rFonts w:ascii="Arial" w:hAnsi="Arial" w:cs="Arial"/>
          <w:sz w:val="18"/>
          <w:szCs w:val="18"/>
        </w:rPr>
        <w:t xml:space="preserve"> w krawężnikach należy wykonać krawężnikami łukowymi o odpowiednich promieniach..</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2.1.2.</w:t>
      </w:r>
      <w:r w:rsidRPr="00587D3A">
        <w:rPr>
          <w:rFonts w:ascii="Arial" w:hAnsi="Arial" w:cs="Arial"/>
          <w:sz w:val="18"/>
          <w:szCs w:val="18"/>
        </w:rPr>
        <w:tab/>
        <w:t>Dopuszczalne odchyłki wymiarów krawężników</w:t>
      </w:r>
    </w:p>
    <w:p w:rsidR="00587D3A" w:rsidRPr="00587D3A" w:rsidRDefault="00587D3A" w:rsidP="00587D3A">
      <w:pPr>
        <w:rPr>
          <w:rFonts w:ascii="Arial" w:hAnsi="Arial" w:cs="Arial"/>
          <w:sz w:val="18"/>
          <w:szCs w:val="18"/>
        </w:rPr>
      </w:pPr>
    </w:p>
    <w:p w:rsidR="00587D3A" w:rsidRPr="00587D3A" w:rsidRDefault="00587D3A" w:rsidP="00587D3A">
      <w:pPr>
        <w:pStyle w:val="Wysunicietekstu"/>
        <w:rPr>
          <w:rFonts w:ascii="Arial" w:hAnsi="Arial" w:cs="Arial"/>
          <w:sz w:val="18"/>
          <w:szCs w:val="18"/>
        </w:rPr>
      </w:pPr>
      <w:r w:rsidRPr="00587D3A">
        <w:rPr>
          <w:rFonts w:ascii="Arial" w:hAnsi="Arial" w:cs="Arial"/>
          <w:sz w:val="18"/>
          <w:szCs w:val="18"/>
        </w:rPr>
        <w:t>Krawężniki betonowe powinny być gatunku I-G1.</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Dopuszczalne odchyłki wymiarów krawężników betonowych wynoszą:</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eastAsia="Batang" w:hAnsi="Arial" w:cs="Arial"/>
          <w:sz w:val="18"/>
          <w:szCs w:val="18"/>
        </w:rPr>
      </w:pPr>
      <w:r w:rsidRPr="00587D3A">
        <w:rPr>
          <w:rFonts w:ascii="Arial" w:hAnsi="Arial" w:cs="Arial"/>
          <w:sz w:val="18"/>
          <w:szCs w:val="18"/>
        </w:rPr>
        <w:t xml:space="preserve">8 mm -dla długości </w:t>
      </w:r>
    </w:p>
    <w:p w:rsidR="00587D3A" w:rsidRPr="00587D3A" w:rsidRDefault="00587D3A" w:rsidP="00587D3A">
      <w:pPr>
        <w:pStyle w:val="Tekstpodstawowy"/>
        <w:rPr>
          <w:rFonts w:ascii="Arial" w:eastAsia="Batang" w:hAnsi="Arial" w:cs="Arial"/>
          <w:sz w:val="18"/>
          <w:szCs w:val="18"/>
        </w:rPr>
      </w:pPr>
      <w:r w:rsidRPr="00587D3A">
        <w:rPr>
          <w:rFonts w:ascii="Arial" w:hAnsi="Arial" w:cs="Arial"/>
          <w:sz w:val="18"/>
          <w:szCs w:val="18"/>
        </w:rPr>
        <w:t xml:space="preserve">3 mm -dla szerokości i wysokości </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2.1.3.</w:t>
      </w:r>
      <w:r w:rsidRPr="00587D3A">
        <w:rPr>
          <w:rFonts w:ascii="Arial" w:hAnsi="Arial" w:cs="Arial"/>
          <w:sz w:val="18"/>
          <w:szCs w:val="18"/>
        </w:rPr>
        <w:tab/>
        <w:t>Dopuszczalne wady i uszkodzenia krawężników betonowych</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Powierzchnie krawężników powinny być bez rys pęknięć i ubytków betonu o fakturze z formy lub zatartej zgodnie z wymaganiami dokumentacji projektowej. Krawędzie elementów powinny być równe i proste.</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Dopuszczalne wady krawężników betonowych:</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-wklęsłość lub wypukłość powierzchni krawężników 2 mm, -szczerby i uszkodzenia krawędzi i naroży na powierzchni górnej niedopuszczalne, -szczerby i uszkodzenia krawędzi i naroży na pozostałych powierzchniach:</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a) max 2 sztuki,</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b) długość 20 mm,</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c)</w:t>
      </w:r>
      <w:r w:rsidRPr="00587D3A">
        <w:rPr>
          <w:rFonts w:ascii="Arial" w:hAnsi="Arial" w:cs="Arial"/>
          <w:sz w:val="18"/>
          <w:szCs w:val="18"/>
        </w:rPr>
        <w:tab/>
        <w:t>głębokość 6 mm,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2.1.4.</w:t>
      </w:r>
      <w:r w:rsidRPr="00587D3A">
        <w:rPr>
          <w:rFonts w:ascii="Arial" w:hAnsi="Arial" w:cs="Arial"/>
          <w:sz w:val="18"/>
          <w:szCs w:val="18"/>
        </w:rPr>
        <w:tab/>
        <w:t>Składowanie</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Krawężniki betonowe powinny być składowane w pozycji wbudowania na otwartej przestrzeni na podłożu wyrównanym i odwodnionym.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2.1.5.</w:t>
      </w:r>
      <w:r w:rsidRPr="00587D3A">
        <w:rPr>
          <w:rFonts w:ascii="Arial" w:hAnsi="Arial" w:cs="Arial"/>
          <w:sz w:val="18"/>
          <w:szCs w:val="18"/>
        </w:rPr>
        <w:tab/>
        <w:t>Kontrola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 każdej partii krawężników sprawdzonej przez Wykonawcę dołączone powinno być świadectwo dopuszczenia lub inny dokument potwierdzający jej jakość na podstawie przeprowadzonych badań.</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Sprawdzenie wyglądu zewnętrznego należy przeprowadzić na podstawie oględzin elementu przez pomiar i policzenie uszkodzeń występujących na powierzchniach krawędziach elementu. Pomiary długości i głębokości uszkodzeń należy wykonać za pomocą przymiaru stalowego lub suwmiarki z dokładnością do 1 mm zgodnie z PN-80/B-10021.</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Sprawdzenie kształtu i wymiarów elementów należy przeprowadzić z dokładnością do 1 mm przy użyciu suwmiarki oraz przymiaru stalowego lub taśmy. Sprawdzenie kątów prostych w narożach elementów wykonuje się przez przyłożenie kątownika do badanego naroża i zmierzenia odchyłek z dokładnością do 1 mm.</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 razie wystąpienia wątpliwości Inżynier może zmienić sposób pobierania próbek lub poszerzyć zakres kontroli krawężników o inny rodzaj badań które Wykonawca wykona na swój koszt.</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2.1.6.</w:t>
      </w:r>
      <w:r w:rsidRPr="00587D3A">
        <w:rPr>
          <w:rFonts w:ascii="Arial" w:hAnsi="Arial" w:cs="Arial"/>
          <w:sz w:val="18"/>
          <w:szCs w:val="18"/>
        </w:rPr>
        <w:tab/>
        <w:t>Wymagania w stosunku do betonu krawężników</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Beton do produkcji krawężników musi spełniać następujące wymagania PN-88/B-06250:</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-beton B-30</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-nasiąkliwość nie większa niż 4%</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lastRenderedPageBreak/>
        <w:t>-odporność na działanie mrozu – stopień mrozoodporności co najmniej F 150</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Krawężniki powinny posiadać atest producenta.</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2.2.</w:t>
      </w:r>
      <w:r w:rsidRPr="00587D3A">
        <w:rPr>
          <w:rFonts w:ascii="Arial" w:hAnsi="Arial" w:cs="Arial"/>
          <w:sz w:val="18"/>
          <w:szCs w:val="18"/>
        </w:rPr>
        <w:tab/>
        <w:t>Cement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Cement użyty do wytwarzania betonów powinien być klasy nie mniejszej niż 32,5 oraz na podsypkę cementowo-piaskową powinien odpowiadać PN-B-19701 .</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Transport i przechowywanie cementu powinny być zgodne z BN-88/6731-08.</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2.3.</w:t>
      </w:r>
      <w:r w:rsidRPr="00587D3A">
        <w:rPr>
          <w:rFonts w:ascii="Arial" w:hAnsi="Arial" w:cs="Arial"/>
          <w:sz w:val="18"/>
          <w:szCs w:val="18"/>
        </w:rPr>
        <w:tab/>
        <w:t>Woda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Woda stosowana do podsypki i zaprawy cementowo-piaskowej powinna być odmiany „1” i odpowiadać wymaganiom PN-88/B-32250.</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Barwa wody powinna odpowiadać barwie wody wodociągowej. Woda nie powinna wydzielać zapachu gnilnego i nie powinna zawierać zawiesiny np. Grudek kłaczków.</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2.4.</w:t>
      </w:r>
      <w:r w:rsidRPr="00587D3A">
        <w:rPr>
          <w:rFonts w:ascii="Arial" w:hAnsi="Arial" w:cs="Arial"/>
          <w:sz w:val="18"/>
          <w:szCs w:val="18"/>
        </w:rPr>
        <w:tab/>
        <w:t>Masa zalewowa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 zalewania spoin krawężników należy co 50 m nad szczeliną dylatacyjną ławy używać bitumicznej masy zalewowej wg BN-74/6771-04.</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 masy zalewowej należy stosować asfalt drogowy rodzaju D100 wg PN-65/C-96170 lub mieszaninę asfaltów drogowych tak dobraną aby penetracja jej określona wg PN-84/C-04134 wynosiła 90-120 w temperaturze 25</w:t>
      </w:r>
      <w:r w:rsidRPr="00587D3A">
        <w:rPr>
          <w:rFonts w:ascii="Arial" w:hAnsi="Arial" w:cs="Arial"/>
          <w:sz w:val="18"/>
          <w:szCs w:val="18"/>
          <w:vertAlign w:val="superscript"/>
        </w:rPr>
        <w:t xml:space="preserve">0 </w:t>
      </w:r>
      <w:r w:rsidRPr="00587D3A">
        <w:rPr>
          <w:rFonts w:ascii="Arial" w:hAnsi="Arial" w:cs="Arial"/>
          <w:sz w:val="18"/>
          <w:szCs w:val="18"/>
        </w:rPr>
        <w:t>C. Jako składniki mineralne masy zalewowej należy stosować wypełniacz wapienny oraz wełnę mineralną gatunku II. Wskazane jest stosowanie dodatków uszlachetniających właściwości asfaltu np. Paki tłuszczowe, żywice syntetyczne itp.</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2.5.</w:t>
      </w:r>
      <w:r w:rsidRPr="00587D3A">
        <w:rPr>
          <w:rFonts w:ascii="Arial" w:hAnsi="Arial" w:cs="Arial"/>
          <w:sz w:val="18"/>
          <w:szCs w:val="18"/>
        </w:rPr>
        <w:tab/>
        <w:t>Beton</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Do wykonania krawężników należy stosować beton wg PN-88/B-06250:klasy B30.</w:t>
      </w:r>
    </w:p>
    <w:p w:rsidR="00587D3A" w:rsidRPr="00587D3A" w:rsidRDefault="00587D3A" w:rsidP="00587D3A">
      <w:pPr>
        <w:rPr>
          <w:rFonts w:ascii="Arial" w:hAnsi="Arial" w:cs="Arial"/>
          <w:sz w:val="18"/>
          <w:szCs w:val="18"/>
          <w:u w:val="single"/>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2.6.</w:t>
      </w:r>
      <w:r w:rsidRPr="00587D3A">
        <w:rPr>
          <w:rFonts w:ascii="Arial" w:hAnsi="Arial" w:cs="Arial"/>
          <w:sz w:val="18"/>
          <w:szCs w:val="18"/>
        </w:rPr>
        <w:tab/>
        <w:t>Podsypka cementowo-piaskowa</w:t>
      </w:r>
    </w:p>
    <w:p w:rsidR="00587D3A" w:rsidRPr="00587D3A" w:rsidRDefault="00587D3A" w:rsidP="00587D3A">
      <w:pPr>
        <w:rPr>
          <w:rFonts w:ascii="Arial" w:hAnsi="Arial" w:cs="Arial"/>
          <w:sz w:val="18"/>
          <w:szCs w:val="18"/>
          <w:u w:val="single"/>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Jako podsypkę pod krawężniki należy stosować podsypkę cementowo-piaskową w stosunku 1:4.</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SPRZĘT</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Roboty można wykonywać ręcznie przy pomocy drobnego sprzętu z zastosowaniem:</w:t>
      </w:r>
    </w:p>
    <w:p w:rsidR="00587D3A" w:rsidRPr="00587D3A" w:rsidRDefault="00587D3A" w:rsidP="00587D3A">
      <w:pPr>
        <w:rPr>
          <w:rFonts w:ascii="Arial" w:hAnsi="Arial" w:cs="Arial"/>
          <w:sz w:val="18"/>
          <w:szCs w:val="18"/>
        </w:rPr>
      </w:pP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betoniarek do wytwarzania betonu i zapraw oraz przygotowania podsypki cementowo-piaskowej.</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wibratorów płytowych, ubijaków ręcznych lub mechanicznych.</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TRANSPORT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Krawężniki układać należy na środkach transportowych w pozycji pionowej z nachyleniem w kierunku jazdy. Krawężniki powinny być zabezpieczone przed przemieszczaniem się i uszkodzeniami w czasie transportu, a górna warstwa nie powinna wystawać poza ściany środka transportowego więcej niż 1/3 wysokości tej warstwy.</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WYKONANIE ROBÓT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lastRenderedPageBreak/>
        <w:t>5.1.</w:t>
      </w:r>
      <w:r w:rsidRPr="00587D3A">
        <w:rPr>
          <w:rFonts w:ascii="Arial" w:hAnsi="Arial" w:cs="Arial"/>
          <w:sz w:val="18"/>
          <w:szCs w:val="18"/>
        </w:rPr>
        <w:tab/>
        <w:t>Ławy</w:t>
      </w:r>
    </w:p>
    <w:p w:rsidR="00587D3A" w:rsidRPr="00587D3A" w:rsidRDefault="00587D3A" w:rsidP="00587D3A">
      <w:pPr>
        <w:rPr>
          <w:rFonts w:ascii="Arial" w:hAnsi="Arial" w:cs="Arial"/>
          <w:b/>
          <w:bCs/>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Ławy betonowe z oporem wykonuje się z betonu B15 w  szalowaniu. Beton rozścielony w szalowaniu musi być wyrównany warstwami. Betonowanie ław należy wykonywać zgodnie z wymaganiami PN-63/B-06251, przy czym w odcinkach betonowych należy stosować co 50 m szczeliny dylatacyjne wypełnione bitumiczną masą zalewową odpowiadającą BN-74/6771-04.</w:t>
      </w:r>
    </w:p>
    <w:p w:rsidR="00587D3A" w:rsidRPr="00587D3A" w:rsidRDefault="00587D3A" w:rsidP="00587D3A">
      <w:pPr>
        <w:pStyle w:val="Tekstpodstawowyzwciciem"/>
        <w:rPr>
          <w:rFonts w:ascii="Arial" w:eastAsia="Batang" w:hAnsi="Arial" w:cs="Arial"/>
          <w:sz w:val="18"/>
          <w:szCs w:val="18"/>
        </w:rPr>
      </w:pPr>
      <w:r w:rsidRPr="00587D3A">
        <w:rPr>
          <w:rFonts w:ascii="Arial" w:hAnsi="Arial" w:cs="Arial"/>
          <w:sz w:val="18"/>
          <w:szCs w:val="18"/>
        </w:rPr>
        <w:t>Szczeliny należy starannie oczyścić na pełną wysokość ławy i osuszyć przed zalaniem ich bitumiczną masą zalewową. Przed zalaniem należy podgrzać masę zalewową do temperatury 150-170</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5.2.</w:t>
      </w:r>
      <w:r w:rsidRPr="00587D3A">
        <w:rPr>
          <w:rFonts w:ascii="Arial" w:hAnsi="Arial" w:cs="Arial"/>
          <w:sz w:val="18"/>
          <w:szCs w:val="18"/>
        </w:rPr>
        <w:tab/>
        <w:t>Ustawienie krawężników</w:t>
      </w:r>
    </w:p>
    <w:p w:rsidR="00587D3A" w:rsidRPr="00587D3A" w:rsidRDefault="00587D3A" w:rsidP="00587D3A">
      <w:pPr>
        <w:rPr>
          <w:rFonts w:ascii="Arial" w:hAnsi="Arial" w:cs="Arial"/>
          <w:b/>
          <w:bCs/>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Ustawienie krawężników na ławach betonowych należy wykonać na podsypce cementowo-piaskowej. Grubość warstwy podsypki cementowo piaskowej  wynosić 5 cm po zagęszczeniu.</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5.3.</w:t>
      </w:r>
      <w:r w:rsidRPr="00587D3A">
        <w:rPr>
          <w:rFonts w:ascii="Arial" w:hAnsi="Arial" w:cs="Arial"/>
          <w:sz w:val="18"/>
          <w:szCs w:val="18"/>
        </w:rPr>
        <w:tab/>
        <w:t>Wypełnianie spoin</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Spoiny krawężników nie powinny przekraczać szerokości 1 cm. Spoiny należy wypełnić zaprawą cementowo-piaskową, przygotowaną w stosunku 1 : 2.</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Spoiny krawężników przed zalaniem zaprawą należy oczyścić i  zmyć wodą. Dla zabezpieczenia przed wpływami temperatury krawężniki ustawione na zaprawie cementowo – piaskowej i o spoinach zalanych zaprawą należy zalewać co 50 m bitumiczną masą zalewową nad szczeliną dylatacyjną ławy.</w:t>
      </w:r>
    </w:p>
    <w:p w:rsidR="00587D3A" w:rsidRPr="00587D3A" w:rsidRDefault="00587D3A" w:rsidP="00587D3A">
      <w:pPr>
        <w:rPr>
          <w:rFonts w:ascii="Arial" w:hAnsi="Arial" w:cs="Arial"/>
          <w:b/>
          <w:bCs/>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5.4.</w:t>
      </w:r>
      <w:r w:rsidRPr="00587D3A">
        <w:rPr>
          <w:rFonts w:ascii="Arial" w:hAnsi="Arial" w:cs="Arial"/>
          <w:sz w:val="18"/>
          <w:szCs w:val="18"/>
        </w:rPr>
        <w:tab/>
        <w:t>Krawężniki</w:t>
      </w:r>
    </w:p>
    <w:p w:rsidR="00587D3A" w:rsidRPr="00587D3A" w:rsidRDefault="00587D3A" w:rsidP="00587D3A">
      <w:pPr>
        <w:rPr>
          <w:rFonts w:ascii="Arial" w:hAnsi="Arial" w:cs="Arial"/>
          <w:b/>
          <w:bCs/>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5.4.1.</w:t>
      </w:r>
      <w:r w:rsidRPr="00587D3A">
        <w:rPr>
          <w:rFonts w:ascii="Arial" w:hAnsi="Arial" w:cs="Arial"/>
          <w:sz w:val="18"/>
          <w:szCs w:val="18"/>
        </w:rPr>
        <w:tab/>
        <w:t>Światło krawężnika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Światło krawężników betonowych wynosi:</w:t>
      </w:r>
    </w:p>
    <w:p w:rsidR="00587D3A" w:rsidRPr="00587D3A" w:rsidRDefault="00EB6172" w:rsidP="00587D3A">
      <w:pPr>
        <w:pStyle w:val="Tekstpodstawowy"/>
        <w:rPr>
          <w:rFonts w:ascii="Arial" w:hAnsi="Arial" w:cs="Arial"/>
          <w:sz w:val="18"/>
          <w:szCs w:val="18"/>
        </w:rPr>
      </w:pPr>
      <w:r>
        <w:rPr>
          <w:rFonts w:ascii="Arial" w:hAnsi="Arial" w:cs="Arial"/>
          <w:sz w:val="18"/>
          <w:szCs w:val="18"/>
        </w:rPr>
        <w:t>od strony jezdni wynosić -1</w:t>
      </w:r>
      <w:r w:rsidR="00587D3A" w:rsidRPr="00587D3A">
        <w:rPr>
          <w:rFonts w:ascii="Arial" w:hAnsi="Arial" w:cs="Arial"/>
          <w:sz w:val="18"/>
          <w:szCs w:val="18"/>
        </w:rPr>
        <w:t xml:space="preserve"> cm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5.4.2.</w:t>
      </w:r>
      <w:r w:rsidRPr="00587D3A">
        <w:rPr>
          <w:rFonts w:ascii="Arial" w:hAnsi="Arial" w:cs="Arial"/>
          <w:sz w:val="18"/>
          <w:szCs w:val="18"/>
        </w:rPr>
        <w:tab/>
        <w:t>Niweleta podłużna krawężnika</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Niweleta podłużna krawężnika powinna być zgodna z projektowaną niweleta jezdni ulicy.</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KONTROLA JAKOŚCI ROBÓT</w:t>
      </w:r>
    </w:p>
    <w:p w:rsidR="00587D3A" w:rsidRPr="00587D3A" w:rsidRDefault="00587D3A" w:rsidP="00587D3A">
      <w:pPr>
        <w:rPr>
          <w:rFonts w:ascii="Arial" w:hAnsi="Arial" w:cs="Arial"/>
          <w:b/>
          <w:bCs/>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6.1.</w:t>
      </w:r>
      <w:r w:rsidRPr="00587D3A">
        <w:rPr>
          <w:rFonts w:ascii="Arial" w:hAnsi="Arial" w:cs="Arial"/>
          <w:sz w:val="18"/>
          <w:szCs w:val="18"/>
        </w:rPr>
        <w:tab/>
        <w:t>Kontrola przed przystąpieniem do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Przed przystąpieniem do wykonywania robót Wykonawca powinien sprawdzić sprawność sprzętu, środków transportu, zasoby sprowadzonych materiałów oraz inne czynniki zapewniające możliwość prowadzenia robót zgodnie z PZJ.</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6.2.</w:t>
      </w:r>
      <w:r w:rsidRPr="00587D3A">
        <w:rPr>
          <w:rFonts w:ascii="Arial" w:hAnsi="Arial" w:cs="Arial"/>
          <w:sz w:val="18"/>
          <w:szCs w:val="18"/>
        </w:rPr>
        <w:tab/>
        <w:t>Kontrola w czasie wykonywania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 czasie wykonywania robót Wykonawca powinien prowadzić doraźne kontrole wszystkich asortymentów robót składających się na ogólny element. Kontrola obejmować powinna zgodność wykonywanych robót z dokumentacją projektową, ustaleniami zawartymi w punkcie 5 ST - „Wykonywanie robót” oraz w zakresie rodzaju badań i tolerancji wykonania robót podanych w tym punkcie. Częstotliwość kontroli powinna być uzależniona od potrzeb gwarantujących wykonanie robót zgodnie z wymaganiami nie rzadziej jednak niż przed upływem każdego dnia roboczego.</w:t>
      </w:r>
    </w:p>
    <w:p w:rsidR="00587D3A" w:rsidRPr="00587D3A" w:rsidRDefault="00587D3A" w:rsidP="00587D3A">
      <w:pPr>
        <w:rPr>
          <w:rFonts w:ascii="Arial" w:hAnsi="Arial" w:cs="Arial"/>
          <w:sz w:val="18"/>
          <w:szCs w:val="18"/>
          <w:u w:val="single"/>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6.3.</w:t>
      </w:r>
      <w:r w:rsidRPr="00587D3A">
        <w:rPr>
          <w:rFonts w:ascii="Arial" w:hAnsi="Arial" w:cs="Arial"/>
          <w:sz w:val="18"/>
          <w:szCs w:val="18"/>
        </w:rPr>
        <w:tab/>
        <w:t>Kontrola po wykonaniu robót</w:t>
      </w:r>
    </w:p>
    <w:p w:rsidR="00587D3A" w:rsidRPr="00587D3A" w:rsidRDefault="00587D3A" w:rsidP="00587D3A">
      <w:pPr>
        <w:rPr>
          <w:rFonts w:ascii="Arial" w:hAnsi="Arial" w:cs="Arial"/>
          <w:b/>
          <w:bCs/>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6.3.1.</w:t>
      </w:r>
      <w:r w:rsidRPr="00587D3A">
        <w:rPr>
          <w:rFonts w:ascii="Arial" w:hAnsi="Arial" w:cs="Arial"/>
          <w:sz w:val="18"/>
          <w:szCs w:val="18"/>
        </w:rPr>
        <w:tab/>
        <w:t>Kontrola ław</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Przy wykonywaniu ław badaniu podlegają:</w:t>
      </w:r>
    </w:p>
    <w:p w:rsidR="00587D3A" w:rsidRPr="00587D3A" w:rsidRDefault="00587D3A" w:rsidP="00587D3A">
      <w:pPr>
        <w:rPr>
          <w:rFonts w:ascii="Arial" w:hAnsi="Arial" w:cs="Arial"/>
          <w:sz w:val="18"/>
          <w:szCs w:val="18"/>
        </w:rPr>
      </w:pPr>
    </w:p>
    <w:p w:rsidR="00587D3A" w:rsidRPr="00587D3A" w:rsidRDefault="00587D3A" w:rsidP="00587D3A">
      <w:pPr>
        <w:pStyle w:val="Wysunicietekstu"/>
        <w:rPr>
          <w:rFonts w:ascii="Arial" w:hAnsi="Arial" w:cs="Arial"/>
          <w:sz w:val="18"/>
          <w:szCs w:val="18"/>
        </w:rPr>
      </w:pPr>
      <w:r w:rsidRPr="00587D3A">
        <w:rPr>
          <w:rFonts w:ascii="Arial" w:hAnsi="Arial" w:cs="Arial"/>
          <w:sz w:val="18"/>
          <w:szCs w:val="18"/>
        </w:rPr>
        <w:t>a) Zgodność profilu podłużnego górnej powierzchni ław z dokumentacją projektową.</w:t>
      </w:r>
    </w:p>
    <w:p w:rsidR="00587D3A" w:rsidRPr="00587D3A" w:rsidRDefault="00587D3A" w:rsidP="00587D3A">
      <w:pPr>
        <w:pStyle w:val="Tekstpodstawowyzwciciem"/>
        <w:rPr>
          <w:rFonts w:ascii="Arial" w:eastAsia="Batang" w:hAnsi="Arial" w:cs="Arial"/>
          <w:sz w:val="18"/>
          <w:szCs w:val="18"/>
        </w:rPr>
      </w:pPr>
      <w:r w:rsidRPr="00587D3A">
        <w:rPr>
          <w:rFonts w:ascii="Arial" w:hAnsi="Arial" w:cs="Arial"/>
          <w:sz w:val="18"/>
          <w:szCs w:val="18"/>
        </w:rPr>
        <w:t>Profil podłużny górnej powierzchni ławy powinien być zgodny z projektowaną niweletą. Dopuszczalne odchylenia mogą  na całym odcinku wynosić 0,5 cm</w:t>
      </w:r>
    </w:p>
    <w:p w:rsidR="00587D3A" w:rsidRPr="00587D3A" w:rsidRDefault="00587D3A" w:rsidP="00587D3A">
      <w:pPr>
        <w:rPr>
          <w:rFonts w:ascii="Arial" w:hAnsi="Arial" w:cs="Arial"/>
          <w:sz w:val="18"/>
          <w:szCs w:val="18"/>
        </w:rPr>
      </w:pPr>
    </w:p>
    <w:p w:rsidR="00587D3A" w:rsidRPr="00587D3A" w:rsidRDefault="00587D3A" w:rsidP="00587D3A">
      <w:pPr>
        <w:pStyle w:val="Wysunicietekstu"/>
        <w:rPr>
          <w:rFonts w:ascii="Arial" w:hAnsi="Arial" w:cs="Arial"/>
          <w:sz w:val="18"/>
          <w:szCs w:val="18"/>
        </w:rPr>
      </w:pPr>
      <w:r w:rsidRPr="00587D3A">
        <w:rPr>
          <w:rFonts w:ascii="Arial" w:hAnsi="Arial" w:cs="Arial"/>
          <w:sz w:val="18"/>
          <w:szCs w:val="18"/>
        </w:rPr>
        <w:t>b) Wymiary ław</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Wymiary ław należy sprawdzić w dwóch dowolnie wybranych punktach na każde 10 m ławy. Tolerancje wymiarów wynoszą:</w:t>
      </w:r>
    </w:p>
    <w:p w:rsidR="00587D3A" w:rsidRPr="00587D3A" w:rsidRDefault="00587D3A" w:rsidP="00587D3A">
      <w:pPr>
        <w:rPr>
          <w:rFonts w:ascii="Arial" w:hAnsi="Arial" w:cs="Arial"/>
          <w:sz w:val="18"/>
          <w:szCs w:val="18"/>
        </w:rPr>
      </w:pPr>
    </w:p>
    <w:p w:rsidR="00587D3A" w:rsidRPr="00587D3A" w:rsidRDefault="00587D3A" w:rsidP="00587D3A">
      <w:pPr>
        <w:pStyle w:val="Lista1"/>
        <w:tabs>
          <w:tab w:val="left" w:pos="360"/>
        </w:tabs>
        <w:rPr>
          <w:rFonts w:ascii="Arial" w:eastAsia="Batang" w:hAnsi="Arial" w:cs="Arial"/>
          <w:sz w:val="18"/>
          <w:szCs w:val="18"/>
        </w:rPr>
      </w:pPr>
      <w:r w:rsidRPr="00587D3A">
        <w:rPr>
          <w:rFonts w:ascii="Arial" w:hAnsi="Arial" w:cs="Arial"/>
          <w:sz w:val="18"/>
          <w:szCs w:val="18"/>
        </w:rPr>
        <w:t>Dla 10 % wysokości projektowej,</w:t>
      </w:r>
      <w:r w:rsidRPr="00587D3A">
        <w:rPr>
          <w:rFonts w:ascii="Arial" w:hAnsi="Arial" w:cs="Arial"/>
          <w:sz w:val="18"/>
          <w:szCs w:val="18"/>
        </w:rPr>
        <w:sym w:font="Times New Roman" w:char="003F"/>
      </w:r>
      <w:r w:rsidRPr="00587D3A">
        <w:rPr>
          <w:rFonts w:ascii="Arial" w:hAnsi="Arial" w:cs="Arial"/>
          <w:sz w:val="18"/>
          <w:szCs w:val="18"/>
        </w:rPr>
        <w:t xml:space="preserve">wysokości </w:t>
      </w:r>
    </w:p>
    <w:p w:rsidR="00587D3A" w:rsidRPr="00587D3A" w:rsidRDefault="00587D3A" w:rsidP="00587D3A">
      <w:pPr>
        <w:pStyle w:val="Lista1"/>
        <w:tabs>
          <w:tab w:val="left" w:pos="360"/>
        </w:tabs>
        <w:rPr>
          <w:rFonts w:ascii="Arial" w:eastAsia="Batang" w:hAnsi="Arial" w:cs="Arial"/>
          <w:sz w:val="18"/>
          <w:szCs w:val="18"/>
        </w:rPr>
      </w:pPr>
      <w:r w:rsidRPr="00587D3A">
        <w:rPr>
          <w:rFonts w:ascii="Arial" w:hAnsi="Arial" w:cs="Arial"/>
          <w:sz w:val="18"/>
          <w:szCs w:val="18"/>
        </w:rPr>
        <w:t>dla  20 % szerokości projektowej.</w:t>
      </w:r>
      <w:r w:rsidRPr="00587D3A">
        <w:rPr>
          <w:rFonts w:ascii="Arial" w:hAnsi="Arial" w:cs="Arial"/>
          <w:sz w:val="18"/>
          <w:szCs w:val="18"/>
        </w:rPr>
        <w:sym w:font="Times New Roman" w:char="003F"/>
      </w:r>
      <w:r w:rsidRPr="00587D3A">
        <w:rPr>
          <w:rFonts w:ascii="Arial" w:hAnsi="Arial" w:cs="Arial"/>
          <w:sz w:val="18"/>
          <w:szCs w:val="18"/>
        </w:rPr>
        <w:t xml:space="preserve">szerokości ławy </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c)</w:t>
      </w:r>
      <w:r w:rsidRPr="00587D3A">
        <w:rPr>
          <w:rFonts w:ascii="Arial" w:hAnsi="Arial" w:cs="Arial"/>
          <w:sz w:val="18"/>
          <w:szCs w:val="18"/>
        </w:rPr>
        <w:tab/>
        <w:t>Zgodność wymiarów szerokości górnej powierzchni ław z dokumentacją projektową.</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Tolerancja wymiarów szerokości górnej powierzchni ław z dokumentacją projektową wynosi  20 % szerokości projektowanej.</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d)</w:t>
      </w:r>
      <w:r w:rsidRPr="00587D3A">
        <w:rPr>
          <w:rFonts w:ascii="Arial" w:hAnsi="Arial" w:cs="Arial"/>
          <w:sz w:val="18"/>
          <w:szCs w:val="18"/>
        </w:rPr>
        <w:tab/>
        <w:t>Równość górnej powierzchni ław.</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Równość górnej powierzchni ławy sprawdza się przez przyłożenie w dwóch punktach na każde 100 m ławy, trzymetrowej łaty brukarskiej.</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Prześwit pomiędzy górną powierzchnią ławy i przyłożoną łatę nie może przekraczać 1 cm.</w:t>
      </w:r>
    </w:p>
    <w:p w:rsidR="00587D3A" w:rsidRPr="00587D3A" w:rsidRDefault="00587D3A" w:rsidP="00587D3A">
      <w:pPr>
        <w:rPr>
          <w:rFonts w:ascii="Arial" w:hAnsi="Arial" w:cs="Arial"/>
          <w:sz w:val="18"/>
          <w:szCs w:val="18"/>
        </w:rPr>
      </w:pPr>
    </w:p>
    <w:p w:rsidR="00587D3A" w:rsidRPr="00587D3A" w:rsidRDefault="00587D3A" w:rsidP="00587D3A">
      <w:pPr>
        <w:pStyle w:val="Wysunicietekstu"/>
        <w:rPr>
          <w:rFonts w:ascii="Arial" w:eastAsia="Batang" w:hAnsi="Arial" w:cs="Arial"/>
          <w:sz w:val="18"/>
          <w:szCs w:val="18"/>
        </w:rPr>
      </w:pPr>
      <w:r w:rsidRPr="00587D3A">
        <w:rPr>
          <w:rFonts w:ascii="Arial" w:hAnsi="Arial" w:cs="Arial"/>
          <w:sz w:val="18"/>
          <w:szCs w:val="18"/>
        </w:rPr>
        <w:t>e) Odchylenie linii ław od projektowanego kierunku. Dopuszczalne odchylenie linii ław od projektowanego  2 cm na 100 m wykonanej ławy.</w:t>
      </w:r>
      <w:r w:rsidRPr="00587D3A">
        <w:rPr>
          <w:rFonts w:ascii="Arial" w:hAnsi="Arial" w:cs="Arial"/>
          <w:sz w:val="18"/>
          <w:szCs w:val="18"/>
        </w:rPr>
        <w:sym w:font="Times New Roman" w:char="003F"/>
      </w:r>
      <w:r w:rsidRPr="00587D3A">
        <w:rPr>
          <w:rFonts w:ascii="Arial" w:hAnsi="Arial" w:cs="Arial"/>
          <w:sz w:val="18"/>
          <w:szCs w:val="18"/>
        </w:rPr>
        <w:t xml:space="preserve">kierunku nie może przekraczać </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6.3.2.</w:t>
      </w:r>
      <w:r w:rsidRPr="00587D3A">
        <w:rPr>
          <w:rFonts w:ascii="Arial" w:hAnsi="Arial" w:cs="Arial"/>
          <w:sz w:val="18"/>
          <w:szCs w:val="18"/>
        </w:rPr>
        <w:tab/>
        <w:t>Dopuszczalne odchylenia linii krawężników w planie</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eastAsia="Batang" w:hAnsi="Arial" w:cs="Arial"/>
          <w:sz w:val="18"/>
          <w:szCs w:val="18"/>
        </w:rPr>
      </w:pPr>
      <w:r w:rsidRPr="00587D3A">
        <w:rPr>
          <w:rFonts w:ascii="Arial" w:hAnsi="Arial" w:cs="Arial"/>
          <w:sz w:val="18"/>
          <w:szCs w:val="18"/>
        </w:rPr>
        <w:t>Dopuszczalne odchylenie linii krawężników w  1 cm na każde 100m ustawionego</w:t>
      </w:r>
      <w:r w:rsidRPr="00587D3A">
        <w:rPr>
          <w:rFonts w:ascii="Arial" w:hAnsi="Arial" w:cs="Arial"/>
          <w:sz w:val="18"/>
          <w:szCs w:val="18"/>
        </w:rPr>
        <w:sym w:font="Times New Roman" w:char="003F"/>
      </w:r>
      <w:r w:rsidRPr="00587D3A">
        <w:rPr>
          <w:rFonts w:ascii="Arial" w:hAnsi="Arial" w:cs="Arial"/>
          <w:sz w:val="18"/>
          <w:szCs w:val="18"/>
        </w:rPr>
        <w:t>planie od linii projektowanej wynosi  krawężnika.</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6.3.3.</w:t>
      </w:r>
      <w:r w:rsidRPr="00587D3A">
        <w:rPr>
          <w:rFonts w:ascii="Arial" w:hAnsi="Arial" w:cs="Arial"/>
          <w:sz w:val="18"/>
          <w:szCs w:val="18"/>
        </w:rPr>
        <w:tab/>
        <w:t>Dopuszczalne odchylenie niwelety krawężników</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Dopuszczalne odchylenie niwelety górnej płaszczyzny krawężnika od niwelety projektowanej może wynosić  1 cm na każde 100 m badanego niwelacją ciągu krawężnika.</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6.3.4.</w:t>
      </w:r>
      <w:r w:rsidRPr="00587D3A">
        <w:rPr>
          <w:rFonts w:ascii="Arial" w:hAnsi="Arial" w:cs="Arial"/>
          <w:sz w:val="18"/>
          <w:szCs w:val="18"/>
        </w:rPr>
        <w:tab/>
        <w:t>Równość górnej powierzchni krawężników</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Równość górnej powierzchni krawężników sprawdza się przez przełożenie w dwóch punktach na każde 100 m krawężnika trzymetrowej łaty brukarskiej. Prześwit pomiędzy górną powierzchnią krawężnika i przyłożoną łatą nie może przekraczać 1 cm.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6.3.5.</w:t>
      </w:r>
      <w:r w:rsidRPr="00587D3A">
        <w:rPr>
          <w:rFonts w:ascii="Arial" w:hAnsi="Arial" w:cs="Arial"/>
          <w:sz w:val="18"/>
          <w:szCs w:val="18"/>
        </w:rPr>
        <w:tab/>
        <w:t>Dokładność wypełnienia spoin krawężników</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Dokładność wypełnienia spoin bada się na każdych 10 metrach ustawionego krawężnika. Spoiny muszą być wypełnione całkowicie na pełną głębokość.</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Odbiór robót może być dokonany jeżeli wszystkie badania dadzą wynik pozytywny.</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OBMIAR ROBÓT</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Jednostką obmiarową krawężnika betonowego jest 1 m.</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8.</w:t>
      </w:r>
      <w:r w:rsidRPr="00587D3A">
        <w:rPr>
          <w:rFonts w:ascii="Arial" w:hAnsi="Arial" w:cs="Arial"/>
          <w:sz w:val="18"/>
          <w:szCs w:val="18"/>
        </w:rPr>
        <w:tab/>
        <w:t>ODBIÓR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Odbiór elementów ulic dokonywany jest na zasadach odbioru robót zanikających i ulegających zakryciu. Odbiór elementów ulic powinien być przeprowadzony w czasie umożliwiającym wykonanie ewentualnych napraw wadliwie wykonanych robót bez hamowania ich postępu.</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9.</w:t>
      </w:r>
      <w:r w:rsidRPr="00587D3A">
        <w:rPr>
          <w:rFonts w:ascii="Arial" w:hAnsi="Arial" w:cs="Arial"/>
          <w:sz w:val="18"/>
          <w:szCs w:val="18"/>
        </w:rPr>
        <w:tab/>
        <w:t>PODSTAWA PŁATNOŚCI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Płatność za m należy przyjmować na podstawie obmiaru i oceny jakości robót w oparciu o wynik pomiarów i badań.</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Cena jednostkowa ustawienia 1 m dla krawężnika betonowego obejmuje:</w:t>
      </w:r>
    </w:p>
    <w:p w:rsidR="00587D3A" w:rsidRPr="00587D3A" w:rsidRDefault="00587D3A" w:rsidP="00587D3A">
      <w:pPr>
        <w:rPr>
          <w:rFonts w:ascii="Arial" w:hAnsi="Arial" w:cs="Arial"/>
          <w:sz w:val="18"/>
          <w:szCs w:val="18"/>
        </w:rPr>
      </w:pP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prace pomiarowe, roboty przygotowawcze,</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wykonanie rowków pod ławę o szerokości 40 cm,</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dostarczenie na miejsce wbudowania materiałów,</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wykonanie szalunku pod ławę fundamentową, dostarczenie i wbudowanie mieszanki betonowej ,</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dostarczenie i wbudowanie podsypki cementowo-piaskowej,</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ustawienie krawężników w pionie,</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przygotowanie zaprawy cementowej i wypełnienie spoin</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zalanie spoin bitumiczną masą zalewową,</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zasypanie zewnętrznej ściany krawężnika ziemią i ubicie.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10.</w:t>
      </w:r>
      <w:r w:rsidRPr="00587D3A">
        <w:rPr>
          <w:rFonts w:ascii="Arial" w:hAnsi="Arial" w:cs="Arial"/>
          <w:sz w:val="18"/>
          <w:szCs w:val="18"/>
        </w:rPr>
        <w:tab/>
        <w:t>PRZEPISY ZWIĄZANE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PN-88/B-04320      Cement. Odbiorcza statystyczna kontrola jakości.</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PN-68/B-06050      Roboty ziemne budowlane.</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PN-63/B-06251      Roboty betonowe i żelbetowe.</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PN-79/B-06711      Kruszywo mineralne. Piasek do betonów i zapraw.</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PN-86/B-06712      Kruszywa mineralne do betonu zwykłego.</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PN-80/B-10021      Prefabrykaty budowlane z betonu. Metody pomiaru cech geometrycznych.</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PN-B-19701           Cement. Cement powszechnego użytku. Skład, wymagania i ocena zgodności.</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9.</w:t>
      </w:r>
      <w:r w:rsidRPr="00587D3A">
        <w:rPr>
          <w:rFonts w:ascii="Arial" w:hAnsi="Arial" w:cs="Arial"/>
          <w:sz w:val="18"/>
          <w:szCs w:val="18"/>
        </w:rPr>
        <w:tab/>
        <w:t>PN-88/B-30003      Cement murarski.</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10.</w:t>
      </w:r>
      <w:r w:rsidRPr="00587D3A">
        <w:rPr>
          <w:rFonts w:ascii="Arial" w:hAnsi="Arial" w:cs="Arial"/>
          <w:sz w:val="18"/>
          <w:szCs w:val="18"/>
        </w:rPr>
        <w:tab/>
        <w:t>PN-88/B-32250     Materiały budowlane. Woda do betonów i zapraw.</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11.</w:t>
      </w:r>
      <w:r w:rsidRPr="00587D3A">
        <w:rPr>
          <w:rFonts w:ascii="Arial" w:hAnsi="Arial" w:cs="Arial"/>
          <w:sz w:val="18"/>
          <w:szCs w:val="18"/>
        </w:rPr>
        <w:tab/>
        <w:t>PN-84/C-04134     Przetwory naftowe. Pomiar penetracji asfaltów.</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12.</w:t>
      </w:r>
      <w:r w:rsidRPr="00587D3A">
        <w:rPr>
          <w:rFonts w:ascii="Arial" w:hAnsi="Arial" w:cs="Arial"/>
          <w:sz w:val="18"/>
          <w:szCs w:val="18"/>
        </w:rPr>
        <w:tab/>
        <w:t>PN-65/C-96170     Przetwory naftowe. Asfalty drogowe.</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13.</w:t>
      </w:r>
      <w:r w:rsidRPr="00587D3A">
        <w:rPr>
          <w:rFonts w:ascii="Arial" w:hAnsi="Arial" w:cs="Arial"/>
          <w:sz w:val="18"/>
          <w:szCs w:val="18"/>
        </w:rPr>
        <w:tab/>
        <w:t>PN-83/N-03010     Statystyczna kontrola jakości. Losowy wybór jednostek produktu do próbki.</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14.</w:t>
      </w:r>
      <w:r w:rsidRPr="00587D3A">
        <w:rPr>
          <w:rFonts w:ascii="Arial" w:hAnsi="Arial" w:cs="Arial"/>
          <w:sz w:val="18"/>
          <w:szCs w:val="18"/>
        </w:rPr>
        <w:tab/>
        <w:t>PN-76/P-79005     Opakowania transportowe. Worki papierowe.</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tab/>
        <w:t>BN-88/6731-08     Cement. Transport i przechowywanie.</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16.</w:t>
      </w:r>
      <w:r w:rsidRPr="00587D3A">
        <w:rPr>
          <w:rFonts w:ascii="Arial" w:hAnsi="Arial" w:cs="Arial"/>
          <w:sz w:val="18"/>
          <w:szCs w:val="18"/>
        </w:rPr>
        <w:tab/>
        <w:t>BN-74/6771-04     Drogi samochodowe. Masa zalewowa.</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lastRenderedPageBreak/>
        <w:t>17.</w:t>
      </w:r>
      <w:r w:rsidRPr="00587D3A">
        <w:rPr>
          <w:rFonts w:ascii="Arial" w:hAnsi="Arial" w:cs="Arial"/>
          <w:sz w:val="18"/>
          <w:szCs w:val="18"/>
        </w:rPr>
        <w:tab/>
        <w:t>PN-B-11112:1996   Kruszywa mineralne -  Kruszywa łamane do nawierzchni drogowej.</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18.</w:t>
      </w:r>
      <w:r w:rsidRPr="00587D3A">
        <w:rPr>
          <w:rFonts w:ascii="Arial" w:hAnsi="Arial" w:cs="Arial"/>
          <w:sz w:val="18"/>
          <w:szCs w:val="18"/>
        </w:rPr>
        <w:tab/>
        <w:t xml:space="preserve">BN-80/6775-03/01  Prefabrykaty budowlane z betonu. Elementy nawierzchni dróg, ulic, parkingów i </w:t>
      </w:r>
      <w:proofErr w:type="spellStart"/>
      <w:r w:rsidRPr="00587D3A">
        <w:rPr>
          <w:rFonts w:ascii="Arial" w:hAnsi="Arial" w:cs="Arial"/>
          <w:sz w:val="18"/>
          <w:szCs w:val="18"/>
        </w:rPr>
        <w:t>toro</w:t>
      </w:r>
      <w:proofErr w:type="spellEnd"/>
      <w:r w:rsidRPr="00587D3A">
        <w:rPr>
          <w:rFonts w:ascii="Arial" w:hAnsi="Arial" w:cs="Arial"/>
          <w:sz w:val="18"/>
          <w:szCs w:val="18"/>
        </w:rPr>
        <w:t>-</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wisk tramwajowych. Wspólne wymagania i badania.</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19.</w:t>
      </w:r>
      <w:r w:rsidRPr="00587D3A">
        <w:rPr>
          <w:rFonts w:ascii="Arial" w:hAnsi="Arial" w:cs="Arial"/>
          <w:sz w:val="18"/>
          <w:szCs w:val="18"/>
        </w:rPr>
        <w:tab/>
        <w:t xml:space="preserve">BN-80/6775-03/03  Prefabrykaty budowlane z betonu. Elementy nawierzchni dróg, </w:t>
      </w:r>
      <w:proofErr w:type="spellStart"/>
      <w:r w:rsidRPr="00587D3A">
        <w:rPr>
          <w:rFonts w:ascii="Arial" w:hAnsi="Arial" w:cs="Arial"/>
          <w:sz w:val="18"/>
          <w:szCs w:val="18"/>
        </w:rPr>
        <w:t>ulic,parkingów</w:t>
      </w:r>
      <w:proofErr w:type="spellEnd"/>
      <w:r w:rsidRPr="00587D3A">
        <w:rPr>
          <w:rFonts w:ascii="Arial" w:hAnsi="Arial" w:cs="Arial"/>
          <w:sz w:val="18"/>
          <w:szCs w:val="18"/>
        </w:rPr>
        <w:t xml:space="preserve"> i torowisk tramwajowych. Płyty chodnikowe</w:t>
      </w:r>
    </w:p>
    <w:p w:rsidR="006D5E35" w:rsidRPr="00587D3A" w:rsidRDefault="006D5E35" w:rsidP="006D5E35">
      <w:pPr>
        <w:rPr>
          <w:rFonts w:ascii="Arial" w:hAnsi="Arial" w:cs="Arial"/>
          <w:sz w:val="18"/>
          <w:szCs w:val="18"/>
        </w:rPr>
      </w:pPr>
    </w:p>
    <w:p w:rsidR="00D81960" w:rsidRPr="00587D3A" w:rsidRDefault="00D81960" w:rsidP="006D5E35">
      <w:pPr>
        <w:rPr>
          <w:rFonts w:ascii="Arial" w:hAnsi="Arial" w:cs="Arial"/>
          <w:sz w:val="18"/>
          <w:szCs w:val="18"/>
        </w:rPr>
      </w:pPr>
    </w:p>
    <w:p w:rsidR="00D81960" w:rsidRPr="00587D3A" w:rsidRDefault="00D81960" w:rsidP="006D5E35">
      <w:pPr>
        <w:rPr>
          <w:rFonts w:ascii="Arial" w:hAnsi="Arial" w:cs="Arial"/>
          <w:sz w:val="18"/>
          <w:szCs w:val="18"/>
        </w:rPr>
      </w:pPr>
    </w:p>
    <w:p w:rsidR="00D81960" w:rsidRPr="00587D3A" w:rsidRDefault="00D81960" w:rsidP="006D5E35">
      <w:pPr>
        <w:rPr>
          <w:rFonts w:ascii="Arial" w:hAnsi="Arial" w:cs="Arial"/>
          <w:sz w:val="18"/>
          <w:szCs w:val="18"/>
        </w:rPr>
      </w:pPr>
    </w:p>
    <w:p w:rsidR="00135875" w:rsidRDefault="00135875">
      <w:pPr>
        <w:rPr>
          <w:rFonts w:ascii="Arial" w:hAnsi="Arial" w:cs="Arial"/>
          <w:sz w:val="18"/>
          <w:szCs w:val="18"/>
        </w:rPr>
      </w:pPr>
    </w:p>
    <w:p w:rsidR="00AA66C0" w:rsidRDefault="00AA66C0">
      <w:pPr>
        <w:rPr>
          <w:rFonts w:ascii="Arial" w:hAnsi="Arial" w:cs="Arial"/>
          <w:sz w:val="18"/>
          <w:szCs w:val="18"/>
        </w:rPr>
      </w:pPr>
    </w:p>
    <w:p w:rsidR="00AA66C0" w:rsidRDefault="00AA66C0">
      <w:pPr>
        <w:rPr>
          <w:rFonts w:ascii="Arial" w:hAnsi="Arial" w:cs="Arial"/>
          <w:sz w:val="18"/>
          <w:szCs w:val="18"/>
        </w:rPr>
      </w:pPr>
    </w:p>
    <w:p w:rsidR="00AA66C0" w:rsidRPr="00587D3A" w:rsidRDefault="00AA66C0">
      <w:pPr>
        <w:rPr>
          <w:rFonts w:ascii="Arial" w:hAnsi="Arial" w:cs="Arial"/>
          <w:sz w:val="18"/>
          <w:szCs w:val="18"/>
        </w:rPr>
      </w:pPr>
      <w:bookmarkStart w:id="2" w:name="_GoBack"/>
      <w:bookmarkEnd w:id="2"/>
    </w:p>
    <w:p w:rsidR="004F5877" w:rsidRPr="00587D3A" w:rsidRDefault="004F5877">
      <w:pPr>
        <w:rPr>
          <w:rFonts w:ascii="Arial" w:hAnsi="Arial" w:cs="Arial"/>
          <w:sz w:val="18"/>
          <w:szCs w:val="18"/>
        </w:rPr>
      </w:pPr>
    </w:p>
    <w:sectPr w:rsidR="004F5877" w:rsidRPr="00587D3A" w:rsidSect="004B5F1D">
      <w:headerReference w:type="default" r:id="rId9"/>
      <w:footerReference w:type="even" r:id="rId10"/>
      <w:footerReference w:type="default" r:id="rId11"/>
      <w:pgSz w:w="12240" w:h="15840"/>
      <w:pgMar w:top="1418" w:right="1418" w:bottom="1418" w:left="1418" w:header="709" w:footer="709"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6766" w:rsidRDefault="00646766">
      <w:r>
        <w:separator/>
      </w:r>
    </w:p>
  </w:endnote>
  <w:endnote w:type="continuationSeparator" w:id="0">
    <w:p w:rsidR="00646766" w:rsidRDefault="0064676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L Ottawa">
    <w:altName w:val="Courier New"/>
    <w:charset w:val="00"/>
    <w:family w:val="swiss"/>
    <w:pitch w:val="variable"/>
    <w:sig w:usb0="00000000" w:usb1="00000000" w:usb2="00000000" w:usb3="00000000" w:csb0="00000000"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AFF" w:usb1="C0007843" w:usb2="00000009" w:usb3="00000000" w:csb0="000001FF" w:csb1="00000000"/>
  </w:font>
  <w:font w:name="StarSymbol">
    <w:altName w:val="Arial Unicode MS"/>
    <w:charset w:val="02"/>
    <w:family w:val="auto"/>
    <w:pitch w:val="variable"/>
    <w:sig w:usb0="00000000" w:usb1="00000000" w:usb2="00000000" w:usb3="00000000" w:csb0="00000000"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5F1D" w:rsidRDefault="00295F87">
    <w:pPr>
      <w:pStyle w:val="Stopka"/>
      <w:framePr w:wrap="around" w:vAnchor="text" w:hAnchor="margin" w:xAlign="center" w:y="1"/>
      <w:rPr>
        <w:rStyle w:val="Numerstrony"/>
      </w:rPr>
    </w:pPr>
    <w:r>
      <w:rPr>
        <w:rStyle w:val="Numerstrony"/>
      </w:rPr>
      <w:fldChar w:fldCharType="begin"/>
    </w:r>
    <w:r w:rsidR="004B5F1D">
      <w:rPr>
        <w:rStyle w:val="Numerstrony"/>
      </w:rPr>
      <w:instrText xml:space="preserve">PAGE  </w:instrText>
    </w:r>
    <w:r>
      <w:rPr>
        <w:rStyle w:val="Numerstrony"/>
      </w:rPr>
      <w:fldChar w:fldCharType="separate"/>
    </w:r>
    <w:r w:rsidR="004B5F1D">
      <w:rPr>
        <w:rStyle w:val="Numerstrony"/>
        <w:noProof/>
      </w:rPr>
      <w:t>1</w:t>
    </w:r>
    <w:r>
      <w:rPr>
        <w:rStyle w:val="Numerstrony"/>
      </w:rPr>
      <w:fldChar w:fldCharType="end"/>
    </w:r>
  </w:p>
  <w:p w:rsidR="004B5F1D" w:rsidRDefault="004B5F1D">
    <w:pPr>
      <w:pStyle w:val="Stopk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69492"/>
      <w:docPartObj>
        <w:docPartGallery w:val="Page Numbers (Bottom of Page)"/>
        <w:docPartUnique/>
      </w:docPartObj>
    </w:sdtPr>
    <w:sdtContent>
      <w:p w:rsidR="005C15F8" w:rsidRDefault="00295F87">
        <w:pPr>
          <w:pStyle w:val="Stopka"/>
          <w:jc w:val="center"/>
        </w:pPr>
        <w:fldSimple w:instr=" PAGE   \* MERGEFORMAT ">
          <w:r w:rsidR="00AF3F28">
            <w:rPr>
              <w:noProof/>
            </w:rPr>
            <w:t>28</w:t>
          </w:r>
        </w:fldSimple>
      </w:p>
    </w:sdtContent>
  </w:sdt>
  <w:p w:rsidR="004B5F1D" w:rsidRDefault="004B5F1D"/>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6766" w:rsidRDefault="00646766">
      <w:r>
        <w:separator/>
      </w:r>
    </w:p>
  </w:footnote>
  <w:footnote w:type="continuationSeparator" w:id="0">
    <w:p w:rsidR="00646766" w:rsidRDefault="0064676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5F1D" w:rsidRPr="00F0453A" w:rsidRDefault="004B5F1D" w:rsidP="00F0453A">
    <w:pPr>
      <w:pStyle w:val="Nagwek"/>
    </w:pPr>
  </w:p>
  <w:p w:rsidR="004B5F1D" w:rsidRDefault="004B5F1D"/>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D5E2F1D2"/>
    <w:lvl w:ilvl="0">
      <w:start w:val="1"/>
      <w:numFmt w:val="bullet"/>
      <w:pStyle w:val="Listapunktowana3"/>
      <w:lvlText w:val=""/>
      <w:lvlJc w:val="left"/>
      <w:pPr>
        <w:tabs>
          <w:tab w:val="num" w:pos="926"/>
        </w:tabs>
        <w:ind w:left="926" w:hanging="360"/>
      </w:pPr>
      <w:rPr>
        <w:rFonts w:ascii="Symbol" w:hAnsi="Symbol" w:hint="default"/>
      </w:rPr>
    </w:lvl>
  </w:abstractNum>
  <w:abstractNum w:abstractNumId="1">
    <w:nsid w:val="FFFFFF89"/>
    <w:multiLevelType w:val="singleLevel"/>
    <w:tmpl w:val="EBCC8636"/>
    <w:lvl w:ilvl="0">
      <w:start w:val="1"/>
      <w:numFmt w:val="bullet"/>
      <w:lvlText w:val=""/>
      <w:lvlJc w:val="left"/>
      <w:pPr>
        <w:tabs>
          <w:tab w:val="num" w:pos="360"/>
        </w:tabs>
        <w:ind w:left="360" w:hanging="360"/>
      </w:pPr>
      <w:rPr>
        <w:rFonts w:ascii="Symbol" w:hAnsi="Symbol" w:hint="default"/>
      </w:rPr>
    </w:lvl>
  </w:abstractNum>
  <w:abstractNum w:abstractNumId="2">
    <w:nsid w:val="FFFFFFFE"/>
    <w:multiLevelType w:val="singleLevel"/>
    <w:tmpl w:val="FFFFFFFF"/>
    <w:lvl w:ilvl="0">
      <w:numFmt w:val="decimal"/>
      <w:lvlText w:val="*"/>
      <w:lvlJc w:val="left"/>
    </w:lvl>
  </w:abstractNum>
  <w:abstractNum w:abstractNumId="3">
    <w:nsid w:val="00000010"/>
    <w:multiLevelType w:val="singleLevel"/>
    <w:tmpl w:val="00000010"/>
    <w:name w:val="WW8Num19"/>
    <w:lvl w:ilvl="0">
      <w:start w:val="1"/>
      <w:numFmt w:val="decimal"/>
      <w:lvlText w:val="%1)"/>
      <w:lvlJc w:val="left"/>
      <w:pPr>
        <w:tabs>
          <w:tab w:val="num" w:pos="283"/>
        </w:tabs>
        <w:ind w:left="283" w:hanging="283"/>
      </w:pPr>
    </w:lvl>
  </w:abstractNum>
  <w:abstractNum w:abstractNumId="4">
    <w:nsid w:val="0000001C"/>
    <w:multiLevelType w:val="multilevel"/>
    <w:tmpl w:val="0000001C"/>
    <w:name w:val="WW8Num33"/>
    <w:lvl w:ilvl="0">
      <w:start w:val="1"/>
      <w:numFmt w:val="decimal"/>
      <w:lvlText w:val="%1."/>
      <w:lvlJc w:val="left"/>
      <w:pPr>
        <w:tabs>
          <w:tab w:val="num" w:pos="705"/>
        </w:tabs>
        <w:ind w:left="705" w:hanging="705"/>
      </w:pPr>
    </w:lvl>
    <w:lvl w:ilvl="1">
      <w:start w:val="4"/>
      <w:numFmt w:val="decimal"/>
      <w:lvlText w:val="%1.%2."/>
      <w:lvlJc w:val="left"/>
      <w:pPr>
        <w:tabs>
          <w:tab w:val="num" w:pos="705"/>
        </w:tabs>
        <w:ind w:left="705" w:hanging="705"/>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5">
    <w:nsid w:val="00000039"/>
    <w:multiLevelType w:val="singleLevel"/>
    <w:tmpl w:val="00000039"/>
    <w:lvl w:ilvl="0">
      <w:numFmt w:val="bullet"/>
      <w:lvlText w:val=""/>
      <w:lvlJc w:val="left"/>
      <w:pPr>
        <w:tabs>
          <w:tab w:val="num" w:pos="283"/>
        </w:tabs>
        <w:ind w:left="283" w:hanging="283"/>
      </w:pPr>
      <w:rPr>
        <w:rFonts w:ascii="Symbol" w:hAnsi="Symbol"/>
      </w:rPr>
    </w:lvl>
  </w:abstractNum>
  <w:abstractNum w:abstractNumId="6">
    <w:nsid w:val="0000004F"/>
    <w:multiLevelType w:val="multilevel"/>
    <w:tmpl w:val="0000004F"/>
    <w:name w:val="WW8Num79"/>
    <w:lvl w:ilvl="0">
      <w:start w:val="1"/>
      <w:numFmt w:val="lowerLetter"/>
      <w:suff w:val="nothing"/>
      <w:lvlText w:val="%1)"/>
      <w:lvlJc w:val="left"/>
      <w:pPr>
        <w:ind w:left="360" w:hanging="360"/>
      </w:pPr>
    </w:lvl>
    <w:lvl w:ilvl="1">
      <w:start w:val="1"/>
      <w:numFmt w:val="decimal"/>
      <w:suff w:val="nothing"/>
      <w:lvlText w:val="%2."/>
      <w:lvlJc w:val="left"/>
      <w:pPr>
        <w:ind w:left="567" w:hanging="283"/>
      </w:pPr>
    </w:lvl>
    <w:lvl w:ilvl="2">
      <w:start w:val="1"/>
      <w:numFmt w:val="decimal"/>
      <w:suff w:val="nothing"/>
      <w:lvlText w:val="%3."/>
      <w:lvlJc w:val="left"/>
      <w:pPr>
        <w:ind w:left="850" w:hanging="283"/>
      </w:pPr>
    </w:lvl>
    <w:lvl w:ilvl="3">
      <w:start w:val="1"/>
      <w:numFmt w:val="decimal"/>
      <w:suff w:val="nothing"/>
      <w:lvlText w:val="%4."/>
      <w:lvlJc w:val="left"/>
      <w:pPr>
        <w:ind w:left="1134" w:hanging="283"/>
      </w:pPr>
    </w:lvl>
    <w:lvl w:ilvl="4">
      <w:start w:val="1"/>
      <w:numFmt w:val="decimal"/>
      <w:suff w:val="nothing"/>
      <w:lvlText w:val="%5."/>
      <w:lvlJc w:val="left"/>
      <w:pPr>
        <w:ind w:left="1417" w:hanging="283"/>
      </w:pPr>
    </w:lvl>
    <w:lvl w:ilvl="5">
      <w:start w:val="1"/>
      <w:numFmt w:val="decimal"/>
      <w:suff w:val="nothing"/>
      <w:lvlText w:val="%6."/>
      <w:lvlJc w:val="left"/>
      <w:pPr>
        <w:ind w:left="1701" w:hanging="283"/>
      </w:pPr>
    </w:lvl>
    <w:lvl w:ilvl="6">
      <w:start w:val="1"/>
      <w:numFmt w:val="decimal"/>
      <w:suff w:val="nothing"/>
      <w:lvlText w:val="%7."/>
      <w:lvlJc w:val="left"/>
      <w:pPr>
        <w:ind w:left="1984" w:hanging="283"/>
      </w:pPr>
    </w:lvl>
    <w:lvl w:ilvl="7">
      <w:start w:val="1"/>
      <w:numFmt w:val="decimal"/>
      <w:suff w:val="nothing"/>
      <w:lvlText w:val="%8."/>
      <w:lvlJc w:val="left"/>
      <w:pPr>
        <w:ind w:left="2268" w:hanging="283"/>
      </w:pPr>
    </w:lvl>
    <w:lvl w:ilvl="8">
      <w:start w:val="1"/>
      <w:numFmt w:val="decimal"/>
      <w:suff w:val="nothing"/>
      <w:lvlText w:val="%9."/>
      <w:lvlJc w:val="left"/>
      <w:pPr>
        <w:ind w:left="2551" w:hanging="283"/>
      </w:pPr>
    </w:lvl>
  </w:abstractNum>
  <w:abstractNum w:abstractNumId="7">
    <w:nsid w:val="34C80A0B"/>
    <w:multiLevelType w:val="singleLevel"/>
    <w:tmpl w:val="CDAA9B94"/>
    <w:lvl w:ilvl="0">
      <w:start w:val="2"/>
      <w:numFmt w:val="bullet"/>
      <w:lvlText w:val="-"/>
      <w:lvlJc w:val="left"/>
      <w:pPr>
        <w:tabs>
          <w:tab w:val="num" w:pos="456"/>
        </w:tabs>
        <w:ind w:left="456" w:hanging="360"/>
      </w:pPr>
      <w:rPr>
        <w:rFonts w:ascii="Times New Roman" w:hAnsi="Times New Roman" w:hint="default"/>
      </w:rPr>
    </w:lvl>
  </w:abstractNum>
  <w:abstractNum w:abstractNumId="8">
    <w:nsid w:val="37BD06CE"/>
    <w:multiLevelType w:val="singleLevel"/>
    <w:tmpl w:val="5A223EBC"/>
    <w:lvl w:ilvl="0">
      <w:start w:val="7"/>
      <w:numFmt w:val="decimal"/>
      <w:lvlText w:val="%1. "/>
      <w:legacy w:legacy="1" w:legacySpace="0" w:legacyIndent="283"/>
      <w:lvlJc w:val="left"/>
      <w:pPr>
        <w:ind w:left="283" w:hanging="283"/>
      </w:pPr>
      <w:rPr>
        <w:rFonts w:ascii="Arial" w:hAnsi="Arial" w:hint="default"/>
        <w:b/>
        <w:i w:val="0"/>
        <w:sz w:val="18"/>
        <w:u w:val="none"/>
      </w:rPr>
    </w:lvl>
  </w:abstractNum>
  <w:abstractNum w:abstractNumId="9">
    <w:nsid w:val="37D930C2"/>
    <w:multiLevelType w:val="multilevel"/>
    <w:tmpl w:val="6FA80AF6"/>
    <w:lvl w:ilvl="0">
      <w:start w:val="1"/>
      <w:numFmt w:val="decimal"/>
      <w:lvlText w:val="%1."/>
      <w:lvlJc w:val="left"/>
      <w:pPr>
        <w:tabs>
          <w:tab w:val="num" w:pos="588"/>
        </w:tabs>
        <w:ind w:left="588" w:hanging="588"/>
      </w:pPr>
      <w:rPr>
        <w:rFonts w:hint="default"/>
      </w:rPr>
    </w:lvl>
    <w:lvl w:ilvl="1">
      <w:start w:val="4"/>
      <w:numFmt w:val="decimal"/>
      <w:lvlText w:val="%1.%2."/>
      <w:lvlJc w:val="left"/>
      <w:pPr>
        <w:tabs>
          <w:tab w:val="num" w:pos="588"/>
        </w:tabs>
        <w:ind w:left="588" w:hanging="588"/>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
    <w:nsid w:val="3A093C8C"/>
    <w:multiLevelType w:val="singleLevel"/>
    <w:tmpl w:val="04150017"/>
    <w:lvl w:ilvl="0">
      <w:start w:val="1"/>
      <w:numFmt w:val="lowerLetter"/>
      <w:lvlText w:val="%1)"/>
      <w:lvlJc w:val="left"/>
      <w:pPr>
        <w:tabs>
          <w:tab w:val="num" w:pos="360"/>
        </w:tabs>
        <w:ind w:left="360" w:hanging="360"/>
      </w:pPr>
      <w:rPr>
        <w:rFonts w:hint="default"/>
      </w:rPr>
    </w:lvl>
  </w:abstractNum>
  <w:abstractNum w:abstractNumId="11">
    <w:nsid w:val="412B61D2"/>
    <w:multiLevelType w:val="singleLevel"/>
    <w:tmpl w:val="247CEDCE"/>
    <w:lvl w:ilvl="0">
      <w:start w:val="1"/>
      <w:numFmt w:val="lowerLetter"/>
      <w:lvlText w:val="%1)"/>
      <w:lvlJc w:val="left"/>
      <w:pPr>
        <w:tabs>
          <w:tab w:val="num" w:pos="372"/>
        </w:tabs>
        <w:ind w:left="372" w:hanging="372"/>
      </w:pPr>
      <w:rPr>
        <w:rFonts w:hint="default"/>
      </w:rPr>
    </w:lvl>
  </w:abstractNum>
  <w:abstractNum w:abstractNumId="12">
    <w:nsid w:val="49422F6E"/>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13">
    <w:nsid w:val="55EA4909"/>
    <w:multiLevelType w:val="singleLevel"/>
    <w:tmpl w:val="20BE5A26"/>
    <w:lvl w:ilvl="0">
      <w:start w:val="1"/>
      <w:numFmt w:val="lowerLetter"/>
      <w:lvlText w:val="%1)"/>
      <w:lvlJc w:val="left"/>
      <w:pPr>
        <w:tabs>
          <w:tab w:val="num" w:pos="372"/>
        </w:tabs>
        <w:ind w:left="372" w:hanging="372"/>
      </w:pPr>
      <w:rPr>
        <w:rFonts w:hint="default"/>
      </w:rPr>
    </w:lvl>
  </w:abstractNum>
  <w:abstractNum w:abstractNumId="14">
    <w:nsid w:val="5AB23266"/>
    <w:multiLevelType w:val="multilevel"/>
    <w:tmpl w:val="5556368C"/>
    <w:lvl w:ilvl="0">
      <w:start w:val="9"/>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
    <w:nsid w:val="5BF87321"/>
    <w:multiLevelType w:val="multilevel"/>
    <w:tmpl w:val="82D24C3C"/>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ascii="Times New Roman" w:hAnsi="Times New Roman" w:cs="Times New Roman" w:hint="default"/>
        <w:u w:val="none"/>
      </w:rPr>
    </w:lvl>
    <w:lvl w:ilvl="2">
      <w:start w:val="1"/>
      <w:numFmt w:val="decimalZero"/>
      <w:lvlText w:val="%1.%2.%3."/>
      <w:lvlJc w:val="left"/>
      <w:pPr>
        <w:tabs>
          <w:tab w:val="num" w:pos="720"/>
        </w:tabs>
        <w:ind w:left="720" w:hanging="720"/>
      </w:pPr>
      <w:rPr>
        <w:rFonts w:ascii="Times New Roman" w:hAnsi="Times New Roman" w:cs="Times New Roman" w:hint="default"/>
        <w:u w:val="none"/>
      </w:rPr>
    </w:lvl>
    <w:lvl w:ilvl="3">
      <w:start w:val="1"/>
      <w:numFmt w:val="decimalZero"/>
      <w:lvlText w:val="%1.%2.%3.%4."/>
      <w:lvlJc w:val="left"/>
      <w:pPr>
        <w:tabs>
          <w:tab w:val="num" w:pos="720"/>
        </w:tabs>
        <w:ind w:left="720" w:hanging="720"/>
      </w:pPr>
      <w:rPr>
        <w:rFonts w:ascii="Times New Roman" w:hAnsi="Times New Roman" w:cs="Times New Roman" w:hint="default"/>
        <w:u w:val="none"/>
      </w:rPr>
    </w:lvl>
    <w:lvl w:ilvl="4">
      <w:start w:val="1"/>
      <w:numFmt w:val="decimal"/>
      <w:lvlText w:val="%1.%2.%3.%4.%5."/>
      <w:lvlJc w:val="left"/>
      <w:pPr>
        <w:tabs>
          <w:tab w:val="num" w:pos="1080"/>
        </w:tabs>
        <w:ind w:left="1080" w:hanging="1080"/>
      </w:pPr>
      <w:rPr>
        <w:rFonts w:ascii="Times New Roman" w:hAnsi="Times New Roman" w:cs="Times New Roman" w:hint="default"/>
        <w:u w:val="none"/>
      </w:rPr>
    </w:lvl>
    <w:lvl w:ilvl="5">
      <w:start w:val="1"/>
      <w:numFmt w:val="decimal"/>
      <w:lvlText w:val="%1.%2.%3.%4.%5.%6."/>
      <w:lvlJc w:val="left"/>
      <w:pPr>
        <w:tabs>
          <w:tab w:val="num" w:pos="1080"/>
        </w:tabs>
        <w:ind w:left="1080" w:hanging="1080"/>
      </w:pPr>
      <w:rPr>
        <w:rFonts w:ascii="Times New Roman" w:hAnsi="Times New Roman" w:cs="Times New Roman" w:hint="default"/>
        <w:u w:val="none"/>
      </w:rPr>
    </w:lvl>
    <w:lvl w:ilvl="6">
      <w:start w:val="1"/>
      <w:numFmt w:val="decimal"/>
      <w:lvlText w:val="%1.%2.%3.%4.%5.%6.%7."/>
      <w:lvlJc w:val="left"/>
      <w:pPr>
        <w:tabs>
          <w:tab w:val="num" w:pos="1440"/>
        </w:tabs>
        <w:ind w:left="1440" w:hanging="1440"/>
      </w:pPr>
      <w:rPr>
        <w:rFonts w:ascii="Times New Roman" w:hAnsi="Times New Roman" w:cs="Times New Roman" w:hint="default"/>
        <w:u w:val="none"/>
      </w:rPr>
    </w:lvl>
    <w:lvl w:ilvl="7">
      <w:start w:val="1"/>
      <w:numFmt w:val="decimal"/>
      <w:lvlText w:val="%1.%2.%3.%4.%5.%6.%7.%8."/>
      <w:lvlJc w:val="left"/>
      <w:pPr>
        <w:tabs>
          <w:tab w:val="num" w:pos="1440"/>
        </w:tabs>
        <w:ind w:left="1440" w:hanging="1440"/>
      </w:pPr>
      <w:rPr>
        <w:rFonts w:ascii="Times New Roman" w:hAnsi="Times New Roman" w:cs="Times New Roman" w:hint="default"/>
        <w:u w:val="none"/>
      </w:rPr>
    </w:lvl>
    <w:lvl w:ilvl="8">
      <w:start w:val="1"/>
      <w:numFmt w:val="decimal"/>
      <w:lvlText w:val="%1.%2.%3.%4.%5.%6.%7.%8.%9."/>
      <w:lvlJc w:val="left"/>
      <w:pPr>
        <w:tabs>
          <w:tab w:val="num" w:pos="1800"/>
        </w:tabs>
        <w:ind w:left="1800" w:hanging="1800"/>
      </w:pPr>
      <w:rPr>
        <w:rFonts w:ascii="Times New Roman" w:hAnsi="Times New Roman" w:cs="Times New Roman" w:hint="default"/>
        <w:u w:val="none"/>
      </w:rPr>
    </w:lvl>
  </w:abstractNum>
  <w:abstractNum w:abstractNumId="16">
    <w:nsid w:val="6A8B12D6"/>
    <w:multiLevelType w:val="singleLevel"/>
    <w:tmpl w:val="04150017"/>
    <w:lvl w:ilvl="0">
      <w:start w:val="1"/>
      <w:numFmt w:val="lowerLetter"/>
      <w:lvlText w:val="%1)"/>
      <w:lvlJc w:val="left"/>
      <w:pPr>
        <w:tabs>
          <w:tab w:val="num" w:pos="360"/>
        </w:tabs>
        <w:ind w:left="360" w:hanging="360"/>
      </w:pPr>
      <w:rPr>
        <w:rFonts w:hint="default"/>
      </w:rPr>
    </w:lvl>
  </w:abstractNum>
  <w:abstractNum w:abstractNumId="17">
    <w:nsid w:val="6C1D54EF"/>
    <w:multiLevelType w:val="multilevel"/>
    <w:tmpl w:val="5AD2C836"/>
    <w:lvl w:ilvl="0">
      <w:start w:val="1"/>
      <w:numFmt w:val="decimal"/>
      <w:lvlText w:val="%1."/>
      <w:lvlJc w:val="left"/>
      <w:pPr>
        <w:tabs>
          <w:tab w:val="num" w:pos="396"/>
        </w:tabs>
        <w:ind w:left="396" w:hanging="396"/>
      </w:pPr>
      <w:rPr>
        <w:rFonts w:hint="default"/>
      </w:rPr>
    </w:lvl>
    <w:lvl w:ilvl="1">
      <w:start w:val="3"/>
      <w:numFmt w:val="decimal"/>
      <w:lvlText w:val="%1.%2."/>
      <w:lvlJc w:val="left"/>
      <w:pPr>
        <w:tabs>
          <w:tab w:val="num" w:pos="396"/>
        </w:tabs>
        <w:ind w:left="396" w:hanging="39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nsid w:val="723F386E"/>
    <w:multiLevelType w:val="multilevel"/>
    <w:tmpl w:val="2CE6E8A6"/>
    <w:lvl w:ilvl="0">
      <w:start w:val="9"/>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nsid w:val="75243A6C"/>
    <w:multiLevelType w:val="multilevel"/>
    <w:tmpl w:val="BBA65CC0"/>
    <w:lvl w:ilvl="0">
      <w:start w:val="1"/>
      <w:numFmt w:val="decimal"/>
      <w:lvlText w:val="%1."/>
      <w:lvlJc w:val="left"/>
      <w:pPr>
        <w:tabs>
          <w:tab w:val="num" w:pos="708"/>
        </w:tabs>
        <w:ind w:left="708" w:hanging="708"/>
      </w:pPr>
      <w:rPr>
        <w:rFonts w:hint="default"/>
      </w:rPr>
    </w:lvl>
    <w:lvl w:ilvl="1">
      <w:start w:val="1"/>
      <w:numFmt w:val="decimal"/>
      <w:isLgl/>
      <w:lvlText w:val="%1.%2."/>
      <w:lvlJc w:val="left"/>
      <w:pPr>
        <w:tabs>
          <w:tab w:val="num" w:pos="744"/>
        </w:tabs>
        <w:ind w:left="744" w:hanging="744"/>
      </w:pPr>
      <w:rPr>
        <w:rFonts w:hint="default"/>
      </w:rPr>
    </w:lvl>
    <w:lvl w:ilvl="2">
      <w:start w:val="2"/>
      <w:numFmt w:val="decimal"/>
      <w:isLgl/>
      <w:lvlText w:val="%1.%2.%3."/>
      <w:lvlJc w:val="left"/>
      <w:pPr>
        <w:tabs>
          <w:tab w:val="num" w:pos="744"/>
        </w:tabs>
        <w:ind w:left="744" w:hanging="744"/>
      </w:pPr>
      <w:rPr>
        <w:rFonts w:hint="default"/>
      </w:rPr>
    </w:lvl>
    <w:lvl w:ilvl="3">
      <w:start w:val="1"/>
      <w:numFmt w:val="decimal"/>
      <w:isLgl/>
      <w:lvlText w:val="%1.%2.%3.%4."/>
      <w:lvlJc w:val="left"/>
      <w:pPr>
        <w:tabs>
          <w:tab w:val="num" w:pos="744"/>
        </w:tabs>
        <w:ind w:left="744" w:hanging="744"/>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num w:numId="1">
    <w:abstractNumId w:val="1"/>
  </w:num>
  <w:num w:numId="2">
    <w:abstractNumId w:val="2"/>
    <w:lvlOverride w:ilvl="0">
      <w:lvl w:ilvl="0">
        <w:start w:val="1"/>
        <w:numFmt w:val="bullet"/>
        <w:lvlText w:val=""/>
        <w:legacy w:legacy="1" w:legacySpace="0" w:legacyIndent="360"/>
        <w:lvlJc w:val="left"/>
        <w:pPr>
          <w:ind w:left="360" w:hanging="360"/>
        </w:pPr>
        <w:rPr>
          <w:rFonts w:ascii="Symbol" w:hAnsi="Symbol" w:hint="default"/>
          <w:sz w:val="16"/>
        </w:rPr>
      </w:lvl>
    </w:lvlOverride>
  </w:num>
  <w:num w:numId="3">
    <w:abstractNumId w:val="2"/>
    <w:lvlOverride w:ilvl="0">
      <w:lvl w:ilvl="0">
        <w:start w:val="1"/>
        <w:numFmt w:val="bullet"/>
        <w:lvlText w:val=""/>
        <w:legacy w:legacy="1" w:legacySpace="0" w:legacyIndent="283"/>
        <w:lvlJc w:val="left"/>
        <w:pPr>
          <w:ind w:left="283" w:hanging="283"/>
        </w:pPr>
        <w:rPr>
          <w:rFonts w:ascii="Wingdings" w:hAnsi="Wingdings" w:hint="default"/>
          <w:b w:val="0"/>
          <w:i w:val="0"/>
          <w:sz w:val="18"/>
          <w:u w:val="none"/>
        </w:rPr>
      </w:lvl>
    </w:lvlOverride>
  </w:num>
  <w:num w:numId="4">
    <w:abstractNumId w:val="2"/>
    <w:lvlOverride w:ilvl="0">
      <w:lvl w:ilvl="0">
        <w:start w:val="1"/>
        <w:numFmt w:val="bullet"/>
        <w:lvlText w:val=""/>
        <w:legacy w:legacy="1" w:legacySpace="0" w:legacyIndent="360"/>
        <w:lvlJc w:val="left"/>
        <w:pPr>
          <w:ind w:left="360" w:hanging="360"/>
        </w:pPr>
        <w:rPr>
          <w:rFonts w:ascii="Symbol" w:hAnsi="Symbol" w:hint="default"/>
        </w:rPr>
      </w:lvl>
    </w:lvlOverride>
  </w:num>
  <w:num w:numId="5">
    <w:abstractNumId w:val="14"/>
  </w:num>
  <w:num w:numId="6">
    <w:abstractNumId w:val="18"/>
  </w:num>
  <w:num w:numId="7">
    <w:abstractNumId w:val="16"/>
  </w:num>
  <w:num w:numId="8">
    <w:abstractNumId w:val="11"/>
  </w:num>
  <w:num w:numId="9">
    <w:abstractNumId w:val="13"/>
  </w:num>
  <w:num w:numId="10">
    <w:abstractNumId w:val="15"/>
  </w:num>
  <w:num w:numId="11">
    <w:abstractNumId w:val="19"/>
  </w:num>
  <w:num w:numId="12">
    <w:abstractNumId w:val="12"/>
  </w:num>
  <w:num w:numId="13">
    <w:abstractNumId w:val="8"/>
  </w:num>
  <w:num w:numId="14">
    <w:abstractNumId w:val="7"/>
  </w:num>
  <w:num w:numId="15">
    <w:abstractNumId w:val="9"/>
  </w:num>
  <w:num w:numId="16">
    <w:abstractNumId w:val="17"/>
  </w:num>
  <w:num w:numId="17">
    <w:abstractNumId w:val="10"/>
  </w:num>
  <w:num w:numId="18">
    <w:abstractNumId w:val="6"/>
  </w:num>
  <w:num w:numId="19">
    <w:abstractNumId w:val="0"/>
  </w:num>
  <w:num w:numId="20">
    <w:abstractNumId w:val="3"/>
  </w:num>
  <w:num w:numId="21">
    <w:abstractNumId w:val="5"/>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hideSpellingErrors/>
  <w:hideGrammaticalErrors/>
  <w:proofState w:spelling="clean"/>
  <w:stylePaneFormatFilter w:val="3F01"/>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rsids>
    <w:rsidRoot w:val="008466F0"/>
    <w:rsid w:val="00006826"/>
    <w:rsid w:val="000311B0"/>
    <w:rsid w:val="00035C3A"/>
    <w:rsid w:val="00054AF8"/>
    <w:rsid w:val="000703C8"/>
    <w:rsid w:val="00075E6E"/>
    <w:rsid w:val="00093ACC"/>
    <w:rsid w:val="000B43A8"/>
    <w:rsid w:val="000C333C"/>
    <w:rsid w:val="000C485D"/>
    <w:rsid w:val="000C6CAA"/>
    <w:rsid w:val="000D1E2F"/>
    <w:rsid w:val="000F088B"/>
    <w:rsid w:val="000F7EBC"/>
    <w:rsid w:val="001012FA"/>
    <w:rsid w:val="001077E5"/>
    <w:rsid w:val="00115F70"/>
    <w:rsid w:val="00135875"/>
    <w:rsid w:val="00141DFC"/>
    <w:rsid w:val="00146F8E"/>
    <w:rsid w:val="00156AE9"/>
    <w:rsid w:val="0018640F"/>
    <w:rsid w:val="001971B3"/>
    <w:rsid w:val="001A22DD"/>
    <w:rsid w:val="001A488D"/>
    <w:rsid w:val="001A6CE5"/>
    <w:rsid w:val="001B0783"/>
    <w:rsid w:val="001C2C90"/>
    <w:rsid w:val="001C4E50"/>
    <w:rsid w:val="001C4ED2"/>
    <w:rsid w:val="001D3778"/>
    <w:rsid w:val="001D4EF1"/>
    <w:rsid w:val="001F67F7"/>
    <w:rsid w:val="00211C37"/>
    <w:rsid w:val="002268A3"/>
    <w:rsid w:val="00237E07"/>
    <w:rsid w:val="002410B2"/>
    <w:rsid w:val="00260FA7"/>
    <w:rsid w:val="00261BFE"/>
    <w:rsid w:val="00264308"/>
    <w:rsid w:val="00295F87"/>
    <w:rsid w:val="002B13C6"/>
    <w:rsid w:val="002B1F1F"/>
    <w:rsid w:val="002E19B9"/>
    <w:rsid w:val="0030794D"/>
    <w:rsid w:val="003121EB"/>
    <w:rsid w:val="00316CF4"/>
    <w:rsid w:val="0032213F"/>
    <w:rsid w:val="00322664"/>
    <w:rsid w:val="00332149"/>
    <w:rsid w:val="00333D9E"/>
    <w:rsid w:val="003446EC"/>
    <w:rsid w:val="0035288C"/>
    <w:rsid w:val="0035307E"/>
    <w:rsid w:val="00370B58"/>
    <w:rsid w:val="0039151C"/>
    <w:rsid w:val="003B4914"/>
    <w:rsid w:val="003C164D"/>
    <w:rsid w:val="003C4748"/>
    <w:rsid w:val="003D3759"/>
    <w:rsid w:val="003F1112"/>
    <w:rsid w:val="003F5FF4"/>
    <w:rsid w:val="004030C3"/>
    <w:rsid w:val="004246CF"/>
    <w:rsid w:val="004318BC"/>
    <w:rsid w:val="00444813"/>
    <w:rsid w:val="00490739"/>
    <w:rsid w:val="004A5E75"/>
    <w:rsid w:val="004B1862"/>
    <w:rsid w:val="004B47A6"/>
    <w:rsid w:val="004B5F1D"/>
    <w:rsid w:val="004B74DD"/>
    <w:rsid w:val="004C0B44"/>
    <w:rsid w:val="004C180C"/>
    <w:rsid w:val="004C69AF"/>
    <w:rsid w:val="004D5264"/>
    <w:rsid w:val="004E3E5F"/>
    <w:rsid w:val="004F075B"/>
    <w:rsid w:val="004F5877"/>
    <w:rsid w:val="005174EE"/>
    <w:rsid w:val="00523127"/>
    <w:rsid w:val="0052388B"/>
    <w:rsid w:val="00530173"/>
    <w:rsid w:val="00532EF0"/>
    <w:rsid w:val="005370F6"/>
    <w:rsid w:val="005430AA"/>
    <w:rsid w:val="00556A7C"/>
    <w:rsid w:val="00562A89"/>
    <w:rsid w:val="0057524E"/>
    <w:rsid w:val="00587D3A"/>
    <w:rsid w:val="005C0991"/>
    <w:rsid w:val="005C15F8"/>
    <w:rsid w:val="005D1EE7"/>
    <w:rsid w:val="005E5117"/>
    <w:rsid w:val="00610F10"/>
    <w:rsid w:val="00613D42"/>
    <w:rsid w:val="00620990"/>
    <w:rsid w:val="00646766"/>
    <w:rsid w:val="0065179E"/>
    <w:rsid w:val="00652EA9"/>
    <w:rsid w:val="006600A2"/>
    <w:rsid w:val="006678C2"/>
    <w:rsid w:val="006823DA"/>
    <w:rsid w:val="006D5E35"/>
    <w:rsid w:val="006F6F8C"/>
    <w:rsid w:val="007256BD"/>
    <w:rsid w:val="00725721"/>
    <w:rsid w:val="00726A97"/>
    <w:rsid w:val="00727B38"/>
    <w:rsid w:val="00744DD9"/>
    <w:rsid w:val="00761597"/>
    <w:rsid w:val="0077462D"/>
    <w:rsid w:val="00774EE1"/>
    <w:rsid w:val="00777161"/>
    <w:rsid w:val="00780BD8"/>
    <w:rsid w:val="0079188B"/>
    <w:rsid w:val="00792232"/>
    <w:rsid w:val="00794EB3"/>
    <w:rsid w:val="007D54F7"/>
    <w:rsid w:val="007D6015"/>
    <w:rsid w:val="007E5C36"/>
    <w:rsid w:val="00817BB6"/>
    <w:rsid w:val="008347DD"/>
    <w:rsid w:val="008424C2"/>
    <w:rsid w:val="00844739"/>
    <w:rsid w:val="008466F0"/>
    <w:rsid w:val="00890B42"/>
    <w:rsid w:val="008A794C"/>
    <w:rsid w:val="008B6289"/>
    <w:rsid w:val="008C0AFF"/>
    <w:rsid w:val="008C3EC4"/>
    <w:rsid w:val="008D06DD"/>
    <w:rsid w:val="008D0AB3"/>
    <w:rsid w:val="008D29D6"/>
    <w:rsid w:val="0094160E"/>
    <w:rsid w:val="00955F4D"/>
    <w:rsid w:val="00965165"/>
    <w:rsid w:val="0097216C"/>
    <w:rsid w:val="00976135"/>
    <w:rsid w:val="009776DF"/>
    <w:rsid w:val="009814AE"/>
    <w:rsid w:val="009A2771"/>
    <w:rsid w:val="009B4116"/>
    <w:rsid w:val="009E5B01"/>
    <w:rsid w:val="009E6C6A"/>
    <w:rsid w:val="00A20EFE"/>
    <w:rsid w:val="00A378B7"/>
    <w:rsid w:val="00A571D4"/>
    <w:rsid w:val="00A63BA2"/>
    <w:rsid w:val="00A71DB0"/>
    <w:rsid w:val="00A72EE9"/>
    <w:rsid w:val="00A74DE6"/>
    <w:rsid w:val="00A77AA9"/>
    <w:rsid w:val="00A844E3"/>
    <w:rsid w:val="00A84E9A"/>
    <w:rsid w:val="00AA66C0"/>
    <w:rsid w:val="00AC0B1B"/>
    <w:rsid w:val="00AD1503"/>
    <w:rsid w:val="00AD7332"/>
    <w:rsid w:val="00AE65E8"/>
    <w:rsid w:val="00AE7481"/>
    <w:rsid w:val="00AF13E8"/>
    <w:rsid w:val="00AF3F28"/>
    <w:rsid w:val="00AF4504"/>
    <w:rsid w:val="00AF71EC"/>
    <w:rsid w:val="00B001F1"/>
    <w:rsid w:val="00B00C59"/>
    <w:rsid w:val="00B06C09"/>
    <w:rsid w:val="00B13B06"/>
    <w:rsid w:val="00B15BB0"/>
    <w:rsid w:val="00B22061"/>
    <w:rsid w:val="00B506D0"/>
    <w:rsid w:val="00B53A8B"/>
    <w:rsid w:val="00B8038B"/>
    <w:rsid w:val="00B97320"/>
    <w:rsid w:val="00BB185B"/>
    <w:rsid w:val="00BB6794"/>
    <w:rsid w:val="00BC05E5"/>
    <w:rsid w:val="00BC5F63"/>
    <w:rsid w:val="00BD41FB"/>
    <w:rsid w:val="00BE4A6F"/>
    <w:rsid w:val="00BF27E8"/>
    <w:rsid w:val="00BF387F"/>
    <w:rsid w:val="00BF543B"/>
    <w:rsid w:val="00C04B01"/>
    <w:rsid w:val="00C05AC1"/>
    <w:rsid w:val="00C27F18"/>
    <w:rsid w:val="00C35F7D"/>
    <w:rsid w:val="00C53AC0"/>
    <w:rsid w:val="00C55590"/>
    <w:rsid w:val="00C6659D"/>
    <w:rsid w:val="00C82919"/>
    <w:rsid w:val="00C835B2"/>
    <w:rsid w:val="00C846F5"/>
    <w:rsid w:val="00C86360"/>
    <w:rsid w:val="00CA6B73"/>
    <w:rsid w:val="00CB5D9B"/>
    <w:rsid w:val="00CB67D1"/>
    <w:rsid w:val="00CC5349"/>
    <w:rsid w:val="00CD6BD6"/>
    <w:rsid w:val="00CE600B"/>
    <w:rsid w:val="00CF0258"/>
    <w:rsid w:val="00D1610A"/>
    <w:rsid w:val="00D245A2"/>
    <w:rsid w:val="00D50D47"/>
    <w:rsid w:val="00D51F35"/>
    <w:rsid w:val="00D71176"/>
    <w:rsid w:val="00D81960"/>
    <w:rsid w:val="00D93814"/>
    <w:rsid w:val="00DB3508"/>
    <w:rsid w:val="00DC1A38"/>
    <w:rsid w:val="00DC4EC9"/>
    <w:rsid w:val="00DC571B"/>
    <w:rsid w:val="00DD2085"/>
    <w:rsid w:val="00DD482C"/>
    <w:rsid w:val="00DF5CC5"/>
    <w:rsid w:val="00E067D4"/>
    <w:rsid w:val="00E0705E"/>
    <w:rsid w:val="00E24901"/>
    <w:rsid w:val="00E276C9"/>
    <w:rsid w:val="00E37929"/>
    <w:rsid w:val="00E37F69"/>
    <w:rsid w:val="00E47631"/>
    <w:rsid w:val="00E5768F"/>
    <w:rsid w:val="00E645EE"/>
    <w:rsid w:val="00E96893"/>
    <w:rsid w:val="00EA0806"/>
    <w:rsid w:val="00EA3EA5"/>
    <w:rsid w:val="00EA6FBA"/>
    <w:rsid w:val="00EB4BA3"/>
    <w:rsid w:val="00EB6172"/>
    <w:rsid w:val="00EC4505"/>
    <w:rsid w:val="00EF2E12"/>
    <w:rsid w:val="00F0453A"/>
    <w:rsid w:val="00F10D33"/>
    <w:rsid w:val="00F175C8"/>
    <w:rsid w:val="00F33773"/>
    <w:rsid w:val="00F54EE0"/>
    <w:rsid w:val="00F70C41"/>
    <w:rsid w:val="00F7363B"/>
    <w:rsid w:val="00F92B56"/>
    <w:rsid w:val="00F96F2F"/>
    <w:rsid w:val="00FA0C06"/>
    <w:rsid w:val="00FA45CC"/>
    <w:rsid w:val="00FB5EA9"/>
    <w:rsid w:val="00FC087C"/>
    <w:rsid w:val="00FF5C47"/>
    <w:rsid w:val="00FF711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8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B4BA3"/>
  </w:style>
  <w:style w:type="paragraph" w:styleId="Nagwek1">
    <w:name w:val="heading 1"/>
    <w:basedOn w:val="Normalny"/>
    <w:next w:val="Normalny"/>
    <w:qFormat/>
    <w:rsid w:val="00EB4BA3"/>
    <w:pPr>
      <w:keepNext/>
      <w:spacing w:before="240" w:after="60"/>
      <w:outlineLvl w:val="0"/>
    </w:pPr>
    <w:rPr>
      <w:b/>
      <w:smallCaps/>
      <w:kern w:val="28"/>
      <w:sz w:val="24"/>
    </w:rPr>
  </w:style>
  <w:style w:type="paragraph" w:styleId="Nagwek2">
    <w:name w:val="heading 2"/>
    <w:basedOn w:val="Normalny"/>
    <w:next w:val="Normalny"/>
    <w:qFormat/>
    <w:rsid w:val="00EB4BA3"/>
    <w:pPr>
      <w:keepNext/>
      <w:spacing w:before="240" w:after="60"/>
      <w:outlineLvl w:val="1"/>
    </w:pPr>
    <w:rPr>
      <w:b/>
      <w:smallCaps/>
    </w:rPr>
  </w:style>
  <w:style w:type="paragraph" w:styleId="Nagwek3">
    <w:name w:val="heading 3"/>
    <w:basedOn w:val="Normalny"/>
    <w:next w:val="Normalny"/>
    <w:qFormat/>
    <w:rsid w:val="00EB4BA3"/>
    <w:pPr>
      <w:keepNext/>
      <w:outlineLvl w:val="2"/>
    </w:pPr>
    <w:rPr>
      <w:rFonts w:ascii="Arial" w:hAnsi="Arial"/>
      <w:b/>
      <w:sz w:val="18"/>
    </w:rPr>
  </w:style>
  <w:style w:type="paragraph" w:styleId="Nagwek4">
    <w:name w:val="heading 4"/>
    <w:basedOn w:val="Normalny"/>
    <w:next w:val="Normalny"/>
    <w:qFormat/>
    <w:rsid w:val="00EB4BA3"/>
    <w:pPr>
      <w:keepNext/>
      <w:jc w:val="center"/>
      <w:outlineLvl w:val="3"/>
    </w:pPr>
    <w:rPr>
      <w:rFonts w:ascii="PL Ottawa" w:hAnsi="PL Ottawa"/>
      <w:b/>
      <w:sz w:val="24"/>
    </w:rPr>
  </w:style>
  <w:style w:type="paragraph" w:styleId="Nagwek5">
    <w:name w:val="heading 5"/>
    <w:basedOn w:val="Normalny"/>
    <w:next w:val="Normalny"/>
    <w:qFormat/>
    <w:rsid w:val="00EB4BA3"/>
    <w:pPr>
      <w:keepNext/>
      <w:numPr>
        <w:ilvl w:val="2"/>
      </w:numPr>
      <w:ind w:left="283" w:hanging="283"/>
      <w:jc w:val="both"/>
      <w:outlineLvl w:val="4"/>
    </w:pPr>
    <w:rPr>
      <w:rFonts w:ascii="Arial" w:hAnsi="Arial"/>
      <w:sz w:val="18"/>
      <w:u w:val="single"/>
    </w:rPr>
  </w:style>
  <w:style w:type="paragraph" w:styleId="Nagwek6">
    <w:name w:val="heading 6"/>
    <w:basedOn w:val="Normalny"/>
    <w:next w:val="Normalny"/>
    <w:qFormat/>
    <w:rsid w:val="00EB4BA3"/>
    <w:pPr>
      <w:keepNext/>
      <w:outlineLvl w:val="5"/>
    </w:pPr>
    <w:rPr>
      <w:rFonts w:ascii="Arial" w:hAnsi="Arial"/>
      <w:b/>
      <w:color w:val="FFFF00"/>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Listapunktowana">
    <w:name w:val="List Bullet"/>
    <w:basedOn w:val="Normalny"/>
    <w:autoRedefine/>
    <w:rsid w:val="00EB4BA3"/>
    <w:pPr>
      <w:tabs>
        <w:tab w:val="num" w:pos="360"/>
      </w:tabs>
      <w:ind w:left="360" w:hanging="360"/>
    </w:pPr>
    <w:rPr>
      <w:sz w:val="22"/>
    </w:rPr>
  </w:style>
  <w:style w:type="paragraph" w:styleId="Tekstpodstawowy2">
    <w:name w:val="Body Text 2"/>
    <w:basedOn w:val="Normalny"/>
    <w:rsid w:val="00EB4BA3"/>
    <w:rPr>
      <w:rFonts w:ascii="Arial" w:hAnsi="Arial"/>
      <w:sz w:val="18"/>
    </w:rPr>
  </w:style>
  <w:style w:type="paragraph" w:styleId="Tekstpodstawowy3">
    <w:name w:val="Body Text 3"/>
    <w:basedOn w:val="Normalny"/>
    <w:rsid w:val="00EB4BA3"/>
    <w:pPr>
      <w:jc w:val="both"/>
    </w:pPr>
    <w:rPr>
      <w:rFonts w:ascii="Arial" w:hAnsi="Arial"/>
      <w:sz w:val="18"/>
    </w:rPr>
  </w:style>
  <w:style w:type="paragraph" w:styleId="Tekstpodstawowy">
    <w:name w:val="Body Text"/>
    <w:basedOn w:val="Normalny"/>
    <w:link w:val="TekstpodstawowyZnak"/>
    <w:uiPriority w:val="99"/>
    <w:rsid w:val="00EB4BA3"/>
    <w:pPr>
      <w:spacing w:after="120"/>
    </w:pPr>
  </w:style>
  <w:style w:type="character" w:styleId="Odwoaniedokomentarza">
    <w:name w:val="annotation reference"/>
    <w:basedOn w:val="Domylnaczcionkaakapitu"/>
    <w:semiHidden/>
    <w:rsid w:val="00EB4BA3"/>
    <w:rPr>
      <w:sz w:val="16"/>
    </w:rPr>
  </w:style>
  <w:style w:type="paragraph" w:styleId="Tekstpodstawowywcity">
    <w:name w:val="Body Text Indent"/>
    <w:basedOn w:val="Normalny"/>
    <w:link w:val="TekstpodstawowywcityZnak"/>
    <w:uiPriority w:val="99"/>
    <w:rsid w:val="00EB4BA3"/>
    <w:pPr>
      <w:spacing w:after="120"/>
      <w:ind w:left="283"/>
    </w:pPr>
  </w:style>
  <w:style w:type="paragraph" w:styleId="Tekstpodstawowywcity2">
    <w:name w:val="Body Text Indent 2"/>
    <w:basedOn w:val="Normalny"/>
    <w:rsid w:val="00EB4BA3"/>
    <w:pPr>
      <w:ind w:firstLine="708"/>
      <w:jc w:val="both"/>
    </w:pPr>
    <w:rPr>
      <w:rFonts w:ascii="Arial" w:hAnsi="Arial"/>
      <w:sz w:val="18"/>
    </w:rPr>
  </w:style>
  <w:style w:type="paragraph" w:customStyle="1" w:styleId="Adresodbiorcywlicie">
    <w:name w:val="Adres odbiorcy w liście"/>
    <w:basedOn w:val="Normalny"/>
    <w:rsid w:val="00EB4BA3"/>
    <w:rPr>
      <w:sz w:val="22"/>
    </w:rPr>
  </w:style>
  <w:style w:type="paragraph" w:customStyle="1" w:styleId="Skrconyadreszwrotny">
    <w:name w:val="Skrócony adres zwrotny"/>
    <w:basedOn w:val="Normalny"/>
    <w:rsid w:val="00EB4BA3"/>
    <w:rPr>
      <w:rFonts w:ascii="PL Ottawa" w:hAnsi="PL Ottawa"/>
      <w:sz w:val="22"/>
    </w:rPr>
  </w:style>
  <w:style w:type="paragraph" w:styleId="Tekstpodstawowywcity3">
    <w:name w:val="Body Text Indent 3"/>
    <w:basedOn w:val="Normalny"/>
    <w:rsid w:val="00EB4BA3"/>
    <w:pPr>
      <w:ind w:left="408"/>
    </w:pPr>
  </w:style>
  <w:style w:type="paragraph" w:styleId="Nagwek">
    <w:name w:val="header"/>
    <w:basedOn w:val="Normalny"/>
    <w:link w:val="NagwekZnak"/>
    <w:uiPriority w:val="99"/>
    <w:rsid w:val="00EB4BA3"/>
    <w:pPr>
      <w:tabs>
        <w:tab w:val="center" w:pos="4536"/>
        <w:tab w:val="right" w:pos="9072"/>
      </w:tabs>
    </w:pPr>
  </w:style>
  <w:style w:type="character" w:styleId="Numerstrony">
    <w:name w:val="page number"/>
    <w:basedOn w:val="Domylnaczcionkaakapitu"/>
    <w:rsid w:val="00EB4BA3"/>
  </w:style>
  <w:style w:type="paragraph" w:styleId="Stopka">
    <w:name w:val="footer"/>
    <w:basedOn w:val="Normalny"/>
    <w:link w:val="StopkaZnak"/>
    <w:uiPriority w:val="99"/>
    <w:rsid w:val="00EB4BA3"/>
    <w:pPr>
      <w:tabs>
        <w:tab w:val="center" w:pos="4536"/>
        <w:tab w:val="right" w:pos="9072"/>
      </w:tabs>
    </w:pPr>
  </w:style>
  <w:style w:type="paragraph" w:styleId="Tekstkomentarza">
    <w:name w:val="annotation text"/>
    <w:basedOn w:val="Normalny"/>
    <w:semiHidden/>
    <w:rsid w:val="00EB4BA3"/>
  </w:style>
  <w:style w:type="paragraph" w:customStyle="1" w:styleId="StylIwony">
    <w:name w:val="Styl Iwony"/>
    <w:basedOn w:val="Normalny"/>
    <w:rsid w:val="00EB4BA3"/>
    <w:pPr>
      <w:spacing w:before="120" w:after="120"/>
      <w:jc w:val="both"/>
    </w:pPr>
    <w:rPr>
      <w:rFonts w:ascii="Bookman Old Style" w:hAnsi="Bookman Old Style"/>
      <w:sz w:val="24"/>
    </w:rPr>
  </w:style>
  <w:style w:type="paragraph" w:customStyle="1" w:styleId="tekstost">
    <w:name w:val="tekst ost"/>
    <w:basedOn w:val="Normalny"/>
    <w:rsid w:val="00EB4BA3"/>
    <w:pPr>
      <w:jc w:val="both"/>
    </w:pPr>
  </w:style>
  <w:style w:type="paragraph" w:styleId="Tekstdymka">
    <w:name w:val="Balloon Text"/>
    <w:basedOn w:val="Normalny"/>
    <w:semiHidden/>
    <w:rsid w:val="008466F0"/>
    <w:rPr>
      <w:rFonts w:ascii="Tahoma" w:hAnsi="Tahoma" w:cs="Tahoma"/>
      <w:sz w:val="16"/>
      <w:szCs w:val="16"/>
    </w:rPr>
  </w:style>
  <w:style w:type="paragraph" w:styleId="Tekstprzypisudolnego">
    <w:name w:val="footnote text"/>
    <w:basedOn w:val="Normalny"/>
    <w:semiHidden/>
    <w:rsid w:val="00726A97"/>
  </w:style>
  <w:style w:type="paragraph" w:customStyle="1" w:styleId="Standardowytekst">
    <w:name w:val="Standardowy.tekst"/>
    <w:rsid w:val="00726A97"/>
    <w:pPr>
      <w:jc w:val="both"/>
    </w:pPr>
  </w:style>
  <w:style w:type="paragraph" w:styleId="Spistreci4">
    <w:name w:val="toc 4"/>
    <w:basedOn w:val="Normalny"/>
    <w:next w:val="Normalny"/>
    <w:autoRedefine/>
    <w:semiHidden/>
    <w:rsid w:val="00726A97"/>
    <w:pPr>
      <w:tabs>
        <w:tab w:val="right" w:leader="dot" w:pos="7371"/>
      </w:tabs>
      <w:overflowPunct w:val="0"/>
      <w:autoSpaceDE w:val="0"/>
      <w:autoSpaceDN w:val="0"/>
      <w:adjustRightInd w:val="0"/>
      <w:ind w:left="600"/>
      <w:textAlignment w:val="baseline"/>
    </w:pPr>
    <w:rPr>
      <w:sz w:val="18"/>
    </w:rPr>
  </w:style>
  <w:style w:type="paragraph" w:styleId="Spistreci5">
    <w:name w:val="toc 5"/>
    <w:basedOn w:val="Normalny"/>
    <w:next w:val="Normalny"/>
    <w:autoRedefine/>
    <w:semiHidden/>
    <w:rsid w:val="00726A97"/>
    <w:pPr>
      <w:keepNext/>
      <w:ind w:left="800"/>
    </w:pPr>
  </w:style>
  <w:style w:type="paragraph" w:styleId="Zwrotgrzecznociowy">
    <w:name w:val="Salutation"/>
    <w:basedOn w:val="Normalny"/>
    <w:rsid w:val="00726A97"/>
  </w:style>
  <w:style w:type="paragraph" w:customStyle="1" w:styleId="WW-Tekstpodstawowy2">
    <w:name w:val="WW-Tekst podstawowy 2"/>
    <w:basedOn w:val="Normalny"/>
    <w:rsid w:val="00726A97"/>
    <w:rPr>
      <w:rFonts w:ascii="Arial" w:hAnsi="Arial"/>
      <w:sz w:val="18"/>
    </w:rPr>
  </w:style>
  <w:style w:type="paragraph" w:customStyle="1" w:styleId="WW-Tekstkomentarza">
    <w:name w:val="WW-Tekst komentarza"/>
    <w:basedOn w:val="Normalny"/>
    <w:rsid w:val="00726A97"/>
    <w:rPr>
      <w:b/>
      <w:lang w:val="en-US"/>
    </w:rPr>
  </w:style>
  <w:style w:type="paragraph" w:styleId="Spistreci1">
    <w:name w:val="toc 1"/>
    <w:basedOn w:val="Normalny"/>
    <w:next w:val="Normalny"/>
    <w:autoRedefine/>
    <w:semiHidden/>
    <w:rsid w:val="00726A97"/>
  </w:style>
  <w:style w:type="paragraph" w:styleId="Tytu">
    <w:name w:val="Title"/>
    <w:basedOn w:val="Normalny"/>
    <w:qFormat/>
    <w:rsid w:val="00726A97"/>
    <w:pPr>
      <w:jc w:val="center"/>
    </w:pPr>
    <w:rPr>
      <w:sz w:val="32"/>
    </w:rPr>
  </w:style>
  <w:style w:type="paragraph" w:styleId="Zwykytekst">
    <w:name w:val="Plain Text"/>
    <w:basedOn w:val="Normalny"/>
    <w:rsid w:val="00726A97"/>
    <w:rPr>
      <w:rFonts w:ascii="Courier New" w:hAnsi="Courier New"/>
    </w:rPr>
  </w:style>
  <w:style w:type="paragraph" w:styleId="Listapunktowana3">
    <w:name w:val="List Bullet 3"/>
    <w:basedOn w:val="Normalny"/>
    <w:rsid w:val="00726A97"/>
    <w:pPr>
      <w:numPr>
        <w:numId w:val="19"/>
      </w:numPr>
    </w:pPr>
  </w:style>
  <w:style w:type="paragraph" w:customStyle="1" w:styleId="Styl2">
    <w:name w:val="Styl2"/>
    <w:basedOn w:val="Normalny"/>
    <w:rsid w:val="00726A97"/>
    <w:pPr>
      <w:tabs>
        <w:tab w:val="num" w:pos="705"/>
      </w:tabs>
    </w:pPr>
    <w:rPr>
      <w:sz w:val="22"/>
    </w:rPr>
  </w:style>
  <w:style w:type="paragraph" w:styleId="Tekstprzypisukocowego">
    <w:name w:val="endnote text"/>
    <w:basedOn w:val="Normalny"/>
    <w:semiHidden/>
    <w:rsid w:val="00726A97"/>
  </w:style>
  <w:style w:type="paragraph" w:customStyle="1" w:styleId="Standardowytekst1">
    <w:name w:val="Standardowy.tekst1"/>
    <w:rsid w:val="00726A97"/>
    <w:pPr>
      <w:overflowPunct w:val="0"/>
      <w:autoSpaceDE w:val="0"/>
      <w:autoSpaceDN w:val="0"/>
      <w:adjustRightInd w:val="0"/>
      <w:jc w:val="both"/>
      <w:textAlignment w:val="baseline"/>
    </w:pPr>
  </w:style>
  <w:style w:type="paragraph" w:styleId="Plandokumentu">
    <w:name w:val="Document Map"/>
    <w:basedOn w:val="Normalny"/>
    <w:semiHidden/>
    <w:rsid w:val="000C333C"/>
    <w:pPr>
      <w:shd w:val="clear" w:color="auto" w:fill="000080"/>
    </w:pPr>
    <w:rPr>
      <w:rFonts w:ascii="Tahoma" w:hAnsi="Tahoma" w:cs="Tahoma"/>
    </w:rPr>
  </w:style>
  <w:style w:type="character" w:customStyle="1" w:styleId="grame">
    <w:name w:val="grame"/>
    <w:basedOn w:val="Domylnaczcionkaakapitu"/>
    <w:rsid w:val="00A20EFE"/>
  </w:style>
  <w:style w:type="character" w:customStyle="1" w:styleId="spelle">
    <w:name w:val="spelle"/>
    <w:basedOn w:val="Domylnaczcionkaakapitu"/>
    <w:rsid w:val="00A20EFE"/>
  </w:style>
  <w:style w:type="paragraph" w:customStyle="1" w:styleId="tekstost0">
    <w:name w:val="tekstost"/>
    <w:basedOn w:val="Normalny"/>
    <w:rsid w:val="00A20EFE"/>
    <w:pPr>
      <w:spacing w:before="100" w:beforeAutospacing="1" w:after="100" w:afterAutospacing="1"/>
    </w:pPr>
    <w:rPr>
      <w:sz w:val="24"/>
      <w:szCs w:val="24"/>
    </w:rPr>
  </w:style>
  <w:style w:type="paragraph" w:styleId="Tekstpodstawowyzwciciem">
    <w:name w:val="Body Text First Indent"/>
    <w:basedOn w:val="Tekstpodstawowy"/>
    <w:link w:val="TekstpodstawowyzwciciemZnak"/>
    <w:uiPriority w:val="99"/>
    <w:rsid w:val="0079188B"/>
    <w:pPr>
      <w:ind w:firstLine="210"/>
    </w:pPr>
  </w:style>
  <w:style w:type="paragraph" w:customStyle="1" w:styleId="Tekstpodstawowy21">
    <w:name w:val="Tekst podstawowy 21"/>
    <w:basedOn w:val="Normalny"/>
    <w:rsid w:val="0079188B"/>
    <w:pPr>
      <w:suppressAutoHyphens/>
    </w:pPr>
    <w:rPr>
      <w:rFonts w:ascii="Arial" w:hAnsi="Arial"/>
      <w:sz w:val="18"/>
      <w:lang w:eastAsia="ar-SA"/>
    </w:rPr>
  </w:style>
  <w:style w:type="paragraph" w:customStyle="1" w:styleId="Numeracja1">
    <w:name w:val="Numeracja 1"/>
    <w:basedOn w:val="Lista"/>
    <w:uiPriority w:val="99"/>
    <w:rsid w:val="0079188B"/>
    <w:pPr>
      <w:suppressAutoHyphens/>
      <w:spacing w:after="120"/>
      <w:ind w:left="360" w:hanging="360"/>
    </w:pPr>
    <w:rPr>
      <w:rFonts w:cs="Tahoma"/>
      <w:lang w:eastAsia="ar-SA"/>
    </w:rPr>
  </w:style>
  <w:style w:type="paragraph" w:customStyle="1" w:styleId="Numeracja2">
    <w:name w:val="Numeracja 2"/>
    <w:basedOn w:val="Lista"/>
    <w:uiPriority w:val="99"/>
    <w:rsid w:val="0079188B"/>
    <w:pPr>
      <w:suppressAutoHyphens/>
      <w:spacing w:after="120"/>
      <w:ind w:left="720" w:hanging="360"/>
    </w:pPr>
    <w:rPr>
      <w:rFonts w:cs="Tahoma"/>
      <w:lang w:eastAsia="ar-SA"/>
    </w:rPr>
  </w:style>
  <w:style w:type="paragraph" w:customStyle="1" w:styleId="Numeracja3">
    <w:name w:val="Numeracja 3"/>
    <w:basedOn w:val="Lista"/>
    <w:uiPriority w:val="99"/>
    <w:rsid w:val="0079188B"/>
    <w:pPr>
      <w:suppressAutoHyphens/>
      <w:spacing w:after="120"/>
      <w:ind w:left="1080" w:hanging="360"/>
    </w:pPr>
    <w:rPr>
      <w:rFonts w:cs="Tahoma"/>
      <w:lang w:eastAsia="ar-SA"/>
    </w:rPr>
  </w:style>
  <w:style w:type="paragraph" w:customStyle="1" w:styleId="Wysunicietekstu">
    <w:name w:val="Wysunięcie tekstu"/>
    <w:basedOn w:val="Tekstpodstawowy"/>
    <w:uiPriority w:val="99"/>
    <w:rsid w:val="0079188B"/>
    <w:pPr>
      <w:tabs>
        <w:tab w:val="left" w:pos="567"/>
      </w:tabs>
      <w:suppressAutoHyphens/>
      <w:ind w:left="567" w:hanging="283"/>
    </w:pPr>
    <w:rPr>
      <w:lang w:eastAsia="ar-SA"/>
    </w:rPr>
  </w:style>
  <w:style w:type="paragraph" w:customStyle="1" w:styleId="Lista1">
    <w:name w:val="Lista 1"/>
    <w:basedOn w:val="Lista"/>
    <w:uiPriority w:val="99"/>
    <w:rsid w:val="0079188B"/>
    <w:pPr>
      <w:suppressAutoHyphens/>
      <w:spacing w:after="120"/>
      <w:ind w:left="360" w:hanging="360"/>
    </w:pPr>
    <w:rPr>
      <w:rFonts w:cs="Tahoma"/>
      <w:lang w:eastAsia="ar-SA"/>
    </w:rPr>
  </w:style>
  <w:style w:type="paragraph" w:styleId="Lista">
    <w:name w:val="List"/>
    <w:basedOn w:val="Normalny"/>
    <w:rsid w:val="0079188B"/>
    <w:pPr>
      <w:ind w:left="283" w:hanging="283"/>
    </w:pPr>
  </w:style>
  <w:style w:type="paragraph" w:customStyle="1" w:styleId="Tekstpodstawowy31">
    <w:name w:val="Tekst podstawowy 31"/>
    <w:basedOn w:val="Normalny"/>
    <w:rsid w:val="0079188B"/>
    <w:pPr>
      <w:suppressAutoHyphens/>
      <w:jc w:val="both"/>
    </w:pPr>
    <w:rPr>
      <w:rFonts w:ascii="Arial" w:hAnsi="Arial"/>
      <w:sz w:val="18"/>
      <w:lang w:eastAsia="ar-SA"/>
    </w:rPr>
  </w:style>
  <w:style w:type="paragraph" w:customStyle="1" w:styleId="Tekstkomentarza1">
    <w:name w:val="Tekst komentarza1"/>
    <w:basedOn w:val="Normalny"/>
    <w:rsid w:val="0079188B"/>
    <w:pPr>
      <w:suppressAutoHyphens/>
    </w:pPr>
    <w:rPr>
      <w:lang w:eastAsia="ar-SA"/>
    </w:rPr>
  </w:style>
  <w:style w:type="paragraph" w:customStyle="1" w:styleId="Numeracja4">
    <w:name w:val="Numeracja 4"/>
    <w:basedOn w:val="Lista"/>
    <w:uiPriority w:val="99"/>
    <w:rsid w:val="006D5E35"/>
    <w:pPr>
      <w:suppressAutoHyphens/>
      <w:spacing w:after="120"/>
      <w:ind w:left="1440" w:hanging="360"/>
    </w:pPr>
    <w:rPr>
      <w:rFonts w:cs="Tahoma"/>
      <w:lang w:eastAsia="ar-SA"/>
    </w:rPr>
  </w:style>
  <w:style w:type="paragraph" w:customStyle="1" w:styleId="Lista31">
    <w:name w:val="Lista 31"/>
    <w:basedOn w:val="Lista"/>
    <w:rsid w:val="007D6015"/>
    <w:pPr>
      <w:suppressAutoHyphens/>
      <w:spacing w:after="120"/>
      <w:ind w:left="1080" w:hanging="360"/>
    </w:pPr>
    <w:rPr>
      <w:rFonts w:cs="Tahoma"/>
      <w:lang w:eastAsia="ar-SA"/>
    </w:rPr>
  </w:style>
  <w:style w:type="paragraph" w:customStyle="1" w:styleId="Lista21">
    <w:name w:val="Lista 21"/>
    <w:basedOn w:val="Lista"/>
    <w:rsid w:val="007D6015"/>
    <w:pPr>
      <w:suppressAutoHyphens/>
      <w:spacing w:after="120"/>
      <w:ind w:left="720" w:hanging="360"/>
    </w:pPr>
    <w:rPr>
      <w:rFonts w:cs="Tahoma"/>
      <w:lang w:eastAsia="ar-SA"/>
    </w:rPr>
  </w:style>
  <w:style w:type="paragraph" w:customStyle="1" w:styleId="Wcicielisty">
    <w:name w:val="Wcięcie listy"/>
    <w:basedOn w:val="Tekstpodstawowy"/>
    <w:rsid w:val="007D6015"/>
    <w:pPr>
      <w:tabs>
        <w:tab w:val="left" w:pos="2835"/>
      </w:tabs>
      <w:suppressAutoHyphens/>
      <w:ind w:left="2835" w:hanging="2551"/>
    </w:pPr>
    <w:rPr>
      <w:lang w:eastAsia="ar-SA"/>
    </w:rPr>
  </w:style>
  <w:style w:type="character" w:styleId="Hipercze">
    <w:name w:val="Hyperlink"/>
    <w:basedOn w:val="Domylnaczcionkaakapitu"/>
    <w:rsid w:val="00FA0C06"/>
    <w:rPr>
      <w:color w:val="0000FF"/>
      <w:u w:val="single"/>
    </w:rPr>
  </w:style>
  <w:style w:type="character" w:customStyle="1" w:styleId="TekstpodstawowyZnak">
    <w:name w:val="Tekst podstawowy Znak"/>
    <w:basedOn w:val="Domylnaczcionkaakapitu"/>
    <w:link w:val="Tekstpodstawowy"/>
    <w:uiPriority w:val="99"/>
    <w:locked/>
    <w:rsid w:val="00587D3A"/>
  </w:style>
  <w:style w:type="character" w:customStyle="1" w:styleId="NagwekZnak">
    <w:name w:val="Nagłówek Znak"/>
    <w:basedOn w:val="Domylnaczcionkaakapitu"/>
    <w:link w:val="Nagwek"/>
    <w:uiPriority w:val="99"/>
    <w:locked/>
    <w:rsid w:val="00587D3A"/>
  </w:style>
  <w:style w:type="character" w:customStyle="1" w:styleId="TekstpodstawowywcityZnak">
    <w:name w:val="Tekst podstawowy wcięty Znak"/>
    <w:basedOn w:val="Domylnaczcionkaakapitu"/>
    <w:link w:val="Tekstpodstawowywcity"/>
    <w:uiPriority w:val="99"/>
    <w:rsid w:val="00587D3A"/>
  </w:style>
  <w:style w:type="character" w:customStyle="1" w:styleId="TekstpodstawowyzwciciemZnak">
    <w:name w:val="Tekst podstawowy z wcięciem Znak"/>
    <w:basedOn w:val="TekstpodstawowyZnak"/>
    <w:link w:val="Tekstpodstawowyzwciciem"/>
    <w:uiPriority w:val="99"/>
    <w:rsid w:val="00587D3A"/>
  </w:style>
  <w:style w:type="character" w:customStyle="1" w:styleId="StopkaZnak">
    <w:name w:val="Stopka Znak"/>
    <w:basedOn w:val="Domylnaczcionkaakapitu"/>
    <w:link w:val="Stopka"/>
    <w:uiPriority w:val="99"/>
    <w:rsid w:val="005C15F8"/>
  </w:style>
</w:styles>
</file>

<file path=word/webSettings.xml><?xml version="1.0" encoding="utf-8"?>
<w:webSettings xmlns:r="http://schemas.openxmlformats.org/officeDocument/2006/relationships" xmlns:w="http://schemas.openxmlformats.org/wordprocessingml/2006/main">
  <w:divs>
    <w:div w:id="480772765">
      <w:bodyDiv w:val="1"/>
      <w:marLeft w:val="0"/>
      <w:marRight w:val="0"/>
      <w:marTop w:val="0"/>
      <w:marBottom w:val="0"/>
      <w:divBdr>
        <w:top w:val="none" w:sz="0" w:space="0" w:color="auto"/>
        <w:left w:val="none" w:sz="0" w:space="0" w:color="auto"/>
        <w:bottom w:val="none" w:sz="0" w:space="0" w:color="auto"/>
        <w:right w:val="none" w:sz="0" w:space="0" w:color="auto"/>
      </w:divBdr>
    </w:div>
    <w:div w:id="595407644">
      <w:bodyDiv w:val="1"/>
      <w:marLeft w:val="0"/>
      <w:marRight w:val="0"/>
      <w:marTop w:val="0"/>
      <w:marBottom w:val="0"/>
      <w:divBdr>
        <w:top w:val="none" w:sz="0" w:space="0" w:color="auto"/>
        <w:left w:val="none" w:sz="0" w:space="0" w:color="auto"/>
        <w:bottom w:val="none" w:sz="0" w:space="0" w:color="auto"/>
        <w:right w:val="none" w:sz="0" w:space="0" w:color="auto"/>
      </w:divBdr>
    </w:div>
    <w:div w:id="875242173">
      <w:bodyDiv w:val="1"/>
      <w:marLeft w:val="0"/>
      <w:marRight w:val="0"/>
      <w:marTop w:val="0"/>
      <w:marBottom w:val="0"/>
      <w:divBdr>
        <w:top w:val="none" w:sz="0" w:space="0" w:color="auto"/>
        <w:left w:val="none" w:sz="0" w:space="0" w:color="auto"/>
        <w:bottom w:val="none" w:sz="0" w:space="0" w:color="auto"/>
        <w:right w:val="none" w:sz="0" w:space="0" w:color="auto"/>
      </w:divBdr>
    </w:div>
    <w:div w:id="1500267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5FC9F5-7418-44CF-94E1-66751EE5A8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75</Pages>
  <Words>25009</Words>
  <Characters>173889</Characters>
  <Application>Microsoft Office Word</Application>
  <DocSecurity>0</DocSecurity>
  <Lines>1449</Lines>
  <Paragraphs>397</Paragraphs>
  <ScaleCrop>false</ScaleCrop>
  <HeadingPairs>
    <vt:vector size="2" baseType="variant">
      <vt:variant>
        <vt:lpstr>Tytuł</vt:lpstr>
      </vt:variant>
      <vt:variant>
        <vt:i4>1</vt:i4>
      </vt:variant>
    </vt:vector>
  </HeadingPairs>
  <TitlesOfParts>
    <vt:vector size="1" baseType="lpstr">
      <vt:lpstr>D-00</vt:lpstr>
    </vt:vector>
  </TitlesOfParts>
  <Company>DROMOS</Company>
  <LinksUpToDate>false</LinksUpToDate>
  <CharactersWithSpaces>198501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D-00</dc:title>
  <dc:creator>MN</dc:creator>
  <cp:lastModifiedBy>Właściciel</cp:lastModifiedBy>
  <cp:revision>3</cp:revision>
  <cp:lastPrinted>2016-07-16T07:36:00Z</cp:lastPrinted>
  <dcterms:created xsi:type="dcterms:W3CDTF">2016-08-02T15:52:00Z</dcterms:created>
  <dcterms:modified xsi:type="dcterms:W3CDTF">2016-08-02T15:57:00Z</dcterms:modified>
</cp:coreProperties>
</file>