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F" w:rsidRPr="00A82EAF" w:rsidRDefault="0019083F" w:rsidP="0019083F">
      <w:pPr>
        <w:ind w:firstLine="6379"/>
        <w:rPr>
          <w:sz w:val="20"/>
        </w:rPr>
      </w:pPr>
      <w:r w:rsidRPr="00A82EAF">
        <w:rPr>
          <w:sz w:val="20"/>
        </w:rPr>
        <w:t>Załącznik</w:t>
      </w:r>
    </w:p>
    <w:p w:rsidR="0019083F" w:rsidRPr="00A82EAF" w:rsidRDefault="0019083F" w:rsidP="0019083F">
      <w:pPr>
        <w:ind w:firstLine="6379"/>
        <w:rPr>
          <w:sz w:val="20"/>
        </w:rPr>
      </w:pPr>
      <w:r>
        <w:rPr>
          <w:sz w:val="20"/>
        </w:rPr>
        <w:t>do uchwały Nr VIII/96/11</w:t>
      </w:r>
    </w:p>
    <w:p w:rsidR="0019083F" w:rsidRPr="00A82EAF" w:rsidRDefault="0019083F" w:rsidP="0019083F">
      <w:pPr>
        <w:ind w:firstLine="6379"/>
        <w:rPr>
          <w:sz w:val="20"/>
        </w:rPr>
      </w:pPr>
      <w:r w:rsidRPr="00A82EAF">
        <w:rPr>
          <w:sz w:val="20"/>
        </w:rPr>
        <w:t xml:space="preserve">Rady Miejskiej w Morągu </w:t>
      </w:r>
    </w:p>
    <w:p w:rsidR="0019083F" w:rsidRDefault="0019083F" w:rsidP="0019083F">
      <w:pPr>
        <w:ind w:left="5664" w:firstLine="708"/>
        <w:jc w:val="both"/>
        <w:rPr>
          <w:u w:val="single"/>
        </w:rPr>
      </w:pPr>
      <w:r w:rsidRPr="00A82EAF">
        <w:rPr>
          <w:sz w:val="20"/>
        </w:rPr>
        <w:t xml:space="preserve">z dnia </w:t>
      </w:r>
      <w:r>
        <w:rPr>
          <w:sz w:val="20"/>
        </w:rPr>
        <w:t>28 kwietnia 2011 r.</w:t>
      </w:r>
    </w:p>
    <w:p w:rsidR="0019083F" w:rsidRDefault="0019083F" w:rsidP="0019083F">
      <w:pPr>
        <w:ind w:firstLine="708"/>
        <w:jc w:val="both"/>
        <w:rPr>
          <w:u w:val="single"/>
        </w:rPr>
      </w:pPr>
    </w:p>
    <w:p w:rsidR="0019083F" w:rsidRDefault="0019083F" w:rsidP="0019083F">
      <w:pPr>
        <w:ind w:firstLine="708"/>
        <w:jc w:val="both"/>
        <w:rPr>
          <w:u w:val="single"/>
        </w:rPr>
      </w:pPr>
    </w:p>
    <w:p w:rsidR="0019083F" w:rsidRDefault="0019083F" w:rsidP="0019083F">
      <w:pPr>
        <w:ind w:firstLine="708"/>
        <w:jc w:val="both"/>
        <w:rPr>
          <w:u w:val="single"/>
        </w:rPr>
      </w:pPr>
    </w:p>
    <w:p w:rsidR="0019083F" w:rsidRDefault="0019083F" w:rsidP="0019083F">
      <w:pPr>
        <w:ind w:firstLine="708"/>
        <w:jc w:val="both"/>
        <w:rPr>
          <w:u w:val="single"/>
        </w:rPr>
      </w:pPr>
    </w:p>
    <w:p w:rsidR="0019083F" w:rsidRPr="00523032" w:rsidRDefault="0019083F" w:rsidP="0019083F">
      <w:pPr>
        <w:autoSpaceDE w:val="0"/>
        <w:jc w:val="center"/>
        <w:rPr>
          <w:b/>
          <w:sz w:val="32"/>
          <w:szCs w:val="32"/>
        </w:rPr>
      </w:pPr>
      <w:r w:rsidRPr="00523032">
        <w:rPr>
          <w:b/>
          <w:sz w:val="32"/>
          <w:szCs w:val="32"/>
        </w:rPr>
        <w:t>UZASADNIENIE</w:t>
      </w:r>
    </w:p>
    <w:p w:rsidR="0019083F" w:rsidRDefault="0019083F" w:rsidP="0019083F">
      <w:pPr>
        <w:autoSpaceDE w:val="0"/>
        <w:jc w:val="both"/>
        <w:rPr>
          <w:szCs w:val="24"/>
        </w:rPr>
      </w:pPr>
    </w:p>
    <w:p w:rsidR="0019083F" w:rsidRDefault="0019083F" w:rsidP="0019083F">
      <w:pPr>
        <w:autoSpaceDE w:val="0"/>
        <w:jc w:val="both"/>
        <w:rPr>
          <w:szCs w:val="24"/>
        </w:rPr>
      </w:pPr>
    </w:p>
    <w:p w:rsidR="0019083F" w:rsidRDefault="0019083F" w:rsidP="0019083F">
      <w:pPr>
        <w:autoSpaceDE w:val="0"/>
        <w:ind w:firstLine="708"/>
        <w:jc w:val="both"/>
        <w:rPr>
          <w:szCs w:val="24"/>
        </w:rPr>
      </w:pPr>
      <w:r>
        <w:rPr>
          <w:szCs w:val="24"/>
        </w:rPr>
        <w:t xml:space="preserve">Na podstawie art. 231 w związku z art. 229 pkt. 3 ustawy z dnia 14 czerwca 1960 r. Kodeks Postępowania Administracyjnego, Dyrektor MOPS w Morągu w dniu 24. 02. 2011 r. zgodnie z właściwością przekazał do Rady Miejskiej w Morągu skargę Pani Janiny </w:t>
      </w:r>
      <w:proofErr w:type="spellStart"/>
      <w:r>
        <w:rPr>
          <w:szCs w:val="24"/>
        </w:rPr>
        <w:t>Ejsmont</w:t>
      </w:r>
      <w:proofErr w:type="spellEnd"/>
      <w:r>
        <w:rPr>
          <w:szCs w:val="24"/>
        </w:rPr>
        <w:t xml:space="preserve"> na Dyrektora MOPS w Morągu i podległych pracowników. Skarga w części dotycząca pracowników MOPS w Morągu została rozpatrzona przez Dyrektora MOPS w Morągu.</w:t>
      </w:r>
    </w:p>
    <w:p w:rsidR="0019083F" w:rsidRDefault="0019083F" w:rsidP="0019083F">
      <w:pPr>
        <w:ind w:firstLine="708"/>
        <w:jc w:val="both"/>
      </w:pPr>
      <w:r>
        <w:rPr>
          <w:szCs w:val="24"/>
        </w:rPr>
        <w:t xml:space="preserve">Rada Miejska w Morągu na sesji w dniu 31. 03. 2011 r. postanowiła </w:t>
      </w:r>
      <w:r>
        <w:t>skierować skargę do rozpatrzenia przez Komisję Rewizyjną Rady Miejskiej w Morągu w zakresie dotyczącym Dyrektora MOPS w Morągu tj. częstych zmian pracowników obsługujących skarżącą.</w:t>
      </w:r>
    </w:p>
    <w:p w:rsidR="0019083F" w:rsidRDefault="0019083F" w:rsidP="0019083F">
      <w:pPr>
        <w:ind w:firstLine="708"/>
        <w:jc w:val="both"/>
        <w:rPr>
          <w:szCs w:val="24"/>
        </w:rPr>
      </w:pPr>
      <w:r>
        <w:t>Komisja Rewizyjna na posiedzeniu w dniu 11. 04. 2011 r. analizowała przedmiotową sprawę i po wysłuchaniu wyjaśnień Dyrektora MOPS w Morągu uznała</w:t>
      </w:r>
      <w:r>
        <w:rPr>
          <w:szCs w:val="24"/>
        </w:rPr>
        <w:t xml:space="preserve"> skargę Pani Janiny </w:t>
      </w:r>
      <w:proofErr w:type="spellStart"/>
      <w:r>
        <w:rPr>
          <w:szCs w:val="24"/>
        </w:rPr>
        <w:t>Ejsmont</w:t>
      </w:r>
      <w:proofErr w:type="spellEnd"/>
      <w:r>
        <w:rPr>
          <w:szCs w:val="24"/>
        </w:rPr>
        <w:t>, jako bezzasadną.</w:t>
      </w:r>
    </w:p>
    <w:p w:rsidR="0019083F" w:rsidRPr="006F6B27" w:rsidRDefault="0019083F" w:rsidP="0019083F">
      <w:pPr>
        <w:autoSpaceDE w:val="0"/>
        <w:ind w:firstLine="708"/>
        <w:jc w:val="both"/>
        <w:rPr>
          <w:szCs w:val="24"/>
        </w:rPr>
      </w:pPr>
      <w:r>
        <w:rPr>
          <w:szCs w:val="24"/>
        </w:rPr>
        <w:t xml:space="preserve">Z dokumentacji sprawy wynika, że Dyrektor MOPS w Morągu w czerwcu 2010 r. na wniosek skarżącej wskazał do załatwiania spraw pracownika socjalnego, który ze względu na udzielony mu urlop bezpłatny od listopada do 30 kwietnia nie mógł załatwiać spraw Pani Janiny </w:t>
      </w:r>
      <w:proofErr w:type="spellStart"/>
      <w:r>
        <w:rPr>
          <w:szCs w:val="24"/>
        </w:rPr>
        <w:t>Ejsmont</w:t>
      </w:r>
      <w:proofErr w:type="spellEnd"/>
      <w:r>
        <w:rPr>
          <w:szCs w:val="24"/>
        </w:rPr>
        <w:t xml:space="preserve">. Aktualnie sprawy Pani Janiny </w:t>
      </w:r>
      <w:proofErr w:type="spellStart"/>
      <w:r>
        <w:rPr>
          <w:szCs w:val="24"/>
        </w:rPr>
        <w:t>Ejsmont</w:t>
      </w:r>
      <w:proofErr w:type="spellEnd"/>
      <w:r>
        <w:rPr>
          <w:szCs w:val="24"/>
        </w:rPr>
        <w:t xml:space="preserve"> obsługuje inny pracownik.  </w:t>
      </w:r>
    </w:p>
    <w:p w:rsidR="0019083F" w:rsidRDefault="0019083F" w:rsidP="0019083F">
      <w:pPr>
        <w:autoSpaceDE w:val="0"/>
        <w:jc w:val="both"/>
        <w:rPr>
          <w:b/>
          <w:sz w:val="32"/>
          <w:szCs w:val="32"/>
          <w:u w:val="single"/>
        </w:rPr>
      </w:pPr>
    </w:p>
    <w:p w:rsidR="0019083F" w:rsidRDefault="0019083F" w:rsidP="0019083F">
      <w:pPr>
        <w:autoSpaceDE w:val="0"/>
        <w:jc w:val="both"/>
        <w:rPr>
          <w:rFonts w:eastAsia="Arial"/>
          <w:szCs w:val="24"/>
          <w:lang/>
        </w:rPr>
      </w:pPr>
      <w:r>
        <w:rPr>
          <w:rFonts w:eastAsia="Arial"/>
          <w:szCs w:val="24"/>
          <w:lang/>
        </w:rPr>
        <w:t>W tej sytuacji skargę Pani</w:t>
      </w:r>
      <w:r w:rsidRPr="0085532A">
        <w:rPr>
          <w:rFonts w:eastAsia="Arial"/>
          <w:szCs w:val="24"/>
          <w:lang/>
        </w:rPr>
        <w:t xml:space="preserve"> </w:t>
      </w:r>
      <w:r>
        <w:rPr>
          <w:rFonts w:eastAsia="Arial"/>
          <w:szCs w:val="24"/>
          <w:lang/>
        </w:rPr>
        <w:t xml:space="preserve">Janiny </w:t>
      </w:r>
      <w:proofErr w:type="spellStart"/>
      <w:r>
        <w:rPr>
          <w:rFonts w:eastAsia="Arial"/>
          <w:szCs w:val="24"/>
          <w:lang/>
        </w:rPr>
        <w:t>Ejsmont</w:t>
      </w:r>
      <w:proofErr w:type="spellEnd"/>
      <w:r w:rsidRPr="0085532A">
        <w:rPr>
          <w:rFonts w:eastAsia="Arial"/>
          <w:szCs w:val="24"/>
          <w:lang/>
        </w:rPr>
        <w:t xml:space="preserve"> należy uznać za nieuzasadnioną.</w:t>
      </w:r>
    </w:p>
    <w:p w:rsidR="0019083F" w:rsidRDefault="0019083F" w:rsidP="0019083F">
      <w:pPr>
        <w:autoSpaceDE w:val="0"/>
        <w:jc w:val="both"/>
        <w:rPr>
          <w:rFonts w:eastAsia="Arial"/>
          <w:szCs w:val="24"/>
          <w:lang/>
        </w:rPr>
      </w:pPr>
    </w:p>
    <w:p w:rsidR="00A87B33" w:rsidRDefault="00A87B33"/>
    <w:sectPr w:rsidR="00A87B33" w:rsidSect="00A87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9083F"/>
    <w:rsid w:val="0019083F"/>
    <w:rsid w:val="001F2B36"/>
    <w:rsid w:val="007A49DE"/>
    <w:rsid w:val="00A87B33"/>
    <w:rsid w:val="00CB01BC"/>
    <w:rsid w:val="00F450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83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1173</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lsow</dc:creator>
  <cp:keywords/>
  <dc:description/>
  <cp:lastModifiedBy>lsow</cp:lastModifiedBy>
  <cp:revision>2</cp:revision>
  <dcterms:created xsi:type="dcterms:W3CDTF">2011-05-27T08:41:00Z</dcterms:created>
  <dcterms:modified xsi:type="dcterms:W3CDTF">2011-05-27T08:41:00Z</dcterms:modified>
</cp:coreProperties>
</file>